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53FA3" w14:textId="77777777" w:rsidR="004065C4" w:rsidRPr="00C942FD" w:rsidRDefault="004065C4">
      <w:bookmarkStart w:id="0" w:name="_Hlk149147042"/>
      <w:bookmarkEnd w:id="0"/>
    </w:p>
    <w:tbl>
      <w:tblPr>
        <w:tblStyle w:val="Mkatabulky"/>
        <w:tblW w:w="0" w:type="auto"/>
        <w:tblInd w:w="4106" w:type="dxa"/>
        <w:tblLook w:val="04A0" w:firstRow="1" w:lastRow="0" w:firstColumn="1" w:lastColumn="0" w:noHBand="0" w:noVBand="1"/>
      </w:tblPr>
      <w:tblGrid>
        <w:gridCol w:w="3084"/>
        <w:gridCol w:w="1882"/>
      </w:tblGrid>
      <w:tr w:rsidR="00C942FD" w:rsidRPr="00C942FD" w14:paraId="1089BCA9" w14:textId="77777777" w:rsidTr="004065C4">
        <w:trPr>
          <w:trHeight w:val="718"/>
        </w:trPr>
        <w:tc>
          <w:tcPr>
            <w:tcW w:w="4966" w:type="dxa"/>
            <w:gridSpan w:val="2"/>
            <w:tcBorders>
              <w:top w:val="nil"/>
              <w:left w:val="nil"/>
              <w:bottom w:val="single" w:sz="8" w:space="0" w:color="auto"/>
              <w:right w:val="nil"/>
            </w:tcBorders>
          </w:tcPr>
          <w:p w14:paraId="5BA97F69" w14:textId="20B1B639" w:rsidR="005429B1" w:rsidRPr="00C942FD" w:rsidRDefault="004065C4" w:rsidP="005429B1">
            <w:pPr>
              <w:jc w:val="right"/>
              <w:rPr>
                <w:rFonts w:ascii="Arial" w:hAnsi="Arial" w:cs="Arial"/>
                <w:b/>
                <w:bCs/>
              </w:rPr>
            </w:pPr>
            <w:bookmarkStart w:id="1" w:name="_Hlk134520152"/>
            <w:r w:rsidRPr="00C942FD">
              <w:rPr>
                <w:rFonts w:ascii="Arial" w:hAnsi="Arial" w:cs="Arial"/>
                <w:b/>
                <w:bCs/>
                <w:sz w:val="28"/>
                <w:szCs w:val="32"/>
              </w:rPr>
              <w:t>REKONSTRUKCE ŠKROUPOVA NÁMĚSTÍ – ČESKÁ LÍPA</w:t>
            </w:r>
          </w:p>
        </w:tc>
      </w:tr>
      <w:tr w:rsidR="00C942FD" w:rsidRPr="00C942FD" w14:paraId="0B071B61" w14:textId="77777777" w:rsidTr="005429B1">
        <w:tc>
          <w:tcPr>
            <w:tcW w:w="4966" w:type="dxa"/>
            <w:gridSpan w:val="2"/>
            <w:tcBorders>
              <w:top w:val="single" w:sz="8" w:space="0" w:color="auto"/>
              <w:left w:val="nil"/>
              <w:bottom w:val="nil"/>
              <w:right w:val="nil"/>
            </w:tcBorders>
          </w:tcPr>
          <w:p w14:paraId="0F1746E3" w14:textId="77777777" w:rsidR="005429B1" w:rsidRPr="00C942FD" w:rsidRDefault="005429B1" w:rsidP="006A30F1">
            <w:pPr>
              <w:rPr>
                <w:rFonts w:ascii="Arial" w:hAnsi="Arial" w:cs="Arial"/>
                <w:i/>
                <w:iCs/>
              </w:rPr>
            </w:pPr>
            <w:r w:rsidRPr="00C942FD">
              <w:rPr>
                <w:rFonts w:ascii="Arial" w:hAnsi="Arial" w:cs="Arial"/>
                <w:i/>
                <w:iCs/>
                <w:sz w:val="16"/>
                <w:szCs w:val="18"/>
              </w:rPr>
              <w:t>investor:</w:t>
            </w:r>
          </w:p>
        </w:tc>
      </w:tr>
      <w:tr w:rsidR="00C942FD" w:rsidRPr="00C942FD" w14:paraId="6D52374F" w14:textId="77777777" w:rsidTr="005429B1">
        <w:trPr>
          <w:trHeight w:val="884"/>
        </w:trPr>
        <w:tc>
          <w:tcPr>
            <w:tcW w:w="4966" w:type="dxa"/>
            <w:gridSpan w:val="2"/>
            <w:tcBorders>
              <w:top w:val="nil"/>
              <w:left w:val="nil"/>
              <w:bottom w:val="single" w:sz="2" w:space="0" w:color="auto"/>
              <w:right w:val="nil"/>
            </w:tcBorders>
          </w:tcPr>
          <w:p w14:paraId="58506F49" w14:textId="77777777" w:rsidR="004065C4" w:rsidRPr="00C942FD" w:rsidRDefault="004065C4" w:rsidP="004065C4">
            <w:pPr>
              <w:jc w:val="right"/>
              <w:rPr>
                <w:rFonts w:ascii="Arial" w:hAnsi="Arial" w:cs="Arial"/>
                <w:b/>
                <w:bCs/>
                <w:sz w:val="22"/>
                <w:szCs w:val="24"/>
              </w:rPr>
            </w:pPr>
            <w:r w:rsidRPr="00C942FD">
              <w:rPr>
                <w:rFonts w:ascii="Arial" w:hAnsi="Arial" w:cs="Arial"/>
                <w:b/>
                <w:bCs/>
                <w:sz w:val="22"/>
                <w:szCs w:val="28"/>
              </w:rPr>
              <w:t xml:space="preserve">MĚSTO ČESKÁ LÍPA </w:t>
            </w:r>
          </w:p>
          <w:p w14:paraId="20CA38B6" w14:textId="77777777" w:rsidR="004065C4" w:rsidRPr="00C942FD" w:rsidRDefault="004065C4" w:rsidP="004065C4">
            <w:pPr>
              <w:autoSpaceDE w:val="0"/>
              <w:autoSpaceDN w:val="0"/>
              <w:adjustRightInd w:val="0"/>
              <w:jc w:val="right"/>
              <w:rPr>
                <w:rFonts w:ascii="Arial" w:hAnsi="Arial" w:cs="Arial"/>
                <w:sz w:val="16"/>
                <w:szCs w:val="18"/>
              </w:rPr>
            </w:pPr>
            <w:proofErr w:type="spellStart"/>
            <w:r w:rsidRPr="00C942FD">
              <w:rPr>
                <w:rFonts w:ascii="Arial" w:hAnsi="Arial" w:cs="Arial"/>
                <w:sz w:val="16"/>
                <w:szCs w:val="18"/>
              </w:rPr>
              <w:t>Náměstí</w:t>
            </w:r>
            <w:proofErr w:type="spellEnd"/>
            <w:r w:rsidRPr="00C942FD">
              <w:rPr>
                <w:rFonts w:ascii="Arial" w:hAnsi="Arial" w:cs="Arial"/>
                <w:sz w:val="16"/>
                <w:szCs w:val="18"/>
              </w:rPr>
              <w:t xml:space="preserve"> </w:t>
            </w:r>
            <w:proofErr w:type="spellStart"/>
            <w:r w:rsidRPr="00C942FD">
              <w:rPr>
                <w:rFonts w:ascii="Arial" w:hAnsi="Arial" w:cs="Arial"/>
                <w:sz w:val="16"/>
                <w:szCs w:val="18"/>
              </w:rPr>
              <w:t>T.G.Masaryka</w:t>
            </w:r>
            <w:proofErr w:type="spellEnd"/>
            <w:r w:rsidRPr="00C942FD">
              <w:rPr>
                <w:rFonts w:ascii="Arial" w:hAnsi="Arial" w:cs="Arial"/>
                <w:sz w:val="16"/>
                <w:szCs w:val="18"/>
              </w:rPr>
              <w:t xml:space="preserve"> 1 </w:t>
            </w:r>
          </w:p>
          <w:p w14:paraId="08EE54E5" w14:textId="77777777" w:rsidR="004065C4" w:rsidRPr="00C942FD" w:rsidRDefault="004065C4" w:rsidP="004065C4">
            <w:pPr>
              <w:autoSpaceDE w:val="0"/>
              <w:autoSpaceDN w:val="0"/>
              <w:adjustRightInd w:val="0"/>
              <w:jc w:val="right"/>
              <w:rPr>
                <w:rFonts w:ascii="Arial" w:hAnsi="Arial" w:cs="Arial"/>
                <w:sz w:val="16"/>
                <w:szCs w:val="18"/>
              </w:rPr>
            </w:pPr>
            <w:r w:rsidRPr="00C942FD">
              <w:rPr>
                <w:rFonts w:ascii="Arial" w:hAnsi="Arial" w:cs="Arial"/>
                <w:sz w:val="16"/>
                <w:szCs w:val="18"/>
              </w:rPr>
              <w:t xml:space="preserve">470 36 Česká </w:t>
            </w:r>
            <w:proofErr w:type="spellStart"/>
            <w:r w:rsidRPr="00C942FD">
              <w:rPr>
                <w:rFonts w:ascii="Arial" w:hAnsi="Arial" w:cs="Arial"/>
                <w:sz w:val="16"/>
                <w:szCs w:val="18"/>
              </w:rPr>
              <w:t>Lípa</w:t>
            </w:r>
            <w:proofErr w:type="spellEnd"/>
            <w:r w:rsidRPr="00C942FD">
              <w:rPr>
                <w:rFonts w:ascii="Arial" w:hAnsi="Arial" w:cs="Arial"/>
                <w:sz w:val="16"/>
                <w:szCs w:val="18"/>
              </w:rPr>
              <w:t>, CZ</w:t>
            </w:r>
          </w:p>
          <w:p w14:paraId="2977A06D" w14:textId="3A3B8033" w:rsidR="005429B1" w:rsidRPr="00C942FD" w:rsidRDefault="004065C4" w:rsidP="004065C4">
            <w:pPr>
              <w:autoSpaceDE w:val="0"/>
              <w:autoSpaceDN w:val="0"/>
              <w:adjustRightInd w:val="0"/>
              <w:jc w:val="right"/>
              <w:rPr>
                <w:rFonts w:ascii="Arial" w:hAnsi="Arial" w:cs="Arial"/>
              </w:rPr>
            </w:pPr>
            <w:r w:rsidRPr="00C942FD">
              <w:rPr>
                <w:rFonts w:ascii="Arial" w:hAnsi="Arial" w:cs="Arial"/>
                <w:sz w:val="16"/>
                <w:szCs w:val="18"/>
              </w:rPr>
              <w:t>IČ 00260428, DIČ CZ00260428</w:t>
            </w:r>
          </w:p>
        </w:tc>
      </w:tr>
      <w:tr w:rsidR="00C942FD" w:rsidRPr="00C942FD" w14:paraId="30196B05" w14:textId="77777777" w:rsidTr="005429B1">
        <w:tc>
          <w:tcPr>
            <w:tcW w:w="4966" w:type="dxa"/>
            <w:gridSpan w:val="2"/>
            <w:tcBorders>
              <w:top w:val="single" w:sz="2" w:space="0" w:color="auto"/>
              <w:left w:val="nil"/>
              <w:bottom w:val="nil"/>
              <w:right w:val="nil"/>
            </w:tcBorders>
          </w:tcPr>
          <w:p w14:paraId="0620B702" w14:textId="77777777" w:rsidR="005429B1" w:rsidRPr="00C942FD" w:rsidRDefault="005429B1" w:rsidP="006A30F1">
            <w:pPr>
              <w:rPr>
                <w:rFonts w:ascii="Arial" w:hAnsi="Arial" w:cs="Arial"/>
                <w:i/>
                <w:iCs/>
              </w:rPr>
            </w:pPr>
            <w:proofErr w:type="spellStart"/>
            <w:r w:rsidRPr="00C942FD">
              <w:rPr>
                <w:rFonts w:ascii="Arial" w:hAnsi="Arial" w:cs="Arial"/>
                <w:i/>
                <w:iCs/>
                <w:sz w:val="16"/>
                <w:szCs w:val="18"/>
              </w:rPr>
              <w:t>zhotovitel</w:t>
            </w:r>
            <w:proofErr w:type="spellEnd"/>
            <w:r w:rsidRPr="00C942FD">
              <w:rPr>
                <w:rFonts w:ascii="Arial" w:hAnsi="Arial" w:cs="Arial"/>
                <w:i/>
                <w:iCs/>
                <w:sz w:val="16"/>
                <w:szCs w:val="18"/>
              </w:rPr>
              <w:t>:</w:t>
            </w:r>
          </w:p>
        </w:tc>
      </w:tr>
      <w:tr w:rsidR="00C942FD" w:rsidRPr="00C942FD" w14:paraId="2AEC2F1D" w14:textId="77777777" w:rsidTr="005429B1">
        <w:tc>
          <w:tcPr>
            <w:tcW w:w="4966" w:type="dxa"/>
            <w:gridSpan w:val="2"/>
            <w:tcBorders>
              <w:top w:val="nil"/>
              <w:left w:val="nil"/>
              <w:bottom w:val="single" w:sz="2" w:space="0" w:color="auto"/>
              <w:right w:val="nil"/>
            </w:tcBorders>
          </w:tcPr>
          <w:p w14:paraId="5A2B677F" w14:textId="77777777" w:rsidR="005429B1" w:rsidRPr="00C942FD" w:rsidRDefault="005429B1" w:rsidP="006A30F1">
            <w:pPr>
              <w:jc w:val="right"/>
              <w:rPr>
                <w:rFonts w:ascii="Arial" w:hAnsi="Arial" w:cs="Arial"/>
                <w:b/>
                <w:bCs/>
              </w:rPr>
            </w:pPr>
            <w:r w:rsidRPr="00C942FD">
              <w:rPr>
                <w:rFonts w:ascii="Arial" w:hAnsi="Arial" w:cs="Arial"/>
                <w:b/>
                <w:bCs/>
                <w:sz w:val="22"/>
                <w:szCs w:val="24"/>
              </w:rPr>
              <w:t xml:space="preserve">M2AU </w:t>
            </w:r>
            <w:proofErr w:type="spellStart"/>
            <w:r w:rsidRPr="00C942FD">
              <w:rPr>
                <w:rFonts w:ascii="Arial" w:hAnsi="Arial" w:cs="Arial"/>
                <w:b/>
                <w:bCs/>
                <w:sz w:val="22"/>
                <w:szCs w:val="24"/>
              </w:rPr>
              <w:t>s.r.o</w:t>
            </w:r>
            <w:proofErr w:type="spellEnd"/>
            <w:r w:rsidRPr="00C942FD">
              <w:rPr>
                <w:rFonts w:ascii="Arial" w:hAnsi="Arial" w:cs="Arial"/>
                <w:b/>
                <w:bCs/>
                <w:sz w:val="22"/>
                <w:szCs w:val="24"/>
              </w:rPr>
              <w:t xml:space="preserve">. </w:t>
            </w:r>
          </w:p>
          <w:p w14:paraId="626597D1" w14:textId="6F3483E2" w:rsidR="005429B1" w:rsidRPr="00C942FD" w:rsidRDefault="005429B1" w:rsidP="005429B1">
            <w:pPr>
              <w:jc w:val="right"/>
              <w:rPr>
                <w:rFonts w:ascii="Arial" w:hAnsi="Arial" w:cs="Arial"/>
                <w:sz w:val="16"/>
                <w:szCs w:val="16"/>
              </w:rPr>
            </w:pPr>
            <w:r w:rsidRPr="00C942FD">
              <w:rPr>
                <w:rFonts w:ascii="Arial" w:hAnsi="Arial" w:cs="Arial"/>
                <w:sz w:val="16"/>
                <w:szCs w:val="16"/>
              </w:rPr>
              <w:t>Brno -</w:t>
            </w:r>
            <w:proofErr w:type="spellStart"/>
            <w:r w:rsidRPr="00C942FD">
              <w:rPr>
                <w:rFonts w:ascii="Arial" w:hAnsi="Arial" w:cs="Arial"/>
                <w:sz w:val="16"/>
                <w:szCs w:val="16"/>
              </w:rPr>
              <w:t>město</w:t>
            </w:r>
            <w:proofErr w:type="spellEnd"/>
            <w:r w:rsidRPr="00C942FD">
              <w:rPr>
                <w:rFonts w:ascii="Arial" w:hAnsi="Arial" w:cs="Arial"/>
                <w:sz w:val="16"/>
                <w:szCs w:val="16"/>
              </w:rPr>
              <w:t>, Údolní 222/5, 602 00, CZ</w:t>
            </w:r>
          </w:p>
          <w:p w14:paraId="6E7E1872" w14:textId="77777777" w:rsidR="005429B1" w:rsidRPr="00C942FD" w:rsidRDefault="005429B1" w:rsidP="006A30F1">
            <w:pPr>
              <w:jc w:val="right"/>
              <w:rPr>
                <w:rFonts w:ascii="Arial" w:hAnsi="Arial" w:cs="Arial"/>
                <w:sz w:val="16"/>
                <w:szCs w:val="16"/>
              </w:rPr>
            </w:pPr>
            <w:r w:rsidRPr="00C942FD">
              <w:rPr>
                <w:rFonts w:ascii="Arial" w:hAnsi="Arial" w:cs="Arial"/>
                <w:sz w:val="16"/>
                <w:szCs w:val="16"/>
              </w:rPr>
              <w:t xml:space="preserve">IČ: 14431734, DIČ: CZ14431734 </w:t>
            </w:r>
          </w:p>
          <w:p w14:paraId="767CC05A" w14:textId="77777777" w:rsidR="005429B1" w:rsidRPr="00C942FD" w:rsidRDefault="005429B1" w:rsidP="006A30F1">
            <w:pPr>
              <w:jc w:val="right"/>
              <w:rPr>
                <w:rFonts w:ascii="Arial" w:hAnsi="Arial" w:cs="Arial"/>
              </w:rPr>
            </w:pPr>
            <w:r w:rsidRPr="00C942FD">
              <w:rPr>
                <w:rFonts w:ascii="Arial" w:hAnsi="Arial" w:cs="Arial"/>
                <w:sz w:val="16"/>
                <w:szCs w:val="16"/>
              </w:rPr>
              <w:t>info@m2au.cz, www.m2au.cz</w:t>
            </w:r>
          </w:p>
        </w:tc>
      </w:tr>
      <w:tr w:rsidR="00C942FD" w:rsidRPr="00C942FD" w14:paraId="1D46EF73" w14:textId="77777777" w:rsidTr="005429B1">
        <w:tc>
          <w:tcPr>
            <w:tcW w:w="4966" w:type="dxa"/>
            <w:gridSpan w:val="2"/>
            <w:tcBorders>
              <w:top w:val="single" w:sz="2" w:space="0" w:color="auto"/>
              <w:left w:val="nil"/>
              <w:bottom w:val="nil"/>
              <w:right w:val="nil"/>
            </w:tcBorders>
          </w:tcPr>
          <w:p w14:paraId="41D82D19" w14:textId="77777777" w:rsidR="005429B1" w:rsidRPr="00C942FD" w:rsidRDefault="005429B1" w:rsidP="006A30F1">
            <w:pPr>
              <w:rPr>
                <w:rFonts w:ascii="Arial" w:hAnsi="Arial" w:cs="Arial"/>
                <w:i/>
                <w:iCs/>
              </w:rPr>
            </w:pPr>
            <w:r w:rsidRPr="00C942FD">
              <w:rPr>
                <w:rFonts w:ascii="Arial" w:hAnsi="Arial" w:cs="Arial"/>
                <w:i/>
                <w:iCs/>
                <w:sz w:val="16"/>
                <w:szCs w:val="18"/>
              </w:rPr>
              <w:t xml:space="preserve">projektant </w:t>
            </w:r>
            <w:proofErr w:type="spellStart"/>
            <w:r w:rsidRPr="00C942FD">
              <w:rPr>
                <w:rFonts w:ascii="Arial" w:hAnsi="Arial" w:cs="Arial"/>
                <w:i/>
                <w:iCs/>
                <w:sz w:val="16"/>
                <w:szCs w:val="18"/>
              </w:rPr>
              <w:t>části</w:t>
            </w:r>
            <w:proofErr w:type="spellEnd"/>
            <w:r w:rsidRPr="00C942FD">
              <w:rPr>
                <w:rFonts w:ascii="Arial" w:hAnsi="Arial" w:cs="Arial"/>
                <w:i/>
                <w:iCs/>
                <w:sz w:val="16"/>
                <w:szCs w:val="18"/>
              </w:rPr>
              <w:t>:</w:t>
            </w:r>
          </w:p>
        </w:tc>
      </w:tr>
      <w:tr w:rsidR="00C942FD" w:rsidRPr="00C942FD" w14:paraId="16EC9C94" w14:textId="77777777" w:rsidTr="005429B1">
        <w:tc>
          <w:tcPr>
            <w:tcW w:w="4966" w:type="dxa"/>
            <w:gridSpan w:val="2"/>
            <w:tcBorders>
              <w:top w:val="nil"/>
              <w:left w:val="nil"/>
              <w:bottom w:val="dashed" w:sz="2" w:space="0" w:color="auto"/>
              <w:right w:val="nil"/>
            </w:tcBorders>
          </w:tcPr>
          <w:p w14:paraId="455CE0AD" w14:textId="77777777" w:rsidR="005429B1" w:rsidRPr="00C942FD" w:rsidRDefault="005429B1" w:rsidP="006A30F1">
            <w:pPr>
              <w:jc w:val="right"/>
              <w:rPr>
                <w:rFonts w:ascii="Arial" w:hAnsi="Arial" w:cs="Arial"/>
                <w:b/>
                <w:bCs/>
              </w:rPr>
            </w:pPr>
            <w:r w:rsidRPr="00C942FD">
              <w:rPr>
                <w:rFonts w:ascii="Arial" w:hAnsi="Arial" w:cs="Arial"/>
                <w:b/>
                <w:bCs/>
                <w:sz w:val="22"/>
                <w:szCs w:val="24"/>
              </w:rPr>
              <w:t xml:space="preserve">M2AU </w:t>
            </w:r>
            <w:proofErr w:type="spellStart"/>
            <w:r w:rsidRPr="00C942FD">
              <w:rPr>
                <w:rFonts w:ascii="Arial" w:hAnsi="Arial" w:cs="Arial"/>
                <w:b/>
                <w:bCs/>
                <w:sz w:val="22"/>
                <w:szCs w:val="24"/>
              </w:rPr>
              <w:t>s.r.o</w:t>
            </w:r>
            <w:proofErr w:type="spellEnd"/>
            <w:r w:rsidRPr="00C942FD">
              <w:rPr>
                <w:rFonts w:ascii="Arial" w:hAnsi="Arial" w:cs="Arial"/>
                <w:b/>
                <w:bCs/>
                <w:sz w:val="22"/>
                <w:szCs w:val="24"/>
              </w:rPr>
              <w:t>.</w:t>
            </w:r>
          </w:p>
          <w:p w14:paraId="172414C8" w14:textId="77777777" w:rsidR="005429B1" w:rsidRPr="00C942FD" w:rsidRDefault="005429B1" w:rsidP="006A30F1">
            <w:pPr>
              <w:jc w:val="right"/>
              <w:rPr>
                <w:rFonts w:ascii="Arial" w:hAnsi="Arial" w:cs="Arial"/>
                <w:sz w:val="16"/>
                <w:szCs w:val="16"/>
              </w:rPr>
            </w:pPr>
            <w:r w:rsidRPr="00C942FD">
              <w:rPr>
                <w:rFonts w:ascii="Arial" w:hAnsi="Arial" w:cs="Arial"/>
                <w:sz w:val="16"/>
                <w:szCs w:val="16"/>
              </w:rPr>
              <w:t>Údolní 222/5</w:t>
            </w:r>
          </w:p>
          <w:p w14:paraId="5E3DFE84" w14:textId="77777777" w:rsidR="005429B1" w:rsidRPr="00C942FD" w:rsidRDefault="005429B1" w:rsidP="006A30F1">
            <w:pPr>
              <w:jc w:val="right"/>
              <w:rPr>
                <w:rFonts w:ascii="Arial" w:hAnsi="Arial" w:cs="Arial"/>
                <w:sz w:val="16"/>
                <w:szCs w:val="16"/>
              </w:rPr>
            </w:pPr>
            <w:r w:rsidRPr="00C942FD">
              <w:rPr>
                <w:rFonts w:ascii="Arial" w:hAnsi="Arial" w:cs="Arial"/>
                <w:sz w:val="16"/>
                <w:szCs w:val="16"/>
              </w:rPr>
              <w:t>Brno -</w:t>
            </w:r>
            <w:proofErr w:type="spellStart"/>
            <w:r w:rsidRPr="00C942FD">
              <w:rPr>
                <w:rFonts w:ascii="Arial" w:hAnsi="Arial" w:cs="Arial"/>
                <w:sz w:val="16"/>
                <w:szCs w:val="16"/>
              </w:rPr>
              <w:t>město</w:t>
            </w:r>
            <w:proofErr w:type="spellEnd"/>
            <w:r w:rsidRPr="00C942FD">
              <w:rPr>
                <w:rFonts w:ascii="Arial" w:hAnsi="Arial" w:cs="Arial"/>
                <w:sz w:val="16"/>
                <w:szCs w:val="16"/>
              </w:rPr>
              <w:t>, 602 00, CZ</w:t>
            </w:r>
          </w:p>
          <w:p w14:paraId="0B5A0132" w14:textId="77777777" w:rsidR="005429B1" w:rsidRPr="00C942FD" w:rsidRDefault="005429B1" w:rsidP="006A30F1">
            <w:pPr>
              <w:jc w:val="right"/>
              <w:rPr>
                <w:rFonts w:ascii="Arial" w:hAnsi="Arial" w:cs="Arial"/>
              </w:rPr>
            </w:pPr>
            <w:r w:rsidRPr="00C942FD">
              <w:rPr>
                <w:rFonts w:ascii="Arial" w:hAnsi="Arial" w:cs="Arial"/>
                <w:sz w:val="16"/>
                <w:szCs w:val="16"/>
              </w:rPr>
              <w:t>IČ: 14431734, DIČ: CZ14431734</w:t>
            </w:r>
          </w:p>
        </w:tc>
      </w:tr>
      <w:tr w:rsidR="00C942FD" w:rsidRPr="00C942FD" w14:paraId="3A648F4E" w14:textId="77777777" w:rsidTr="005429B1">
        <w:tc>
          <w:tcPr>
            <w:tcW w:w="4966" w:type="dxa"/>
            <w:gridSpan w:val="2"/>
            <w:tcBorders>
              <w:top w:val="dashed" w:sz="2" w:space="0" w:color="auto"/>
              <w:left w:val="nil"/>
              <w:bottom w:val="nil"/>
              <w:right w:val="nil"/>
            </w:tcBorders>
          </w:tcPr>
          <w:p w14:paraId="0E3FA333" w14:textId="77777777" w:rsidR="005429B1" w:rsidRPr="00C942FD" w:rsidRDefault="005429B1" w:rsidP="006A30F1">
            <w:pPr>
              <w:rPr>
                <w:rFonts w:ascii="Arial" w:hAnsi="Arial" w:cs="Arial"/>
                <w:i/>
                <w:iCs/>
              </w:rPr>
            </w:pPr>
            <w:proofErr w:type="spellStart"/>
            <w:r w:rsidRPr="00C942FD">
              <w:rPr>
                <w:rFonts w:ascii="Arial" w:hAnsi="Arial" w:cs="Arial"/>
                <w:i/>
                <w:iCs/>
                <w:sz w:val="16"/>
                <w:szCs w:val="18"/>
              </w:rPr>
              <w:t>název</w:t>
            </w:r>
            <w:proofErr w:type="spellEnd"/>
            <w:r w:rsidRPr="00C942FD">
              <w:rPr>
                <w:rFonts w:ascii="Arial" w:hAnsi="Arial" w:cs="Arial"/>
                <w:i/>
                <w:iCs/>
                <w:sz w:val="16"/>
                <w:szCs w:val="18"/>
              </w:rPr>
              <w:t xml:space="preserve"> </w:t>
            </w:r>
            <w:proofErr w:type="spellStart"/>
            <w:r w:rsidRPr="00C942FD">
              <w:rPr>
                <w:rFonts w:ascii="Arial" w:hAnsi="Arial" w:cs="Arial"/>
                <w:i/>
                <w:iCs/>
                <w:sz w:val="16"/>
                <w:szCs w:val="18"/>
              </w:rPr>
              <w:t>části</w:t>
            </w:r>
            <w:proofErr w:type="spellEnd"/>
            <w:r w:rsidRPr="00C942FD">
              <w:rPr>
                <w:rFonts w:ascii="Arial" w:hAnsi="Arial" w:cs="Arial"/>
                <w:i/>
                <w:iCs/>
                <w:sz w:val="16"/>
                <w:szCs w:val="18"/>
              </w:rPr>
              <w:t>:</w:t>
            </w:r>
          </w:p>
        </w:tc>
      </w:tr>
      <w:tr w:rsidR="00C942FD" w:rsidRPr="00C942FD" w14:paraId="5C353938" w14:textId="77777777" w:rsidTr="005429B1">
        <w:tc>
          <w:tcPr>
            <w:tcW w:w="4966" w:type="dxa"/>
            <w:gridSpan w:val="2"/>
            <w:tcBorders>
              <w:top w:val="nil"/>
              <w:left w:val="nil"/>
              <w:bottom w:val="dashed" w:sz="2" w:space="0" w:color="auto"/>
              <w:right w:val="nil"/>
            </w:tcBorders>
          </w:tcPr>
          <w:p w14:paraId="3EDA6A85" w14:textId="511A8D17" w:rsidR="005429B1" w:rsidRPr="00C942FD" w:rsidRDefault="00D0373C" w:rsidP="00D0373C">
            <w:pPr>
              <w:pStyle w:val="Odstavecseseznamem"/>
              <w:numPr>
                <w:ilvl w:val="0"/>
                <w:numId w:val="23"/>
              </w:numPr>
              <w:jc w:val="center"/>
              <w:rPr>
                <w:rFonts w:ascii="Arial" w:hAnsi="Arial" w:cs="Arial"/>
              </w:rPr>
            </w:pPr>
            <w:r>
              <w:rPr>
                <w:rFonts w:ascii="Arial" w:hAnsi="Arial" w:cs="Arial"/>
                <w:b/>
                <w:bCs/>
                <w:sz w:val="22"/>
                <w:szCs w:val="24"/>
              </w:rPr>
              <w:t>SOUHRNNÁ TECHNICKÁ ZPRÁVA</w:t>
            </w:r>
            <w:r w:rsidR="005429B1" w:rsidRPr="00C942FD">
              <w:rPr>
                <w:rFonts w:ascii="Arial" w:hAnsi="Arial" w:cs="Arial"/>
                <w:b/>
                <w:bCs/>
                <w:sz w:val="22"/>
                <w:szCs w:val="24"/>
              </w:rPr>
              <w:t xml:space="preserve"> </w:t>
            </w:r>
          </w:p>
        </w:tc>
      </w:tr>
      <w:tr w:rsidR="00C942FD" w:rsidRPr="00C942FD" w14:paraId="5519D2FD" w14:textId="77777777" w:rsidTr="005429B1">
        <w:tc>
          <w:tcPr>
            <w:tcW w:w="4966" w:type="dxa"/>
            <w:gridSpan w:val="2"/>
            <w:tcBorders>
              <w:top w:val="dashed" w:sz="2" w:space="0" w:color="auto"/>
              <w:left w:val="nil"/>
              <w:bottom w:val="nil"/>
              <w:right w:val="nil"/>
            </w:tcBorders>
          </w:tcPr>
          <w:p w14:paraId="00E10F6F" w14:textId="77777777" w:rsidR="005429B1" w:rsidRPr="00C942FD" w:rsidRDefault="005429B1" w:rsidP="006A30F1">
            <w:pPr>
              <w:rPr>
                <w:rFonts w:ascii="Arial" w:hAnsi="Arial" w:cs="Arial"/>
                <w:i/>
                <w:iCs/>
              </w:rPr>
            </w:pPr>
            <w:proofErr w:type="spellStart"/>
            <w:r w:rsidRPr="00C942FD">
              <w:rPr>
                <w:rFonts w:ascii="Arial" w:hAnsi="Arial" w:cs="Arial"/>
                <w:i/>
                <w:iCs/>
                <w:sz w:val="16"/>
                <w:szCs w:val="18"/>
              </w:rPr>
              <w:t>zodpovědný</w:t>
            </w:r>
            <w:proofErr w:type="spellEnd"/>
            <w:r w:rsidRPr="00C942FD">
              <w:rPr>
                <w:rFonts w:ascii="Arial" w:hAnsi="Arial" w:cs="Arial"/>
                <w:i/>
                <w:iCs/>
                <w:sz w:val="16"/>
                <w:szCs w:val="18"/>
              </w:rPr>
              <w:t xml:space="preserve"> projektant:</w:t>
            </w:r>
          </w:p>
        </w:tc>
      </w:tr>
      <w:tr w:rsidR="00C942FD" w:rsidRPr="00C942FD" w14:paraId="17ADDB6E" w14:textId="77777777" w:rsidTr="005429B1">
        <w:tc>
          <w:tcPr>
            <w:tcW w:w="4966" w:type="dxa"/>
            <w:gridSpan w:val="2"/>
            <w:tcBorders>
              <w:top w:val="nil"/>
              <w:left w:val="nil"/>
              <w:bottom w:val="dashed" w:sz="2" w:space="0" w:color="auto"/>
              <w:right w:val="nil"/>
            </w:tcBorders>
          </w:tcPr>
          <w:p w14:paraId="5AC0208E" w14:textId="50CA8F63" w:rsidR="005429B1" w:rsidRPr="00C942FD" w:rsidRDefault="004065C4" w:rsidP="006A30F1">
            <w:pPr>
              <w:jc w:val="right"/>
              <w:rPr>
                <w:rFonts w:ascii="Arial" w:hAnsi="Arial" w:cs="Arial"/>
                <w:sz w:val="22"/>
                <w:szCs w:val="24"/>
              </w:rPr>
            </w:pPr>
            <w:r w:rsidRPr="00C942FD">
              <w:rPr>
                <w:rFonts w:ascii="Arial" w:hAnsi="Arial" w:cs="Arial"/>
                <w:sz w:val="22"/>
                <w:szCs w:val="24"/>
              </w:rPr>
              <w:t xml:space="preserve">Ing. arch. Filip </w:t>
            </w:r>
            <w:proofErr w:type="spellStart"/>
            <w:r w:rsidRPr="00C942FD">
              <w:rPr>
                <w:rFonts w:ascii="Arial" w:hAnsi="Arial" w:cs="Arial"/>
                <w:sz w:val="22"/>
                <w:szCs w:val="24"/>
              </w:rPr>
              <w:t>Musálek</w:t>
            </w:r>
            <w:proofErr w:type="spellEnd"/>
          </w:p>
        </w:tc>
      </w:tr>
      <w:tr w:rsidR="00C942FD" w:rsidRPr="00C942FD" w14:paraId="1FD36C85" w14:textId="77777777" w:rsidTr="005429B1">
        <w:tc>
          <w:tcPr>
            <w:tcW w:w="4966" w:type="dxa"/>
            <w:gridSpan w:val="2"/>
            <w:tcBorders>
              <w:top w:val="dashed" w:sz="2" w:space="0" w:color="auto"/>
              <w:left w:val="nil"/>
              <w:bottom w:val="nil"/>
              <w:right w:val="nil"/>
            </w:tcBorders>
          </w:tcPr>
          <w:p w14:paraId="03C7B766" w14:textId="77777777" w:rsidR="005429B1" w:rsidRPr="00C942FD" w:rsidRDefault="005429B1" w:rsidP="006A30F1">
            <w:pPr>
              <w:rPr>
                <w:rFonts w:ascii="Arial" w:hAnsi="Arial" w:cs="Arial"/>
                <w:i/>
                <w:iCs/>
              </w:rPr>
            </w:pPr>
            <w:r w:rsidRPr="00C942FD">
              <w:rPr>
                <w:rFonts w:ascii="Arial" w:hAnsi="Arial" w:cs="Arial"/>
                <w:i/>
                <w:iCs/>
                <w:sz w:val="16"/>
                <w:szCs w:val="18"/>
              </w:rPr>
              <w:t>vypracoval:</w:t>
            </w:r>
          </w:p>
        </w:tc>
      </w:tr>
      <w:tr w:rsidR="00C942FD" w:rsidRPr="00C942FD" w14:paraId="762600BA" w14:textId="77777777" w:rsidTr="005429B1">
        <w:tc>
          <w:tcPr>
            <w:tcW w:w="4966" w:type="dxa"/>
            <w:gridSpan w:val="2"/>
            <w:tcBorders>
              <w:top w:val="nil"/>
              <w:left w:val="nil"/>
              <w:bottom w:val="nil"/>
              <w:right w:val="nil"/>
            </w:tcBorders>
          </w:tcPr>
          <w:p w14:paraId="3B1BD0ED" w14:textId="77777777" w:rsidR="004065C4" w:rsidRPr="00C942FD" w:rsidRDefault="004065C4" w:rsidP="006A30F1">
            <w:pPr>
              <w:jc w:val="right"/>
              <w:rPr>
                <w:rFonts w:ascii="Arial" w:hAnsi="Arial" w:cs="Arial"/>
                <w:sz w:val="22"/>
                <w:szCs w:val="24"/>
              </w:rPr>
            </w:pPr>
            <w:r w:rsidRPr="00C942FD">
              <w:rPr>
                <w:rFonts w:ascii="Arial" w:hAnsi="Arial" w:cs="Arial"/>
                <w:sz w:val="22"/>
                <w:szCs w:val="24"/>
              </w:rPr>
              <w:t xml:space="preserve">Ing. arch. Filip </w:t>
            </w:r>
            <w:proofErr w:type="spellStart"/>
            <w:r w:rsidRPr="00C942FD">
              <w:rPr>
                <w:rFonts w:ascii="Arial" w:hAnsi="Arial" w:cs="Arial"/>
                <w:sz w:val="22"/>
                <w:szCs w:val="24"/>
              </w:rPr>
              <w:t>Musálek</w:t>
            </w:r>
            <w:proofErr w:type="spellEnd"/>
            <w:r w:rsidRPr="00C942FD">
              <w:rPr>
                <w:rFonts w:ascii="Arial" w:hAnsi="Arial" w:cs="Arial"/>
                <w:sz w:val="22"/>
                <w:szCs w:val="24"/>
              </w:rPr>
              <w:t xml:space="preserve"> </w:t>
            </w:r>
          </w:p>
          <w:p w14:paraId="0CF6E118" w14:textId="352AE52C" w:rsidR="005429B1" w:rsidRPr="00C942FD" w:rsidRDefault="005429B1" w:rsidP="004065C4">
            <w:pPr>
              <w:jc w:val="right"/>
              <w:rPr>
                <w:rFonts w:ascii="Arial" w:hAnsi="Arial" w:cs="Arial"/>
              </w:rPr>
            </w:pPr>
            <w:r w:rsidRPr="00C942FD">
              <w:rPr>
                <w:rFonts w:ascii="Arial" w:hAnsi="Arial" w:cs="Arial"/>
                <w:sz w:val="22"/>
                <w:szCs w:val="24"/>
              </w:rPr>
              <w:t xml:space="preserve">Ing. arch. Linda </w:t>
            </w:r>
            <w:proofErr w:type="spellStart"/>
            <w:r w:rsidRPr="00C942FD">
              <w:rPr>
                <w:rFonts w:ascii="Arial" w:hAnsi="Arial" w:cs="Arial"/>
                <w:sz w:val="22"/>
                <w:szCs w:val="24"/>
              </w:rPr>
              <w:t>Obršálová</w:t>
            </w:r>
            <w:proofErr w:type="spellEnd"/>
          </w:p>
        </w:tc>
      </w:tr>
      <w:tr w:rsidR="00C942FD" w:rsidRPr="00C942FD" w14:paraId="57B4F18F" w14:textId="77777777" w:rsidTr="005429B1">
        <w:tc>
          <w:tcPr>
            <w:tcW w:w="4966" w:type="dxa"/>
            <w:gridSpan w:val="2"/>
            <w:tcBorders>
              <w:top w:val="nil"/>
              <w:left w:val="nil"/>
              <w:bottom w:val="dashed" w:sz="2" w:space="0" w:color="auto"/>
              <w:right w:val="nil"/>
            </w:tcBorders>
          </w:tcPr>
          <w:p w14:paraId="2AF6C374" w14:textId="77777777" w:rsidR="005429B1" w:rsidRPr="00C942FD" w:rsidRDefault="005429B1" w:rsidP="004065C4">
            <w:pPr>
              <w:rPr>
                <w:rFonts w:ascii="Arial" w:hAnsi="Arial" w:cs="Arial"/>
              </w:rPr>
            </w:pPr>
          </w:p>
        </w:tc>
      </w:tr>
      <w:tr w:rsidR="00C942FD" w:rsidRPr="00C942FD" w14:paraId="2D77F812" w14:textId="77777777" w:rsidTr="004065C4">
        <w:tc>
          <w:tcPr>
            <w:tcW w:w="3005" w:type="dxa"/>
            <w:tcBorders>
              <w:top w:val="dashed" w:sz="2" w:space="0" w:color="auto"/>
              <w:left w:val="nil"/>
              <w:bottom w:val="nil"/>
              <w:right w:val="nil"/>
            </w:tcBorders>
          </w:tcPr>
          <w:p w14:paraId="53A3F289" w14:textId="77777777" w:rsidR="005429B1" w:rsidRPr="00C942FD" w:rsidRDefault="005429B1" w:rsidP="006A30F1">
            <w:pPr>
              <w:rPr>
                <w:rFonts w:ascii="Arial" w:hAnsi="Arial" w:cs="Arial"/>
                <w:i/>
                <w:iCs/>
                <w:sz w:val="16"/>
                <w:szCs w:val="18"/>
              </w:rPr>
            </w:pPr>
            <w:proofErr w:type="spellStart"/>
            <w:r w:rsidRPr="00C942FD">
              <w:rPr>
                <w:rFonts w:ascii="Arial" w:hAnsi="Arial" w:cs="Arial"/>
                <w:i/>
                <w:iCs/>
                <w:sz w:val="16"/>
                <w:szCs w:val="18"/>
              </w:rPr>
              <w:t>razítko</w:t>
            </w:r>
            <w:proofErr w:type="spellEnd"/>
            <w:r w:rsidRPr="00C942FD">
              <w:rPr>
                <w:rFonts w:ascii="Arial" w:hAnsi="Arial" w:cs="Arial"/>
                <w:i/>
                <w:iCs/>
                <w:sz w:val="16"/>
                <w:szCs w:val="18"/>
              </w:rPr>
              <w:t xml:space="preserve"> a podpis:</w:t>
            </w:r>
          </w:p>
        </w:tc>
        <w:tc>
          <w:tcPr>
            <w:tcW w:w="1961" w:type="dxa"/>
            <w:tcBorders>
              <w:top w:val="dashed" w:sz="2" w:space="0" w:color="auto"/>
              <w:left w:val="nil"/>
              <w:bottom w:val="nil"/>
              <w:right w:val="nil"/>
            </w:tcBorders>
          </w:tcPr>
          <w:p w14:paraId="539C47B6" w14:textId="77777777" w:rsidR="005429B1" w:rsidRPr="00C942FD" w:rsidRDefault="005429B1" w:rsidP="006A30F1">
            <w:pPr>
              <w:jc w:val="right"/>
              <w:rPr>
                <w:rFonts w:ascii="Arial" w:hAnsi="Arial" w:cs="Arial"/>
                <w:sz w:val="16"/>
                <w:szCs w:val="18"/>
              </w:rPr>
            </w:pPr>
            <w:r w:rsidRPr="00C942FD">
              <w:rPr>
                <w:rFonts w:ascii="Arial" w:hAnsi="Arial" w:cs="Arial"/>
                <w:i/>
                <w:iCs/>
                <w:sz w:val="16"/>
                <w:szCs w:val="18"/>
              </w:rPr>
              <w:t xml:space="preserve">číslo </w:t>
            </w:r>
            <w:proofErr w:type="spellStart"/>
            <w:r w:rsidRPr="00C942FD">
              <w:rPr>
                <w:rFonts w:ascii="Arial" w:hAnsi="Arial" w:cs="Arial"/>
                <w:i/>
                <w:iCs/>
                <w:sz w:val="16"/>
                <w:szCs w:val="18"/>
              </w:rPr>
              <w:t>paré</w:t>
            </w:r>
            <w:proofErr w:type="spellEnd"/>
            <w:r w:rsidRPr="00C942FD">
              <w:rPr>
                <w:rFonts w:ascii="Arial" w:hAnsi="Arial" w:cs="Arial"/>
                <w:sz w:val="16"/>
                <w:szCs w:val="18"/>
              </w:rPr>
              <w:t>:</w:t>
            </w:r>
          </w:p>
        </w:tc>
      </w:tr>
      <w:tr w:rsidR="00C942FD" w:rsidRPr="00C942FD" w14:paraId="09604B1B" w14:textId="77777777" w:rsidTr="005429B1">
        <w:trPr>
          <w:trHeight w:val="2132"/>
        </w:trPr>
        <w:tc>
          <w:tcPr>
            <w:tcW w:w="4966" w:type="dxa"/>
            <w:gridSpan w:val="2"/>
            <w:tcBorders>
              <w:top w:val="nil"/>
              <w:left w:val="nil"/>
              <w:bottom w:val="dashed" w:sz="2" w:space="0" w:color="auto"/>
              <w:right w:val="nil"/>
            </w:tcBorders>
          </w:tcPr>
          <w:p w14:paraId="6E74940B" w14:textId="77777777" w:rsidR="005429B1" w:rsidRPr="00C942FD" w:rsidRDefault="005429B1" w:rsidP="006A30F1">
            <w:pPr>
              <w:jc w:val="right"/>
              <w:rPr>
                <w:rFonts w:ascii="Arial" w:hAnsi="Arial" w:cs="Arial"/>
              </w:rPr>
            </w:pPr>
          </w:p>
        </w:tc>
      </w:tr>
      <w:tr w:rsidR="00C942FD" w:rsidRPr="00C942FD" w14:paraId="57D6ED4A" w14:textId="77777777" w:rsidTr="005429B1">
        <w:tc>
          <w:tcPr>
            <w:tcW w:w="4966" w:type="dxa"/>
            <w:gridSpan w:val="2"/>
            <w:tcBorders>
              <w:top w:val="dashed" w:sz="2" w:space="0" w:color="auto"/>
              <w:left w:val="nil"/>
              <w:bottom w:val="nil"/>
              <w:right w:val="nil"/>
            </w:tcBorders>
          </w:tcPr>
          <w:p w14:paraId="4E2E0DDE" w14:textId="77777777" w:rsidR="005429B1" w:rsidRPr="00C942FD" w:rsidRDefault="005429B1" w:rsidP="006A30F1">
            <w:pPr>
              <w:rPr>
                <w:rFonts w:ascii="Arial" w:hAnsi="Arial" w:cs="Arial"/>
                <w:i/>
                <w:iCs/>
              </w:rPr>
            </w:pPr>
            <w:proofErr w:type="spellStart"/>
            <w:r w:rsidRPr="00C942FD">
              <w:rPr>
                <w:rFonts w:ascii="Arial" w:hAnsi="Arial" w:cs="Arial"/>
                <w:i/>
                <w:iCs/>
                <w:sz w:val="16"/>
                <w:szCs w:val="18"/>
              </w:rPr>
              <w:t>název</w:t>
            </w:r>
            <w:proofErr w:type="spellEnd"/>
            <w:r w:rsidRPr="00C942FD">
              <w:rPr>
                <w:rFonts w:ascii="Arial" w:hAnsi="Arial" w:cs="Arial"/>
                <w:i/>
                <w:iCs/>
                <w:sz w:val="16"/>
                <w:szCs w:val="18"/>
              </w:rPr>
              <w:t xml:space="preserve"> </w:t>
            </w:r>
            <w:proofErr w:type="spellStart"/>
            <w:r w:rsidRPr="00C942FD">
              <w:rPr>
                <w:rFonts w:ascii="Arial" w:hAnsi="Arial" w:cs="Arial"/>
                <w:i/>
                <w:iCs/>
                <w:sz w:val="16"/>
                <w:szCs w:val="18"/>
              </w:rPr>
              <w:t>stavebního</w:t>
            </w:r>
            <w:proofErr w:type="spellEnd"/>
            <w:r w:rsidRPr="00C942FD">
              <w:rPr>
                <w:rFonts w:ascii="Arial" w:hAnsi="Arial" w:cs="Arial"/>
                <w:i/>
                <w:iCs/>
                <w:sz w:val="16"/>
                <w:szCs w:val="18"/>
              </w:rPr>
              <w:t xml:space="preserve"> objektu:</w:t>
            </w:r>
          </w:p>
        </w:tc>
      </w:tr>
      <w:tr w:rsidR="00C942FD" w:rsidRPr="00C942FD" w14:paraId="7BE86533" w14:textId="77777777" w:rsidTr="005429B1">
        <w:tc>
          <w:tcPr>
            <w:tcW w:w="4966" w:type="dxa"/>
            <w:gridSpan w:val="2"/>
            <w:tcBorders>
              <w:top w:val="nil"/>
              <w:left w:val="nil"/>
              <w:bottom w:val="dashed" w:sz="2" w:space="0" w:color="auto"/>
              <w:right w:val="nil"/>
            </w:tcBorders>
          </w:tcPr>
          <w:p w14:paraId="6B5A2272" w14:textId="77777777" w:rsidR="005429B1" w:rsidRPr="00C942FD" w:rsidRDefault="005429B1" w:rsidP="006A30F1">
            <w:pPr>
              <w:jc w:val="right"/>
              <w:rPr>
                <w:rFonts w:ascii="Arial" w:hAnsi="Arial" w:cs="Arial"/>
              </w:rPr>
            </w:pPr>
            <w:r w:rsidRPr="00C942FD">
              <w:rPr>
                <w:rFonts w:ascii="Arial" w:hAnsi="Arial" w:cs="Arial"/>
                <w:b/>
                <w:bCs/>
                <w:sz w:val="22"/>
                <w:szCs w:val="24"/>
              </w:rPr>
              <w:t>-</w:t>
            </w:r>
          </w:p>
        </w:tc>
      </w:tr>
      <w:tr w:rsidR="00C942FD" w:rsidRPr="00C942FD" w14:paraId="36625734" w14:textId="77777777" w:rsidTr="005429B1">
        <w:tc>
          <w:tcPr>
            <w:tcW w:w="4966" w:type="dxa"/>
            <w:gridSpan w:val="2"/>
            <w:tcBorders>
              <w:top w:val="dashed" w:sz="2" w:space="0" w:color="auto"/>
              <w:left w:val="nil"/>
              <w:bottom w:val="nil"/>
              <w:right w:val="nil"/>
            </w:tcBorders>
          </w:tcPr>
          <w:p w14:paraId="1D7F440D" w14:textId="77777777" w:rsidR="005429B1" w:rsidRPr="00C942FD" w:rsidRDefault="005429B1" w:rsidP="006A30F1">
            <w:pPr>
              <w:rPr>
                <w:rFonts w:ascii="Arial" w:hAnsi="Arial" w:cs="Arial"/>
              </w:rPr>
            </w:pPr>
            <w:proofErr w:type="spellStart"/>
            <w:r w:rsidRPr="00C942FD">
              <w:rPr>
                <w:rFonts w:ascii="Arial" w:hAnsi="Arial" w:cs="Arial"/>
                <w:i/>
                <w:iCs/>
                <w:sz w:val="16"/>
                <w:szCs w:val="18"/>
              </w:rPr>
              <w:t>název</w:t>
            </w:r>
            <w:proofErr w:type="spellEnd"/>
            <w:r w:rsidRPr="00C942FD">
              <w:rPr>
                <w:rFonts w:ascii="Arial" w:hAnsi="Arial" w:cs="Arial"/>
                <w:i/>
                <w:iCs/>
                <w:sz w:val="16"/>
                <w:szCs w:val="18"/>
              </w:rPr>
              <w:t xml:space="preserve"> výkresu:</w:t>
            </w:r>
          </w:p>
        </w:tc>
      </w:tr>
      <w:tr w:rsidR="00C942FD" w:rsidRPr="00C942FD" w14:paraId="35B17A4B" w14:textId="77777777" w:rsidTr="005429B1">
        <w:tc>
          <w:tcPr>
            <w:tcW w:w="4966" w:type="dxa"/>
            <w:gridSpan w:val="2"/>
            <w:tcBorders>
              <w:top w:val="nil"/>
              <w:left w:val="nil"/>
              <w:bottom w:val="dashed" w:sz="2" w:space="0" w:color="auto"/>
              <w:right w:val="nil"/>
            </w:tcBorders>
          </w:tcPr>
          <w:p w14:paraId="75B82D5F" w14:textId="493D7A22" w:rsidR="005429B1" w:rsidRPr="00C942FD" w:rsidRDefault="00D0373C" w:rsidP="006A30F1">
            <w:pPr>
              <w:jc w:val="right"/>
              <w:rPr>
                <w:rFonts w:ascii="Arial" w:hAnsi="Arial" w:cs="Arial"/>
                <w:b/>
                <w:bCs/>
              </w:rPr>
            </w:pPr>
            <w:r>
              <w:rPr>
                <w:rFonts w:ascii="Arial" w:hAnsi="Arial" w:cs="Arial"/>
                <w:b/>
                <w:bCs/>
                <w:sz w:val="22"/>
                <w:szCs w:val="24"/>
              </w:rPr>
              <w:t>B</w:t>
            </w:r>
            <w:r w:rsidR="005429B1" w:rsidRPr="00C942FD">
              <w:rPr>
                <w:rFonts w:ascii="Arial" w:hAnsi="Arial" w:cs="Arial"/>
                <w:b/>
                <w:bCs/>
                <w:sz w:val="22"/>
                <w:szCs w:val="24"/>
              </w:rPr>
              <w:t xml:space="preserve">. </w:t>
            </w:r>
            <w:r>
              <w:rPr>
                <w:rFonts w:ascii="Arial" w:hAnsi="Arial" w:cs="Arial"/>
                <w:b/>
                <w:bCs/>
                <w:sz w:val="22"/>
                <w:szCs w:val="24"/>
              </w:rPr>
              <w:t>SOUHRNNÁ TECHNICKÁ ZPRÁVA</w:t>
            </w:r>
          </w:p>
        </w:tc>
      </w:tr>
      <w:tr w:rsidR="00C942FD" w:rsidRPr="00C942FD" w14:paraId="37ABB072" w14:textId="77777777" w:rsidTr="005429B1">
        <w:tc>
          <w:tcPr>
            <w:tcW w:w="4966" w:type="dxa"/>
            <w:gridSpan w:val="2"/>
            <w:tcBorders>
              <w:top w:val="dashed" w:sz="2" w:space="0" w:color="auto"/>
              <w:left w:val="nil"/>
              <w:bottom w:val="nil"/>
              <w:right w:val="nil"/>
            </w:tcBorders>
          </w:tcPr>
          <w:p w14:paraId="74AD4E8F" w14:textId="77777777" w:rsidR="005429B1" w:rsidRPr="00C942FD" w:rsidRDefault="005429B1" w:rsidP="006A30F1">
            <w:pPr>
              <w:rPr>
                <w:rFonts w:ascii="Arial" w:hAnsi="Arial" w:cs="Arial"/>
                <w:i/>
                <w:iCs/>
              </w:rPr>
            </w:pPr>
            <w:r w:rsidRPr="00C942FD">
              <w:rPr>
                <w:rFonts w:ascii="Arial" w:hAnsi="Arial" w:cs="Arial"/>
                <w:i/>
                <w:iCs/>
                <w:sz w:val="16"/>
                <w:szCs w:val="18"/>
              </w:rPr>
              <w:t>stupeň PD:</w:t>
            </w:r>
          </w:p>
        </w:tc>
      </w:tr>
      <w:tr w:rsidR="00C942FD" w:rsidRPr="00C942FD" w14:paraId="3A852309" w14:textId="77777777" w:rsidTr="005429B1">
        <w:tc>
          <w:tcPr>
            <w:tcW w:w="4966" w:type="dxa"/>
            <w:gridSpan w:val="2"/>
            <w:tcBorders>
              <w:top w:val="nil"/>
              <w:left w:val="nil"/>
              <w:bottom w:val="dashed" w:sz="2" w:space="0" w:color="auto"/>
              <w:right w:val="nil"/>
            </w:tcBorders>
          </w:tcPr>
          <w:p w14:paraId="509CDFDA" w14:textId="4521B39C" w:rsidR="005429B1" w:rsidRPr="00C942FD" w:rsidRDefault="005429B1" w:rsidP="006A30F1">
            <w:pPr>
              <w:jc w:val="right"/>
              <w:rPr>
                <w:rFonts w:ascii="Arial" w:hAnsi="Arial" w:cs="Arial"/>
                <w:b/>
                <w:bCs/>
              </w:rPr>
            </w:pPr>
            <w:r w:rsidRPr="00C942FD">
              <w:rPr>
                <w:rFonts w:ascii="Arial" w:hAnsi="Arial" w:cs="Arial"/>
                <w:b/>
                <w:bCs/>
                <w:sz w:val="22"/>
                <w:szCs w:val="24"/>
              </w:rPr>
              <w:t>D</w:t>
            </w:r>
            <w:r w:rsidR="00132BF7">
              <w:rPr>
                <w:rFonts w:ascii="Arial" w:hAnsi="Arial" w:cs="Arial"/>
                <w:b/>
                <w:bCs/>
                <w:sz w:val="22"/>
                <w:szCs w:val="24"/>
              </w:rPr>
              <w:t>PS</w:t>
            </w:r>
            <w:r w:rsidRPr="00C942FD">
              <w:rPr>
                <w:rFonts w:ascii="Arial" w:hAnsi="Arial" w:cs="Arial"/>
                <w:b/>
                <w:bCs/>
              </w:rPr>
              <w:t xml:space="preserve"> </w:t>
            </w:r>
          </w:p>
          <w:p w14:paraId="2D449141" w14:textId="34516F80" w:rsidR="005429B1" w:rsidRPr="00C942FD" w:rsidRDefault="004065C4" w:rsidP="006A30F1">
            <w:pPr>
              <w:jc w:val="right"/>
              <w:rPr>
                <w:rFonts w:ascii="Arial" w:hAnsi="Arial" w:cs="Arial"/>
              </w:rPr>
            </w:pPr>
            <w:proofErr w:type="spellStart"/>
            <w:r w:rsidRPr="00C942FD">
              <w:rPr>
                <w:rFonts w:ascii="Arial" w:hAnsi="Arial" w:cs="Arial"/>
                <w:sz w:val="18"/>
                <w:szCs w:val="20"/>
              </w:rPr>
              <w:t>Dokumentace</w:t>
            </w:r>
            <w:proofErr w:type="spellEnd"/>
            <w:r w:rsidRPr="00C942FD">
              <w:rPr>
                <w:rFonts w:ascii="Arial" w:hAnsi="Arial" w:cs="Arial"/>
                <w:sz w:val="18"/>
                <w:szCs w:val="20"/>
              </w:rPr>
              <w:t xml:space="preserve"> pro </w:t>
            </w:r>
            <w:proofErr w:type="spellStart"/>
            <w:r w:rsidR="00132BF7">
              <w:rPr>
                <w:rFonts w:ascii="Arial" w:hAnsi="Arial" w:cs="Arial"/>
                <w:sz w:val="18"/>
                <w:szCs w:val="20"/>
              </w:rPr>
              <w:t>provedení</w:t>
            </w:r>
            <w:proofErr w:type="spellEnd"/>
            <w:r w:rsidR="00132BF7">
              <w:rPr>
                <w:rFonts w:ascii="Arial" w:hAnsi="Arial" w:cs="Arial"/>
                <w:sz w:val="18"/>
                <w:szCs w:val="20"/>
              </w:rPr>
              <w:t xml:space="preserve"> stavby</w:t>
            </w:r>
          </w:p>
        </w:tc>
      </w:tr>
      <w:tr w:rsidR="00C942FD" w:rsidRPr="00C942FD" w14:paraId="63E074B7" w14:textId="77777777" w:rsidTr="005429B1">
        <w:tc>
          <w:tcPr>
            <w:tcW w:w="4966" w:type="dxa"/>
            <w:gridSpan w:val="2"/>
            <w:tcBorders>
              <w:top w:val="dashed" w:sz="2" w:space="0" w:color="auto"/>
              <w:left w:val="nil"/>
              <w:bottom w:val="nil"/>
              <w:right w:val="nil"/>
            </w:tcBorders>
          </w:tcPr>
          <w:p w14:paraId="209DE17E" w14:textId="77777777" w:rsidR="005429B1" w:rsidRPr="00C942FD" w:rsidRDefault="005429B1" w:rsidP="006A30F1">
            <w:pPr>
              <w:rPr>
                <w:rFonts w:ascii="Arial" w:hAnsi="Arial" w:cs="Arial"/>
              </w:rPr>
            </w:pPr>
            <w:r w:rsidRPr="00C942FD">
              <w:rPr>
                <w:rFonts w:ascii="Arial" w:hAnsi="Arial" w:cs="Arial"/>
                <w:i/>
                <w:iCs/>
                <w:sz w:val="16"/>
                <w:szCs w:val="18"/>
              </w:rPr>
              <w:t>formát:</w:t>
            </w:r>
          </w:p>
        </w:tc>
      </w:tr>
      <w:tr w:rsidR="00C942FD" w:rsidRPr="00C942FD" w14:paraId="21F4A6D5" w14:textId="77777777" w:rsidTr="005429B1">
        <w:tc>
          <w:tcPr>
            <w:tcW w:w="4966" w:type="dxa"/>
            <w:gridSpan w:val="2"/>
            <w:tcBorders>
              <w:top w:val="nil"/>
              <w:left w:val="nil"/>
              <w:bottom w:val="dashed" w:sz="2" w:space="0" w:color="auto"/>
              <w:right w:val="nil"/>
            </w:tcBorders>
          </w:tcPr>
          <w:p w14:paraId="34EA776F" w14:textId="77777777" w:rsidR="005429B1" w:rsidRPr="00C942FD" w:rsidRDefault="005429B1" w:rsidP="006A30F1">
            <w:pPr>
              <w:jc w:val="right"/>
              <w:rPr>
                <w:rFonts w:ascii="Arial" w:hAnsi="Arial" w:cs="Arial"/>
              </w:rPr>
            </w:pPr>
            <w:r w:rsidRPr="00C942FD">
              <w:rPr>
                <w:rFonts w:ascii="Arial" w:hAnsi="Arial" w:cs="Arial"/>
                <w:b/>
                <w:bCs/>
                <w:sz w:val="22"/>
                <w:szCs w:val="24"/>
              </w:rPr>
              <w:t>A4</w:t>
            </w:r>
          </w:p>
        </w:tc>
      </w:tr>
      <w:tr w:rsidR="00C942FD" w:rsidRPr="00C942FD" w14:paraId="3C9232B0" w14:textId="77777777" w:rsidTr="005429B1">
        <w:tc>
          <w:tcPr>
            <w:tcW w:w="4966" w:type="dxa"/>
            <w:gridSpan w:val="2"/>
            <w:tcBorders>
              <w:top w:val="dashed" w:sz="2" w:space="0" w:color="auto"/>
              <w:left w:val="nil"/>
              <w:bottom w:val="nil"/>
              <w:right w:val="nil"/>
            </w:tcBorders>
          </w:tcPr>
          <w:p w14:paraId="41B0F41F" w14:textId="77777777" w:rsidR="005429B1" w:rsidRPr="00C942FD" w:rsidRDefault="005429B1" w:rsidP="006A30F1">
            <w:pPr>
              <w:rPr>
                <w:rFonts w:ascii="Arial" w:hAnsi="Arial" w:cs="Arial"/>
              </w:rPr>
            </w:pPr>
            <w:proofErr w:type="spellStart"/>
            <w:r w:rsidRPr="00C942FD">
              <w:rPr>
                <w:rFonts w:ascii="Arial" w:hAnsi="Arial" w:cs="Arial"/>
                <w:i/>
                <w:iCs/>
                <w:sz w:val="16"/>
                <w:szCs w:val="18"/>
              </w:rPr>
              <w:t>datum</w:t>
            </w:r>
            <w:proofErr w:type="spellEnd"/>
            <w:r w:rsidRPr="00C942FD">
              <w:rPr>
                <w:rFonts w:ascii="Arial" w:hAnsi="Arial" w:cs="Arial"/>
                <w:i/>
                <w:iCs/>
                <w:sz w:val="16"/>
                <w:szCs w:val="18"/>
              </w:rPr>
              <w:t>:</w:t>
            </w:r>
          </w:p>
        </w:tc>
      </w:tr>
      <w:tr w:rsidR="00C942FD" w:rsidRPr="00C942FD" w14:paraId="1418578D" w14:textId="77777777" w:rsidTr="005429B1">
        <w:tc>
          <w:tcPr>
            <w:tcW w:w="4966" w:type="dxa"/>
            <w:gridSpan w:val="2"/>
            <w:tcBorders>
              <w:top w:val="nil"/>
              <w:left w:val="nil"/>
              <w:bottom w:val="dashed" w:sz="2" w:space="0" w:color="auto"/>
              <w:right w:val="nil"/>
            </w:tcBorders>
          </w:tcPr>
          <w:p w14:paraId="4FAF5337" w14:textId="54AD7C15" w:rsidR="005429B1" w:rsidRPr="00C942FD" w:rsidRDefault="00C7471C" w:rsidP="006A30F1">
            <w:pPr>
              <w:jc w:val="right"/>
              <w:rPr>
                <w:rFonts w:ascii="Arial" w:hAnsi="Arial" w:cs="Arial"/>
              </w:rPr>
            </w:pPr>
            <w:r>
              <w:rPr>
                <w:rFonts w:ascii="Arial" w:hAnsi="Arial" w:cs="Arial"/>
                <w:b/>
                <w:bCs/>
                <w:sz w:val="22"/>
                <w:szCs w:val="24"/>
              </w:rPr>
              <w:t>03</w:t>
            </w:r>
            <w:r w:rsidR="005429B1" w:rsidRPr="00C942FD">
              <w:rPr>
                <w:rFonts w:ascii="Arial" w:hAnsi="Arial" w:cs="Arial"/>
                <w:b/>
                <w:bCs/>
                <w:sz w:val="22"/>
                <w:szCs w:val="24"/>
              </w:rPr>
              <w:t>/202</w:t>
            </w:r>
            <w:r>
              <w:rPr>
                <w:rFonts w:ascii="Arial" w:hAnsi="Arial" w:cs="Arial"/>
                <w:b/>
                <w:bCs/>
                <w:sz w:val="22"/>
                <w:szCs w:val="24"/>
              </w:rPr>
              <w:t>5</w:t>
            </w:r>
          </w:p>
        </w:tc>
      </w:tr>
      <w:tr w:rsidR="00C942FD" w:rsidRPr="00C942FD" w14:paraId="22B169AD" w14:textId="77777777" w:rsidTr="005429B1">
        <w:trPr>
          <w:trHeight w:val="76"/>
        </w:trPr>
        <w:tc>
          <w:tcPr>
            <w:tcW w:w="4966" w:type="dxa"/>
            <w:gridSpan w:val="2"/>
            <w:tcBorders>
              <w:top w:val="dashed" w:sz="2" w:space="0" w:color="auto"/>
              <w:left w:val="nil"/>
              <w:bottom w:val="single" w:sz="8" w:space="0" w:color="auto"/>
              <w:right w:val="nil"/>
            </w:tcBorders>
          </w:tcPr>
          <w:p w14:paraId="04E3654A" w14:textId="77777777" w:rsidR="005429B1" w:rsidRPr="00C942FD" w:rsidRDefault="005429B1" w:rsidP="006A30F1">
            <w:pPr>
              <w:jc w:val="both"/>
              <w:rPr>
                <w:rFonts w:ascii="Arial" w:hAnsi="Arial" w:cs="Arial"/>
              </w:rPr>
            </w:pPr>
            <w:r w:rsidRPr="00C942FD">
              <w:rPr>
                <w:rFonts w:ascii="Arial" w:hAnsi="Arial" w:cs="Arial"/>
                <w:sz w:val="10"/>
                <w:szCs w:val="12"/>
              </w:rPr>
              <w:t xml:space="preserve">Tento dokument </w:t>
            </w:r>
            <w:proofErr w:type="spellStart"/>
            <w:r w:rsidRPr="00C942FD">
              <w:rPr>
                <w:rFonts w:ascii="Arial" w:hAnsi="Arial" w:cs="Arial"/>
                <w:sz w:val="10"/>
                <w:szCs w:val="12"/>
              </w:rPr>
              <w:t>požívá</w:t>
            </w:r>
            <w:proofErr w:type="spellEnd"/>
            <w:r w:rsidRPr="00C942FD">
              <w:rPr>
                <w:rFonts w:ascii="Arial" w:hAnsi="Arial" w:cs="Arial"/>
                <w:sz w:val="10"/>
                <w:szCs w:val="12"/>
              </w:rPr>
              <w:t xml:space="preserve"> ochrany </w:t>
            </w:r>
            <w:proofErr w:type="spellStart"/>
            <w:r w:rsidRPr="00C942FD">
              <w:rPr>
                <w:rFonts w:ascii="Arial" w:hAnsi="Arial" w:cs="Arial"/>
                <w:sz w:val="10"/>
                <w:szCs w:val="12"/>
              </w:rPr>
              <w:t>dle</w:t>
            </w:r>
            <w:proofErr w:type="spellEnd"/>
            <w:r w:rsidRPr="00C942FD">
              <w:rPr>
                <w:rFonts w:ascii="Arial" w:hAnsi="Arial" w:cs="Arial"/>
                <w:sz w:val="10"/>
                <w:szCs w:val="12"/>
              </w:rPr>
              <w:t xml:space="preserve"> zákona č. 121/2000 </w:t>
            </w:r>
            <w:proofErr w:type="spellStart"/>
            <w:r w:rsidRPr="00C942FD">
              <w:rPr>
                <w:rFonts w:ascii="Arial" w:hAnsi="Arial" w:cs="Arial"/>
                <w:sz w:val="10"/>
                <w:szCs w:val="12"/>
              </w:rPr>
              <w:t>Sb</w:t>
            </w:r>
            <w:proofErr w:type="spellEnd"/>
            <w:r w:rsidRPr="00C942FD">
              <w:rPr>
                <w:rFonts w:ascii="Arial" w:hAnsi="Arial" w:cs="Arial"/>
                <w:sz w:val="10"/>
                <w:szCs w:val="12"/>
              </w:rPr>
              <w:t xml:space="preserve">. (Autorský zákon). Originál tohoto výkresu a návrh </w:t>
            </w:r>
            <w:proofErr w:type="spellStart"/>
            <w:r w:rsidRPr="00C942FD">
              <w:rPr>
                <w:rFonts w:ascii="Arial" w:hAnsi="Arial" w:cs="Arial"/>
                <w:sz w:val="10"/>
                <w:szCs w:val="12"/>
              </w:rPr>
              <w:t>řešení</w:t>
            </w:r>
            <w:proofErr w:type="spellEnd"/>
            <w:r w:rsidRPr="00C942FD">
              <w:rPr>
                <w:rFonts w:ascii="Arial" w:hAnsi="Arial" w:cs="Arial"/>
                <w:sz w:val="10"/>
                <w:szCs w:val="12"/>
              </w:rPr>
              <w:t xml:space="preserve"> na </w:t>
            </w:r>
            <w:proofErr w:type="spellStart"/>
            <w:r w:rsidRPr="00C942FD">
              <w:rPr>
                <w:rFonts w:ascii="Arial" w:hAnsi="Arial" w:cs="Arial"/>
                <w:sz w:val="10"/>
                <w:szCs w:val="12"/>
              </w:rPr>
              <w:t>něm</w:t>
            </w:r>
            <w:proofErr w:type="spellEnd"/>
            <w:r w:rsidRPr="00C942FD">
              <w:rPr>
                <w:rFonts w:ascii="Arial" w:hAnsi="Arial" w:cs="Arial"/>
                <w:sz w:val="10"/>
                <w:szCs w:val="12"/>
              </w:rPr>
              <w:t xml:space="preserve"> zobrazený je </w:t>
            </w:r>
            <w:proofErr w:type="spellStart"/>
            <w:r w:rsidRPr="00C942FD">
              <w:rPr>
                <w:rFonts w:ascii="Arial" w:hAnsi="Arial" w:cs="Arial"/>
                <w:sz w:val="10"/>
                <w:szCs w:val="12"/>
              </w:rPr>
              <w:t>majetkem</w:t>
            </w:r>
            <w:proofErr w:type="spellEnd"/>
            <w:r w:rsidRPr="00C942FD">
              <w:rPr>
                <w:rFonts w:ascii="Arial" w:hAnsi="Arial" w:cs="Arial"/>
                <w:sz w:val="10"/>
                <w:szCs w:val="12"/>
              </w:rPr>
              <w:t xml:space="preserve"> </w:t>
            </w:r>
            <w:proofErr w:type="spellStart"/>
            <w:r w:rsidRPr="00C942FD">
              <w:rPr>
                <w:rFonts w:ascii="Arial" w:hAnsi="Arial" w:cs="Arial"/>
                <w:sz w:val="10"/>
                <w:szCs w:val="12"/>
              </w:rPr>
              <w:t>autora.Tento</w:t>
            </w:r>
            <w:proofErr w:type="spellEnd"/>
            <w:r w:rsidRPr="00C942FD">
              <w:rPr>
                <w:rFonts w:ascii="Arial" w:hAnsi="Arial" w:cs="Arial"/>
                <w:sz w:val="10"/>
                <w:szCs w:val="12"/>
              </w:rPr>
              <w:t xml:space="preserve"> výkres </w:t>
            </w:r>
            <w:proofErr w:type="spellStart"/>
            <w:r w:rsidRPr="00C942FD">
              <w:rPr>
                <w:rFonts w:ascii="Arial" w:hAnsi="Arial" w:cs="Arial"/>
                <w:sz w:val="10"/>
                <w:szCs w:val="12"/>
              </w:rPr>
              <w:t>nesmí</w:t>
            </w:r>
            <w:proofErr w:type="spellEnd"/>
            <w:r w:rsidRPr="00C942FD">
              <w:rPr>
                <w:rFonts w:ascii="Arial" w:hAnsi="Arial" w:cs="Arial"/>
                <w:sz w:val="10"/>
                <w:szCs w:val="12"/>
              </w:rPr>
              <w:t xml:space="preserve"> </w:t>
            </w:r>
            <w:proofErr w:type="spellStart"/>
            <w:r w:rsidRPr="00C942FD">
              <w:rPr>
                <w:rFonts w:ascii="Arial" w:hAnsi="Arial" w:cs="Arial"/>
                <w:sz w:val="10"/>
                <w:szCs w:val="12"/>
              </w:rPr>
              <w:t>být</w:t>
            </w:r>
            <w:proofErr w:type="spellEnd"/>
            <w:r w:rsidRPr="00C942FD">
              <w:rPr>
                <w:rFonts w:ascii="Arial" w:hAnsi="Arial" w:cs="Arial"/>
                <w:sz w:val="10"/>
                <w:szCs w:val="12"/>
              </w:rPr>
              <w:t xml:space="preserve"> - </w:t>
            </w:r>
            <w:proofErr w:type="spellStart"/>
            <w:r w:rsidRPr="00C942FD">
              <w:rPr>
                <w:rFonts w:ascii="Arial" w:hAnsi="Arial" w:cs="Arial"/>
                <w:sz w:val="10"/>
                <w:szCs w:val="12"/>
              </w:rPr>
              <w:t>vyjma</w:t>
            </w:r>
            <w:proofErr w:type="spellEnd"/>
            <w:r w:rsidRPr="00C942FD">
              <w:rPr>
                <w:rFonts w:ascii="Arial" w:hAnsi="Arial" w:cs="Arial"/>
                <w:sz w:val="10"/>
                <w:szCs w:val="12"/>
              </w:rPr>
              <w:t xml:space="preserve"> </w:t>
            </w:r>
            <w:proofErr w:type="spellStart"/>
            <w:r w:rsidRPr="00C942FD">
              <w:rPr>
                <w:rFonts w:ascii="Arial" w:hAnsi="Arial" w:cs="Arial"/>
                <w:sz w:val="10"/>
                <w:szCs w:val="12"/>
              </w:rPr>
              <w:t>zřejmého</w:t>
            </w:r>
            <w:proofErr w:type="spellEnd"/>
            <w:r w:rsidRPr="00C942FD">
              <w:rPr>
                <w:rFonts w:ascii="Arial" w:hAnsi="Arial" w:cs="Arial"/>
                <w:sz w:val="10"/>
                <w:szCs w:val="12"/>
              </w:rPr>
              <w:t xml:space="preserve"> účelu, pro </w:t>
            </w:r>
            <w:proofErr w:type="spellStart"/>
            <w:r w:rsidRPr="00C942FD">
              <w:rPr>
                <w:rFonts w:ascii="Arial" w:hAnsi="Arial" w:cs="Arial"/>
                <w:sz w:val="10"/>
                <w:szCs w:val="12"/>
              </w:rPr>
              <w:t>nějž</w:t>
            </w:r>
            <w:proofErr w:type="spellEnd"/>
            <w:r w:rsidRPr="00C942FD">
              <w:rPr>
                <w:rFonts w:ascii="Arial" w:hAnsi="Arial" w:cs="Arial"/>
                <w:sz w:val="10"/>
                <w:szCs w:val="12"/>
              </w:rPr>
              <w:t xml:space="preserve"> </w:t>
            </w:r>
            <w:proofErr w:type="spellStart"/>
            <w:r w:rsidRPr="00C942FD">
              <w:rPr>
                <w:rFonts w:ascii="Arial" w:hAnsi="Arial" w:cs="Arial"/>
                <w:sz w:val="10"/>
                <w:szCs w:val="12"/>
              </w:rPr>
              <w:t>byl</w:t>
            </w:r>
            <w:proofErr w:type="spellEnd"/>
            <w:r w:rsidRPr="00C942FD">
              <w:rPr>
                <w:rFonts w:ascii="Arial" w:hAnsi="Arial" w:cs="Arial"/>
                <w:sz w:val="10"/>
                <w:szCs w:val="12"/>
              </w:rPr>
              <w:t xml:space="preserve"> </w:t>
            </w:r>
            <w:proofErr w:type="spellStart"/>
            <w:r w:rsidRPr="00C942FD">
              <w:rPr>
                <w:rFonts w:ascii="Arial" w:hAnsi="Arial" w:cs="Arial"/>
                <w:sz w:val="10"/>
                <w:szCs w:val="12"/>
              </w:rPr>
              <w:t>pořízen</w:t>
            </w:r>
            <w:proofErr w:type="spellEnd"/>
            <w:r w:rsidRPr="00C942FD">
              <w:rPr>
                <w:rFonts w:ascii="Arial" w:hAnsi="Arial" w:cs="Arial"/>
                <w:sz w:val="10"/>
                <w:szCs w:val="12"/>
              </w:rPr>
              <w:t xml:space="preserve"> - </w:t>
            </w:r>
            <w:proofErr w:type="spellStart"/>
            <w:r w:rsidRPr="00C942FD">
              <w:rPr>
                <w:rFonts w:ascii="Arial" w:hAnsi="Arial" w:cs="Arial"/>
                <w:sz w:val="10"/>
                <w:szCs w:val="12"/>
              </w:rPr>
              <w:t>používán</w:t>
            </w:r>
            <w:proofErr w:type="spellEnd"/>
            <w:r w:rsidRPr="00C942FD">
              <w:rPr>
                <w:rFonts w:ascii="Arial" w:hAnsi="Arial" w:cs="Arial"/>
                <w:sz w:val="10"/>
                <w:szCs w:val="12"/>
              </w:rPr>
              <w:t xml:space="preserve"> a </w:t>
            </w:r>
            <w:proofErr w:type="spellStart"/>
            <w:r w:rsidRPr="00C942FD">
              <w:rPr>
                <w:rFonts w:ascii="Arial" w:hAnsi="Arial" w:cs="Arial"/>
                <w:sz w:val="10"/>
                <w:szCs w:val="12"/>
              </w:rPr>
              <w:t>žádným</w:t>
            </w:r>
            <w:proofErr w:type="spellEnd"/>
            <w:r w:rsidRPr="00C942FD">
              <w:rPr>
                <w:rFonts w:ascii="Arial" w:hAnsi="Arial" w:cs="Arial"/>
                <w:sz w:val="10"/>
                <w:szCs w:val="12"/>
              </w:rPr>
              <w:t xml:space="preserve"> </w:t>
            </w:r>
            <w:proofErr w:type="spellStart"/>
            <w:r w:rsidRPr="00C942FD">
              <w:rPr>
                <w:rFonts w:ascii="Arial" w:hAnsi="Arial" w:cs="Arial"/>
                <w:sz w:val="10"/>
                <w:szCs w:val="12"/>
              </w:rPr>
              <w:t>způsobem</w:t>
            </w:r>
            <w:proofErr w:type="spellEnd"/>
            <w:r w:rsidRPr="00C942FD">
              <w:rPr>
                <w:rFonts w:ascii="Arial" w:hAnsi="Arial" w:cs="Arial"/>
                <w:sz w:val="10"/>
                <w:szCs w:val="12"/>
              </w:rPr>
              <w:t xml:space="preserve"> </w:t>
            </w:r>
            <w:proofErr w:type="spellStart"/>
            <w:r w:rsidRPr="00C942FD">
              <w:rPr>
                <w:rFonts w:ascii="Arial" w:hAnsi="Arial" w:cs="Arial"/>
                <w:sz w:val="10"/>
                <w:szCs w:val="12"/>
              </w:rPr>
              <w:t>nerespektujícím</w:t>
            </w:r>
            <w:proofErr w:type="spellEnd"/>
            <w:r w:rsidRPr="00C942FD">
              <w:rPr>
                <w:rFonts w:ascii="Arial" w:hAnsi="Arial" w:cs="Arial"/>
                <w:sz w:val="10"/>
                <w:szCs w:val="12"/>
              </w:rPr>
              <w:t xml:space="preserve"> ustanovení Autorského zákona nebo dohodu klienta a </w:t>
            </w:r>
            <w:proofErr w:type="spellStart"/>
            <w:r w:rsidRPr="00C942FD">
              <w:rPr>
                <w:rFonts w:ascii="Arial" w:hAnsi="Arial" w:cs="Arial"/>
                <w:sz w:val="10"/>
                <w:szCs w:val="12"/>
              </w:rPr>
              <w:t>hlavního</w:t>
            </w:r>
            <w:proofErr w:type="spellEnd"/>
            <w:r w:rsidRPr="00C942FD">
              <w:rPr>
                <w:rFonts w:ascii="Arial" w:hAnsi="Arial" w:cs="Arial"/>
                <w:sz w:val="10"/>
                <w:szCs w:val="12"/>
              </w:rPr>
              <w:t xml:space="preserve"> architekta (autora) </w:t>
            </w:r>
            <w:proofErr w:type="spellStart"/>
            <w:r w:rsidRPr="00C942FD">
              <w:rPr>
                <w:rFonts w:ascii="Arial" w:hAnsi="Arial" w:cs="Arial"/>
                <w:sz w:val="10"/>
                <w:szCs w:val="12"/>
              </w:rPr>
              <w:t>poskytnut</w:t>
            </w:r>
            <w:proofErr w:type="spellEnd"/>
            <w:r w:rsidRPr="00C942FD">
              <w:rPr>
                <w:rFonts w:ascii="Arial" w:hAnsi="Arial" w:cs="Arial"/>
                <w:sz w:val="10"/>
                <w:szCs w:val="12"/>
              </w:rPr>
              <w:t xml:space="preserve"> </w:t>
            </w:r>
            <w:proofErr w:type="spellStart"/>
            <w:r w:rsidRPr="00C942FD">
              <w:rPr>
                <w:rFonts w:ascii="Arial" w:hAnsi="Arial" w:cs="Arial"/>
                <w:sz w:val="10"/>
                <w:szCs w:val="12"/>
              </w:rPr>
              <w:t>třetí</w:t>
            </w:r>
            <w:proofErr w:type="spellEnd"/>
            <w:r w:rsidRPr="00C942FD">
              <w:rPr>
                <w:rFonts w:ascii="Arial" w:hAnsi="Arial" w:cs="Arial"/>
                <w:sz w:val="10"/>
                <w:szCs w:val="12"/>
              </w:rPr>
              <w:t xml:space="preserve"> </w:t>
            </w:r>
            <w:proofErr w:type="spellStart"/>
            <w:r w:rsidRPr="00C942FD">
              <w:rPr>
                <w:rFonts w:ascii="Arial" w:hAnsi="Arial" w:cs="Arial"/>
                <w:sz w:val="10"/>
                <w:szCs w:val="12"/>
              </w:rPr>
              <w:t>osobě</w:t>
            </w:r>
            <w:proofErr w:type="spellEnd"/>
            <w:r w:rsidRPr="00C942FD">
              <w:rPr>
                <w:rFonts w:ascii="Arial" w:hAnsi="Arial" w:cs="Arial"/>
                <w:sz w:val="10"/>
                <w:szCs w:val="12"/>
              </w:rPr>
              <w:t xml:space="preserve">. Tento výkres </w:t>
            </w:r>
            <w:proofErr w:type="spellStart"/>
            <w:r w:rsidRPr="00C942FD">
              <w:rPr>
                <w:rFonts w:ascii="Arial" w:hAnsi="Arial" w:cs="Arial"/>
                <w:sz w:val="10"/>
                <w:szCs w:val="12"/>
              </w:rPr>
              <w:t>nelze</w:t>
            </w:r>
            <w:proofErr w:type="spellEnd"/>
            <w:r w:rsidRPr="00C942FD">
              <w:rPr>
                <w:rFonts w:ascii="Arial" w:hAnsi="Arial" w:cs="Arial"/>
                <w:sz w:val="10"/>
                <w:szCs w:val="12"/>
              </w:rPr>
              <w:t xml:space="preserve"> </w:t>
            </w:r>
            <w:proofErr w:type="spellStart"/>
            <w:r w:rsidRPr="00C942FD">
              <w:rPr>
                <w:rFonts w:ascii="Arial" w:hAnsi="Arial" w:cs="Arial"/>
                <w:sz w:val="10"/>
                <w:szCs w:val="12"/>
              </w:rPr>
              <w:t>považovat</w:t>
            </w:r>
            <w:proofErr w:type="spellEnd"/>
            <w:r w:rsidRPr="00C942FD">
              <w:rPr>
                <w:rFonts w:ascii="Arial" w:hAnsi="Arial" w:cs="Arial"/>
                <w:sz w:val="10"/>
                <w:szCs w:val="12"/>
              </w:rPr>
              <w:t xml:space="preserve"> za realizační, </w:t>
            </w:r>
            <w:proofErr w:type="spellStart"/>
            <w:r w:rsidRPr="00C942FD">
              <w:rPr>
                <w:rFonts w:ascii="Arial" w:hAnsi="Arial" w:cs="Arial"/>
                <w:sz w:val="10"/>
                <w:szCs w:val="12"/>
              </w:rPr>
              <w:t>dílenskou</w:t>
            </w:r>
            <w:proofErr w:type="spellEnd"/>
            <w:r w:rsidRPr="00C942FD">
              <w:rPr>
                <w:rFonts w:ascii="Arial" w:hAnsi="Arial" w:cs="Arial"/>
                <w:sz w:val="10"/>
                <w:szCs w:val="12"/>
              </w:rPr>
              <w:t xml:space="preserve"> či výrobní </w:t>
            </w:r>
            <w:proofErr w:type="spellStart"/>
            <w:r w:rsidRPr="00C942FD">
              <w:rPr>
                <w:rFonts w:ascii="Arial" w:hAnsi="Arial" w:cs="Arial"/>
                <w:sz w:val="10"/>
                <w:szCs w:val="12"/>
              </w:rPr>
              <w:t>dokumentaci</w:t>
            </w:r>
            <w:proofErr w:type="spellEnd"/>
            <w:r w:rsidRPr="00C942FD">
              <w:rPr>
                <w:rFonts w:ascii="Arial" w:hAnsi="Arial" w:cs="Arial"/>
                <w:sz w:val="10"/>
                <w:szCs w:val="12"/>
              </w:rPr>
              <w:t xml:space="preserve">. Realizační </w:t>
            </w:r>
            <w:proofErr w:type="spellStart"/>
            <w:r w:rsidRPr="00C942FD">
              <w:rPr>
                <w:rFonts w:ascii="Arial" w:hAnsi="Arial" w:cs="Arial"/>
                <w:sz w:val="10"/>
                <w:szCs w:val="12"/>
              </w:rPr>
              <w:t>dokumentaci</w:t>
            </w:r>
            <w:proofErr w:type="spellEnd"/>
            <w:r w:rsidRPr="00C942FD">
              <w:rPr>
                <w:rFonts w:ascii="Arial" w:hAnsi="Arial" w:cs="Arial"/>
                <w:sz w:val="10"/>
                <w:szCs w:val="12"/>
              </w:rPr>
              <w:t xml:space="preserve"> </w:t>
            </w:r>
            <w:proofErr w:type="spellStart"/>
            <w:r w:rsidRPr="00C942FD">
              <w:rPr>
                <w:rFonts w:ascii="Arial" w:hAnsi="Arial" w:cs="Arial"/>
                <w:sz w:val="10"/>
                <w:szCs w:val="12"/>
              </w:rPr>
              <w:t>vč</w:t>
            </w:r>
            <w:proofErr w:type="spellEnd"/>
            <w:r w:rsidRPr="00C942FD">
              <w:rPr>
                <w:rFonts w:ascii="Arial" w:hAnsi="Arial" w:cs="Arial"/>
                <w:sz w:val="10"/>
                <w:szCs w:val="12"/>
              </w:rPr>
              <w:t xml:space="preserve">. </w:t>
            </w:r>
            <w:proofErr w:type="spellStart"/>
            <w:r w:rsidRPr="00C942FD">
              <w:rPr>
                <w:rFonts w:ascii="Arial" w:hAnsi="Arial" w:cs="Arial"/>
                <w:sz w:val="10"/>
                <w:szCs w:val="12"/>
              </w:rPr>
              <w:t>specifikací</w:t>
            </w:r>
            <w:proofErr w:type="spellEnd"/>
            <w:r w:rsidRPr="00C942FD">
              <w:rPr>
                <w:rFonts w:ascii="Arial" w:hAnsi="Arial" w:cs="Arial"/>
                <w:sz w:val="10"/>
                <w:szCs w:val="12"/>
              </w:rPr>
              <w:t xml:space="preserve">, </w:t>
            </w:r>
            <w:proofErr w:type="spellStart"/>
            <w:r w:rsidRPr="00C942FD">
              <w:rPr>
                <w:rFonts w:ascii="Arial" w:hAnsi="Arial" w:cs="Arial"/>
                <w:sz w:val="10"/>
                <w:szCs w:val="12"/>
              </w:rPr>
              <w:t>detailů</w:t>
            </w:r>
            <w:proofErr w:type="spellEnd"/>
            <w:r w:rsidRPr="00C942FD">
              <w:rPr>
                <w:rFonts w:ascii="Arial" w:hAnsi="Arial" w:cs="Arial"/>
                <w:sz w:val="10"/>
                <w:szCs w:val="12"/>
              </w:rPr>
              <w:t xml:space="preserve"> a statických </w:t>
            </w:r>
            <w:proofErr w:type="spellStart"/>
            <w:r w:rsidRPr="00C942FD">
              <w:rPr>
                <w:rFonts w:ascii="Arial" w:hAnsi="Arial" w:cs="Arial"/>
                <w:sz w:val="10"/>
                <w:szCs w:val="12"/>
              </w:rPr>
              <w:t>posouzení</w:t>
            </w:r>
            <w:proofErr w:type="spellEnd"/>
            <w:r w:rsidRPr="00C942FD">
              <w:rPr>
                <w:rFonts w:ascii="Arial" w:hAnsi="Arial" w:cs="Arial"/>
                <w:sz w:val="10"/>
                <w:szCs w:val="12"/>
              </w:rPr>
              <w:t xml:space="preserve"> nosných </w:t>
            </w:r>
            <w:proofErr w:type="spellStart"/>
            <w:r w:rsidRPr="00C942FD">
              <w:rPr>
                <w:rFonts w:ascii="Arial" w:hAnsi="Arial" w:cs="Arial"/>
                <w:sz w:val="10"/>
                <w:szCs w:val="12"/>
              </w:rPr>
              <w:t>konstrukcí</w:t>
            </w:r>
            <w:proofErr w:type="spellEnd"/>
            <w:r w:rsidRPr="00C942FD">
              <w:rPr>
                <w:rFonts w:ascii="Arial" w:hAnsi="Arial" w:cs="Arial"/>
                <w:sz w:val="10"/>
                <w:szCs w:val="12"/>
              </w:rPr>
              <w:t xml:space="preserve"> </w:t>
            </w:r>
            <w:proofErr w:type="spellStart"/>
            <w:r w:rsidRPr="00C942FD">
              <w:rPr>
                <w:rFonts w:ascii="Arial" w:hAnsi="Arial" w:cs="Arial"/>
                <w:sz w:val="10"/>
                <w:szCs w:val="12"/>
              </w:rPr>
              <w:t>zpracuje</w:t>
            </w:r>
            <w:proofErr w:type="spellEnd"/>
            <w:r w:rsidRPr="00C942FD">
              <w:rPr>
                <w:rFonts w:ascii="Arial" w:hAnsi="Arial" w:cs="Arial"/>
                <w:sz w:val="10"/>
                <w:szCs w:val="12"/>
              </w:rPr>
              <w:t xml:space="preserve"> </w:t>
            </w:r>
            <w:proofErr w:type="spellStart"/>
            <w:r w:rsidRPr="00C942FD">
              <w:rPr>
                <w:rFonts w:ascii="Arial" w:hAnsi="Arial" w:cs="Arial"/>
                <w:sz w:val="10"/>
                <w:szCs w:val="12"/>
              </w:rPr>
              <w:t>dodavatel</w:t>
            </w:r>
            <w:proofErr w:type="spellEnd"/>
            <w:r w:rsidRPr="00C942FD">
              <w:rPr>
                <w:rFonts w:ascii="Arial" w:hAnsi="Arial" w:cs="Arial"/>
                <w:sz w:val="10"/>
                <w:szCs w:val="12"/>
              </w:rPr>
              <w:t xml:space="preserve"> stavby a </w:t>
            </w:r>
            <w:proofErr w:type="spellStart"/>
            <w:r w:rsidRPr="00C942FD">
              <w:rPr>
                <w:rFonts w:ascii="Arial" w:hAnsi="Arial" w:cs="Arial"/>
                <w:sz w:val="10"/>
                <w:szCs w:val="12"/>
              </w:rPr>
              <w:t>předloží</w:t>
            </w:r>
            <w:proofErr w:type="spellEnd"/>
            <w:r w:rsidRPr="00C942FD">
              <w:rPr>
                <w:rFonts w:ascii="Arial" w:hAnsi="Arial" w:cs="Arial"/>
                <w:sz w:val="10"/>
                <w:szCs w:val="12"/>
              </w:rPr>
              <w:t xml:space="preserve"> autorskému dozoru k </w:t>
            </w:r>
            <w:proofErr w:type="spellStart"/>
            <w:r w:rsidRPr="00C942FD">
              <w:rPr>
                <w:rFonts w:ascii="Arial" w:hAnsi="Arial" w:cs="Arial"/>
                <w:sz w:val="10"/>
                <w:szCs w:val="12"/>
              </w:rPr>
              <w:t>odsouhlasení</w:t>
            </w:r>
            <w:proofErr w:type="spellEnd"/>
            <w:r w:rsidRPr="00C942FD">
              <w:rPr>
                <w:rFonts w:ascii="Arial" w:hAnsi="Arial" w:cs="Arial"/>
                <w:sz w:val="10"/>
                <w:szCs w:val="12"/>
              </w:rPr>
              <w:t xml:space="preserve">. </w:t>
            </w:r>
            <w:proofErr w:type="spellStart"/>
            <w:r w:rsidRPr="00C942FD">
              <w:rPr>
                <w:rFonts w:ascii="Arial" w:hAnsi="Arial" w:cs="Arial"/>
                <w:sz w:val="10"/>
                <w:szCs w:val="12"/>
              </w:rPr>
              <w:t>Veškeré</w:t>
            </w:r>
            <w:proofErr w:type="spellEnd"/>
            <w:r w:rsidRPr="00C942FD">
              <w:rPr>
                <w:rFonts w:ascii="Arial" w:hAnsi="Arial" w:cs="Arial"/>
                <w:sz w:val="10"/>
                <w:szCs w:val="12"/>
              </w:rPr>
              <w:t xml:space="preserve"> </w:t>
            </w:r>
            <w:proofErr w:type="spellStart"/>
            <w:r w:rsidRPr="00C942FD">
              <w:rPr>
                <w:rFonts w:ascii="Arial" w:hAnsi="Arial" w:cs="Arial"/>
                <w:sz w:val="10"/>
                <w:szCs w:val="12"/>
              </w:rPr>
              <w:t>rozměry</w:t>
            </w:r>
            <w:proofErr w:type="spellEnd"/>
            <w:r w:rsidRPr="00C942FD">
              <w:rPr>
                <w:rFonts w:ascii="Arial" w:hAnsi="Arial" w:cs="Arial"/>
                <w:sz w:val="10"/>
                <w:szCs w:val="12"/>
              </w:rPr>
              <w:t xml:space="preserve"> </w:t>
            </w:r>
            <w:proofErr w:type="spellStart"/>
            <w:r w:rsidRPr="00C942FD">
              <w:rPr>
                <w:rFonts w:ascii="Arial" w:hAnsi="Arial" w:cs="Arial"/>
                <w:sz w:val="10"/>
                <w:szCs w:val="12"/>
              </w:rPr>
              <w:t>nutno</w:t>
            </w:r>
            <w:proofErr w:type="spellEnd"/>
            <w:r w:rsidRPr="00C942FD">
              <w:rPr>
                <w:rFonts w:ascii="Arial" w:hAnsi="Arial" w:cs="Arial"/>
                <w:sz w:val="10"/>
                <w:szCs w:val="12"/>
              </w:rPr>
              <w:t xml:space="preserve"> </w:t>
            </w:r>
            <w:proofErr w:type="spellStart"/>
            <w:r w:rsidRPr="00C942FD">
              <w:rPr>
                <w:rFonts w:ascii="Arial" w:hAnsi="Arial" w:cs="Arial"/>
                <w:sz w:val="10"/>
                <w:szCs w:val="12"/>
              </w:rPr>
              <w:t>před</w:t>
            </w:r>
            <w:proofErr w:type="spellEnd"/>
            <w:r w:rsidRPr="00C942FD">
              <w:rPr>
                <w:rFonts w:ascii="Arial" w:hAnsi="Arial" w:cs="Arial"/>
                <w:sz w:val="10"/>
                <w:szCs w:val="12"/>
              </w:rPr>
              <w:t xml:space="preserve"> </w:t>
            </w:r>
            <w:proofErr w:type="spellStart"/>
            <w:r w:rsidRPr="00C942FD">
              <w:rPr>
                <w:rFonts w:ascii="Arial" w:hAnsi="Arial" w:cs="Arial"/>
                <w:sz w:val="10"/>
                <w:szCs w:val="12"/>
              </w:rPr>
              <w:t>započetím</w:t>
            </w:r>
            <w:proofErr w:type="spellEnd"/>
            <w:r w:rsidRPr="00C942FD">
              <w:rPr>
                <w:rFonts w:ascii="Arial" w:hAnsi="Arial" w:cs="Arial"/>
                <w:sz w:val="10"/>
                <w:szCs w:val="12"/>
              </w:rPr>
              <w:t xml:space="preserve"> prací </w:t>
            </w:r>
            <w:proofErr w:type="spellStart"/>
            <w:r w:rsidRPr="00C942FD">
              <w:rPr>
                <w:rFonts w:ascii="Arial" w:hAnsi="Arial" w:cs="Arial"/>
                <w:sz w:val="10"/>
                <w:szCs w:val="12"/>
              </w:rPr>
              <w:t>ověřit</w:t>
            </w:r>
            <w:proofErr w:type="spellEnd"/>
            <w:r w:rsidRPr="00C942FD">
              <w:rPr>
                <w:rFonts w:ascii="Arial" w:hAnsi="Arial" w:cs="Arial"/>
                <w:sz w:val="10"/>
                <w:szCs w:val="12"/>
              </w:rPr>
              <w:t xml:space="preserve"> a </w:t>
            </w:r>
            <w:proofErr w:type="spellStart"/>
            <w:r w:rsidRPr="00C942FD">
              <w:rPr>
                <w:rFonts w:ascii="Arial" w:hAnsi="Arial" w:cs="Arial"/>
                <w:sz w:val="10"/>
                <w:szCs w:val="12"/>
              </w:rPr>
              <w:t>zaměřit</w:t>
            </w:r>
            <w:proofErr w:type="spellEnd"/>
            <w:r w:rsidRPr="00C942FD">
              <w:rPr>
                <w:rFonts w:ascii="Arial" w:hAnsi="Arial" w:cs="Arial"/>
                <w:sz w:val="10"/>
                <w:szCs w:val="12"/>
              </w:rPr>
              <w:t xml:space="preserve"> na </w:t>
            </w:r>
            <w:proofErr w:type="spellStart"/>
            <w:r w:rsidRPr="00C942FD">
              <w:rPr>
                <w:rFonts w:ascii="Arial" w:hAnsi="Arial" w:cs="Arial"/>
                <w:sz w:val="10"/>
                <w:szCs w:val="12"/>
              </w:rPr>
              <w:t>stavbě</w:t>
            </w:r>
            <w:proofErr w:type="spellEnd"/>
            <w:r w:rsidRPr="00C942FD">
              <w:rPr>
                <w:rFonts w:ascii="Arial" w:hAnsi="Arial" w:cs="Arial"/>
                <w:sz w:val="10"/>
                <w:szCs w:val="12"/>
              </w:rPr>
              <w:t xml:space="preserve">! </w:t>
            </w:r>
            <w:proofErr w:type="spellStart"/>
            <w:r w:rsidRPr="00C942FD">
              <w:rPr>
                <w:rFonts w:ascii="Arial" w:hAnsi="Arial" w:cs="Arial"/>
                <w:sz w:val="10"/>
                <w:szCs w:val="12"/>
              </w:rPr>
              <w:t>Veškeré</w:t>
            </w:r>
            <w:proofErr w:type="spellEnd"/>
            <w:r w:rsidRPr="00C942FD">
              <w:rPr>
                <w:rFonts w:ascii="Arial" w:hAnsi="Arial" w:cs="Arial"/>
                <w:sz w:val="10"/>
                <w:szCs w:val="12"/>
              </w:rPr>
              <w:t xml:space="preserve"> materiály, povrchové úpravy, </w:t>
            </w:r>
            <w:proofErr w:type="spellStart"/>
            <w:r w:rsidRPr="00C942FD">
              <w:rPr>
                <w:rFonts w:ascii="Arial" w:hAnsi="Arial" w:cs="Arial"/>
                <w:sz w:val="10"/>
                <w:szCs w:val="12"/>
              </w:rPr>
              <w:t>profilace</w:t>
            </w:r>
            <w:proofErr w:type="spellEnd"/>
            <w:r w:rsidRPr="00C942FD">
              <w:rPr>
                <w:rFonts w:ascii="Arial" w:hAnsi="Arial" w:cs="Arial"/>
                <w:sz w:val="10"/>
                <w:szCs w:val="12"/>
              </w:rPr>
              <w:t xml:space="preserve"> a </w:t>
            </w:r>
            <w:proofErr w:type="spellStart"/>
            <w:r w:rsidRPr="00C942FD">
              <w:rPr>
                <w:rFonts w:ascii="Arial" w:hAnsi="Arial" w:cs="Arial"/>
                <w:sz w:val="10"/>
                <w:szCs w:val="12"/>
              </w:rPr>
              <w:t>všechny</w:t>
            </w:r>
            <w:proofErr w:type="spellEnd"/>
            <w:r w:rsidRPr="00C942FD">
              <w:rPr>
                <w:rFonts w:ascii="Arial" w:hAnsi="Arial" w:cs="Arial"/>
                <w:sz w:val="10"/>
                <w:szCs w:val="12"/>
              </w:rPr>
              <w:t xml:space="preserve"> detaily </w:t>
            </w:r>
            <w:proofErr w:type="spellStart"/>
            <w:r w:rsidRPr="00C942FD">
              <w:rPr>
                <w:rFonts w:ascii="Arial" w:hAnsi="Arial" w:cs="Arial"/>
                <w:sz w:val="10"/>
                <w:szCs w:val="12"/>
              </w:rPr>
              <w:t>budou</w:t>
            </w:r>
            <w:proofErr w:type="spellEnd"/>
            <w:r w:rsidRPr="00C942FD">
              <w:rPr>
                <w:rFonts w:ascii="Arial" w:hAnsi="Arial" w:cs="Arial"/>
                <w:sz w:val="10"/>
                <w:szCs w:val="12"/>
              </w:rPr>
              <w:t xml:space="preserve"> </w:t>
            </w:r>
            <w:proofErr w:type="spellStart"/>
            <w:r w:rsidRPr="00C942FD">
              <w:rPr>
                <w:rFonts w:ascii="Arial" w:hAnsi="Arial" w:cs="Arial"/>
                <w:sz w:val="10"/>
                <w:szCs w:val="12"/>
              </w:rPr>
              <w:t>upřesněny</w:t>
            </w:r>
            <w:proofErr w:type="spellEnd"/>
            <w:r w:rsidRPr="00C942FD">
              <w:rPr>
                <w:rFonts w:ascii="Arial" w:hAnsi="Arial" w:cs="Arial"/>
                <w:sz w:val="10"/>
                <w:szCs w:val="12"/>
              </w:rPr>
              <w:t xml:space="preserve"> a </w:t>
            </w:r>
            <w:proofErr w:type="spellStart"/>
            <w:r w:rsidRPr="00C942FD">
              <w:rPr>
                <w:rFonts w:ascii="Arial" w:hAnsi="Arial" w:cs="Arial"/>
                <w:sz w:val="10"/>
                <w:szCs w:val="12"/>
              </w:rPr>
              <w:t>odsouhlaseny</w:t>
            </w:r>
            <w:proofErr w:type="spellEnd"/>
            <w:r w:rsidRPr="00C942FD">
              <w:rPr>
                <w:rFonts w:ascii="Arial" w:hAnsi="Arial" w:cs="Arial"/>
                <w:sz w:val="10"/>
                <w:szCs w:val="12"/>
              </w:rPr>
              <w:t xml:space="preserve"> autorským </w:t>
            </w:r>
            <w:proofErr w:type="spellStart"/>
            <w:r w:rsidRPr="00C942FD">
              <w:rPr>
                <w:rFonts w:ascii="Arial" w:hAnsi="Arial" w:cs="Arial"/>
                <w:sz w:val="10"/>
                <w:szCs w:val="12"/>
              </w:rPr>
              <w:t>dozorem</w:t>
            </w:r>
            <w:proofErr w:type="spellEnd"/>
            <w:r w:rsidRPr="00C942FD">
              <w:rPr>
                <w:rFonts w:ascii="Arial" w:hAnsi="Arial" w:cs="Arial"/>
                <w:sz w:val="10"/>
                <w:szCs w:val="12"/>
              </w:rPr>
              <w:t xml:space="preserve"> na </w:t>
            </w:r>
            <w:proofErr w:type="spellStart"/>
            <w:r w:rsidRPr="00C942FD">
              <w:rPr>
                <w:rFonts w:ascii="Arial" w:hAnsi="Arial" w:cs="Arial"/>
                <w:sz w:val="10"/>
                <w:szCs w:val="12"/>
              </w:rPr>
              <w:t>základě</w:t>
            </w:r>
            <w:proofErr w:type="spellEnd"/>
            <w:r w:rsidRPr="00C942FD">
              <w:rPr>
                <w:rFonts w:ascii="Arial" w:hAnsi="Arial" w:cs="Arial"/>
                <w:sz w:val="10"/>
                <w:szCs w:val="12"/>
              </w:rPr>
              <w:t xml:space="preserve"> </w:t>
            </w:r>
            <w:proofErr w:type="spellStart"/>
            <w:r w:rsidRPr="00C942FD">
              <w:rPr>
                <w:rFonts w:ascii="Arial" w:hAnsi="Arial" w:cs="Arial"/>
                <w:sz w:val="10"/>
                <w:szCs w:val="12"/>
              </w:rPr>
              <w:t>reálných</w:t>
            </w:r>
            <w:proofErr w:type="spellEnd"/>
            <w:r w:rsidRPr="00C942FD">
              <w:rPr>
                <w:rFonts w:ascii="Arial" w:hAnsi="Arial" w:cs="Arial"/>
                <w:sz w:val="10"/>
                <w:szCs w:val="12"/>
              </w:rPr>
              <w:t xml:space="preserve"> </w:t>
            </w:r>
            <w:proofErr w:type="spellStart"/>
            <w:r w:rsidRPr="00C942FD">
              <w:rPr>
                <w:rFonts w:ascii="Arial" w:hAnsi="Arial" w:cs="Arial"/>
                <w:sz w:val="10"/>
                <w:szCs w:val="12"/>
              </w:rPr>
              <w:t>vzorků</w:t>
            </w:r>
            <w:proofErr w:type="spellEnd"/>
            <w:r w:rsidRPr="00C942FD">
              <w:rPr>
                <w:rFonts w:ascii="Arial" w:hAnsi="Arial" w:cs="Arial"/>
                <w:sz w:val="10"/>
                <w:szCs w:val="12"/>
              </w:rPr>
              <w:t xml:space="preserve"> </w:t>
            </w:r>
            <w:proofErr w:type="spellStart"/>
            <w:r w:rsidRPr="00C942FD">
              <w:rPr>
                <w:rFonts w:ascii="Arial" w:hAnsi="Arial" w:cs="Arial"/>
                <w:sz w:val="10"/>
                <w:szCs w:val="12"/>
              </w:rPr>
              <w:t>předložených</w:t>
            </w:r>
            <w:proofErr w:type="spellEnd"/>
            <w:r w:rsidRPr="00C942FD">
              <w:rPr>
                <w:rFonts w:ascii="Arial" w:hAnsi="Arial" w:cs="Arial"/>
                <w:sz w:val="10"/>
                <w:szCs w:val="12"/>
              </w:rPr>
              <w:t xml:space="preserve"> </w:t>
            </w:r>
            <w:proofErr w:type="spellStart"/>
            <w:r w:rsidRPr="00C942FD">
              <w:rPr>
                <w:rFonts w:ascii="Arial" w:hAnsi="Arial" w:cs="Arial"/>
                <w:sz w:val="10"/>
                <w:szCs w:val="12"/>
              </w:rPr>
              <w:t>dodavatelem</w:t>
            </w:r>
            <w:proofErr w:type="spellEnd"/>
            <w:r w:rsidRPr="00C942FD">
              <w:rPr>
                <w:rFonts w:ascii="Arial" w:hAnsi="Arial" w:cs="Arial"/>
                <w:sz w:val="10"/>
                <w:szCs w:val="12"/>
              </w:rPr>
              <w:t>.</w:t>
            </w:r>
          </w:p>
        </w:tc>
      </w:tr>
      <w:tr w:rsidR="005429B1" w:rsidRPr="00C942FD" w14:paraId="47FBB5E9" w14:textId="77777777" w:rsidTr="005429B1">
        <w:trPr>
          <w:trHeight w:val="1745"/>
        </w:trPr>
        <w:tc>
          <w:tcPr>
            <w:tcW w:w="4966" w:type="dxa"/>
            <w:gridSpan w:val="2"/>
            <w:tcBorders>
              <w:top w:val="single" w:sz="8" w:space="0" w:color="auto"/>
              <w:left w:val="nil"/>
              <w:bottom w:val="nil"/>
              <w:right w:val="nil"/>
            </w:tcBorders>
          </w:tcPr>
          <w:p w14:paraId="0B2FE89E" w14:textId="77777777" w:rsidR="005429B1" w:rsidRPr="00C942FD" w:rsidRDefault="005429B1" w:rsidP="006A30F1">
            <w:pPr>
              <w:jc w:val="right"/>
              <w:rPr>
                <w:rFonts w:ascii="Arial" w:hAnsi="Arial" w:cs="Arial"/>
              </w:rPr>
            </w:pPr>
            <w:r w:rsidRPr="00C942FD">
              <w:rPr>
                <w:rFonts w:ascii="Arial" w:hAnsi="Arial" w:cs="Arial"/>
                <w:noProof/>
              </w:rPr>
              <w:drawing>
                <wp:anchor distT="0" distB="0" distL="114300" distR="114300" simplePos="0" relativeHeight="251662336" behindDoc="1" locked="0" layoutInCell="1" allowOverlap="1" wp14:anchorId="1E7E948C" wp14:editId="79157DB9">
                  <wp:simplePos x="0" y="0"/>
                  <wp:positionH relativeFrom="margin">
                    <wp:posOffset>-65405</wp:posOffset>
                  </wp:positionH>
                  <wp:positionV relativeFrom="paragraph">
                    <wp:posOffset>151765</wp:posOffset>
                  </wp:positionV>
                  <wp:extent cx="3154045" cy="952500"/>
                  <wp:effectExtent l="0" t="0" r="8255" b="0"/>
                  <wp:wrapTight wrapText="bothSides">
                    <wp:wrapPolygon edited="0">
                      <wp:start x="0" y="0"/>
                      <wp:lineTo x="0" y="21168"/>
                      <wp:lineTo x="21526" y="21168"/>
                      <wp:lineTo x="21526" y="0"/>
                      <wp:lineTo x="0" y="0"/>
                    </wp:wrapPolygon>
                  </wp:wrapTight>
                  <wp:docPr id="2077785078" name="Obrázek 2077785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54045" cy="952500"/>
                          </a:xfrm>
                          <a:prstGeom prst="rect">
                            <a:avLst/>
                          </a:prstGeom>
                          <a:noFill/>
                        </pic:spPr>
                      </pic:pic>
                    </a:graphicData>
                  </a:graphic>
                  <wp14:sizeRelH relativeFrom="margin">
                    <wp14:pctWidth>0</wp14:pctWidth>
                  </wp14:sizeRelH>
                  <wp14:sizeRelV relativeFrom="margin">
                    <wp14:pctHeight>0</wp14:pctHeight>
                  </wp14:sizeRelV>
                </wp:anchor>
              </w:drawing>
            </w:r>
          </w:p>
        </w:tc>
      </w:tr>
      <w:bookmarkEnd w:id="1"/>
    </w:tbl>
    <w:p w14:paraId="33E99FCB" w14:textId="0BC9D76C" w:rsidR="00251BAD" w:rsidRDefault="00251BAD"/>
    <w:p w14:paraId="20823D7E" w14:textId="21D4F080" w:rsidR="00251BAD" w:rsidRPr="00C3415D" w:rsidRDefault="00251BAD" w:rsidP="00251BAD">
      <w:pPr>
        <w:pStyle w:val="Nadpis1"/>
        <w:numPr>
          <w:ilvl w:val="0"/>
          <w:numId w:val="0"/>
        </w:numPr>
        <w:ind w:left="360" w:hanging="360"/>
      </w:pPr>
      <w:r>
        <w:lastRenderedPageBreak/>
        <w:t>B.</w:t>
      </w:r>
      <w:r>
        <w:tab/>
      </w:r>
      <w:r>
        <w:tab/>
        <w:t>SOUHRNNÁ TECHNICKÁ ZPRÁVA</w:t>
      </w:r>
    </w:p>
    <w:p w14:paraId="3F7DC5AB" w14:textId="77777777" w:rsidR="00251BAD" w:rsidRPr="00C3415D" w:rsidRDefault="00251BAD" w:rsidP="00251BAD">
      <w:pPr>
        <w:pStyle w:val="Odstavecseseznamem"/>
        <w:jc w:val="both"/>
      </w:pPr>
    </w:p>
    <w:p w14:paraId="5715021E" w14:textId="3CE20969" w:rsidR="00251BAD" w:rsidRPr="00251BAD" w:rsidRDefault="00251BAD" w:rsidP="00251BAD">
      <w:pPr>
        <w:pStyle w:val="Nadpis2"/>
        <w:numPr>
          <w:ilvl w:val="0"/>
          <w:numId w:val="0"/>
        </w:numPr>
        <w:ind w:left="357" w:hanging="357"/>
        <w:rPr>
          <w:color w:val="auto"/>
        </w:rPr>
      </w:pPr>
      <w:r>
        <w:t>B.1.</w:t>
      </w:r>
      <w:r>
        <w:tab/>
      </w:r>
      <w:r w:rsidRPr="00251BAD">
        <w:rPr>
          <w:color w:val="auto"/>
        </w:rPr>
        <w:t>Popis území stavby</w:t>
      </w:r>
    </w:p>
    <w:p w14:paraId="5BFF204C" w14:textId="77777777" w:rsidR="00251BAD" w:rsidRPr="00251BAD" w:rsidRDefault="00251BAD" w:rsidP="00251BAD">
      <w:pPr>
        <w:pStyle w:val="Odstavecseseznamem"/>
        <w:numPr>
          <w:ilvl w:val="0"/>
          <w:numId w:val="16"/>
        </w:numPr>
        <w:jc w:val="both"/>
        <w:rPr>
          <w:rFonts w:asciiTheme="majorHAnsi" w:hAnsiTheme="majorHAnsi" w:cstheme="majorHAnsi"/>
          <w:i/>
          <w:iCs/>
        </w:rPr>
      </w:pPr>
      <w:r w:rsidRPr="00251BAD">
        <w:rPr>
          <w:rFonts w:asciiTheme="majorHAnsi" w:hAnsiTheme="majorHAnsi" w:cstheme="majorHAnsi"/>
          <w:i/>
          <w:iCs/>
        </w:rPr>
        <w:t>Charakteristika území a stavebního pozemku, zastavěné území a nezastavěné území, soulad navrhované stavby s charakterem území, dosavadní využití a zastavěnost území</w:t>
      </w:r>
    </w:p>
    <w:p w14:paraId="6586F6EC" w14:textId="77777777" w:rsidR="00251BAD" w:rsidRPr="00251BAD" w:rsidRDefault="00251BAD" w:rsidP="00251BAD">
      <w:pPr>
        <w:pStyle w:val="Odstavecseseznamem"/>
        <w:jc w:val="both"/>
        <w:rPr>
          <w:rFonts w:asciiTheme="majorHAnsi" w:hAnsiTheme="majorHAnsi" w:cstheme="majorHAnsi"/>
          <w:i/>
          <w:iCs/>
          <w:color w:val="FF0000"/>
        </w:rPr>
      </w:pPr>
    </w:p>
    <w:p w14:paraId="05BBAA7B" w14:textId="77777777" w:rsidR="00251BAD" w:rsidRPr="00251BAD" w:rsidRDefault="00251BAD" w:rsidP="00251BAD">
      <w:pPr>
        <w:pStyle w:val="Odstavecseseznamem"/>
        <w:jc w:val="both"/>
      </w:pPr>
      <w:r w:rsidRPr="00251BAD">
        <w:t xml:space="preserve">Předmětem projektové dokumentace je revitalizace veřejného prostranství Škroupova náměstí, přilehlé ulice Prokopa Holého. Řešené území se nachází v historickém centru České Lípy, jižně od hlavního náměstí </w:t>
      </w:r>
      <w:proofErr w:type="spellStart"/>
      <w:r w:rsidRPr="00251BAD">
        <w:t>T.G.Masaryka</w:t>
      </w:r>
      <w:proofErr w:type="spellEnd"/>
      <w:r w:rsidRPr="00251BAD">
        <w:t xml:space="preserve">. Severní hrana náměstí je vymezena zadními trakty objektů z náměstí </w:t>
      </w:r>
      <w:proofErr w:type="spellStart"/>
      <w:r w:rsidRPr="00251BAD">
        <w:t>T.G.Masaryka</w:t>
      </w:r>
      <w:proofErr w:type="spellEnd"/>
      <w:r w:rsidRPr="00251BAD">
        <w:t>. Západní strana náměstí je vymezena ulicí Prokopa Holého a fasádami jedno až dvoupatrových domů se sedlovou střechou. Jižní hrana náměstí je vymezena jednopatrovými objekty se sedlovou střechou s dominantou současného Domova dětí a mládeže. Východní hrana náměstí je vymezena zdí a schodištěm, které stoupá z ulice Jindřicha z </w:t>
      </w:r>
      <w:proofErr w:type="spellStart"/>
      <w:r w:rsidRPr="00251BAD">
        <w:t>Lipé</w:t>
      </w:r>
      <w:proofErr w:type="spellEnd"/>
      <w:r w:rsidRPr="00251BAD">
        <w:t>.</w:t>
      </w:r>
    </w:p>
    <w:p w14:paraId="0B87F5FF" w14:textId="1F4294EA" w:rsidR="00251BAD" w:rsidRPr="00251BAD" w:rsidRDefault="00251BAD" w:rsidP="00251BAD">
      <w:pPr>
        <w:ind w:left="705"/>
        <w:jc w:val="both"/>
        <w:rPr>
          <w:rFonts w:cs="Roboto"/>
          <w:szCs w:val="20"/>
        </w:rPr>
      </w:pPr>
      <w:r w:rsidRPr="00251BAD">
        <w:rPr>
          <w:rFonts w:cs="Roboto"/>
          <w:szCs w:val="20"/>
        </w:rPr>
        <w:t xml:space="preserve">Celková plocha veřejného prostoru řešeného </w:t>
      </w:r>
      <w:r w:rsidRPr="00A12918">
        <w:rPr>
          <w:rFonts w:cs="Roboto"/>
          <w:szCs w:val="20"/>
        </w:rPr>
        <w:t xml:space="preserve">území je </w:t>
      </w:r>
      <w:r w:rsidR="00610C8F" w:rsidRPr="00A12918">
        <w:rPr>
          <w:rFonts w:cs="Roboto"/>
          <w:szCs w:val="20"/>
        </w:rPr>
        <w:t>5 441,2</w:t>
      </w:r>
      <w:r w:rsidRPr="00A12918">
        <w:rPr>
          <w:rFonts w:cs="Roboto"/>
          <w:szCs w:val="20"/>
        </w:rPr>
        <w:t xml:space="preserve"> m</w:t>
      </w:r>
      <w:r w:rsidRPr="00A12918">
        <w:rPr>
          <w:rFonts w:cs="Roboto"/>
          <w:szCs w:val="20"/>
          <w:vertAlign w:val="superscript"/>
        </w:rPr>
        <w:t>2</w:t>
      </w:r>
      <w:r w:rsidR="00926970" w:rsidRPr="00A12918">
        <w:rPr>
          <w:rFonts w:cs="Roboto"/>
          <w:szCs w:val="20"/>
        </w:rPr>
        <w:t xml:space="preserve">. </w:t>
      </w:r>
      <w:r w:rsidRPr="00A12918">
        <w:rPr>
          <w:rFonts w:cs="Roboto"/>
          <w:szCs w:val="20"/>
        </w:rPr>
        <w:t>Celé</w:t>
      </w:r>
      <w:r w:rsidRPr="00251BAD">
        <w:rPr>
          <w:rFonts w:cs="Roboto"/>
          <w:szCs w:val="20"/>
        </w:rPr>
        <w:t xml:space="preserve"> řešené území se nachází v městské památkové rezervaci Česká Lípa. V severní části řešeného území se nachází ulice Tržní, která spojuje Jeřábkovo náměstí a náměstí </w:t>
      </w:r>
      <w:proofErr w:type="spellStart"/>
      <w:r w:rsidRPr="00251BAD">
        <w:rPr>
          <w:rFonts w:cs="Roboto"/>
          <w:szCs w:val="20"/>
        </w:rPr>
        <w:t>T.G.Masaryka</w:t>
      </w:r>
      <w:proofErr w:type="spellEnd"/>
      <w:r w:rsidRPr="00251BAD">
        <w:rPr>
          <w:rFonts w:cs="Roboto"/>
          <w:szCs w:val="20"/>
        </w:rPr>
        <w:t>. Ulice pokračuje na jih směrem na Škroupovo náměstí a dále pokračuje jako ulice Prokopa Holého, která ústí na jihu řešeného území do ulice Jindřicha z </w:t>
      </w:r>
      <w:proofErr w:type="spellStart"/>
      <w:r w:rsidRPr="00251BAD">
        <w:rPr>
          <w:rFonts w:cs="Roboto"/>
          <w:szCs w:val="20"/>
        </w:rPr>
        <w:t>Lipé</w:t>
      </w:r>
      <w:proofErr w:type="spellEnd"/>
      <w:r w:rsidRPr="00251BAD">
        <w:rPr>
          <w:rFonts w:cs="Roboto"/>
          <w:szCs w:val="20"/>
        </w:rPr>
        <w:t xml:space="preserve">. </w:t>
      </w:r>
    </w:p>
    <w:p w14:paraId="79F4EBC9" w14:textId="77777777" w:rsidR="00251BAD" w:rsidRPr="00251BAD" w:rsidRDefault="00251BAD" w:rsidP="00251BAD">
      <w:pPr>
        <w:pStyle w:val="Bezmezer"/>
        <w:ind w:left="705"/>
        <w:jc w:val="both"/>
      </w:pPr>
      <w:r w:rsidRPr="00251BAD">
        <w:tab/>
        <w:t>Dle historických pramenů prošel prostor Škroupova náměstí řadou prostorových a funkčních změn. Dominantu náměstí tvořil do začátku 19. století kostel sv. Petra a Pavla a děkanský dům, který už po požáru v roce 1820 nebyl rekonstruován. Náměstí bylo přejmenováno na Školní náměstí (</w:t>
      </w:r>
      <w:proofErr w:type="spellStart"/>
      <w:r w:rsidRPr="00251BAD">
        <w:t>Schulplatz</w:t>
      </w:r>
      <w:proofErr w:type="spellEnd"/>
      <w:r w:rsidRPr="00251BAD">
        <w:t xml:space="preserve">) a v jeho prostoru byly vysazeny stromy. Podle historických fotografií je možné identifikovat historické dláždění jako čedičovou dlažbu různých formátů. V současnosti se na náměstí nachází poslední tři stromy a plocha náměstí je tvořena živičnými povrchy pod kterými se dá předpokládat původní dlažba. </w:t>
      </w:r>
    </w:p>
    <w:p w14:paraId="4406680B" w14:textId="77777777" w:rsidR="00251BAD" w:rsidRPr="00251BAD" w:rsidRDefault="00251BAD" w:rsidP="00251BAD">
      <w:pPr>
        <w:pStyle w:val="Bezmezer"/>
        <w:ind w:left="705"/>
        <w:jc w:val="both"/>
        <w:rPr>
          <w:color w:val="FF0000"/>
        </w:rPr>
      </w:pPr>
    </w:p>
    <w:p w14:paraId="44D248BC" w14:textId="77777777" w:rsidR="00251BAD" w:rsidRPr="00251BAD" w:rsidRDefault="00251BAD" w:rsidP="00251BAD">
      <w:pPr>
        <w:pStyle w:val="Bezmezer"/>
        <w:ind w:left="705"/>
        <w:jc w:val="both"/>
      </w:pPr>
      <w:r w:rsidRPr="00251BAD">
        <w:t xml:space="preserve">Prostor náměstí je v současnosti využíván zejména pro účely parkování a pro konání pravidelných farmářských trhů nebo kulturních akcí. Partery objektů při ulici Prokopa holého plní převážně obchodní funkci nebo jsou to vstupy do objektů. Ulice je v jejích širších částech využívaná k parkování. Stávající živičné povrchy budou odstraněny a převezeny na skládku určenou investorem. Původní čedičová dlažba bude znova využita v maximální míře. </w:t>
      </w:r>
    </w:p>
    <w:p w14:paraId="523D2CDD" w14:textId="77777777" w:rsidR="00251BAD" w:rsidRPr="00251BAD" w:rsidRDefault="00251BAD" w:rsidP="00251BAD">
      <w:pPr>
        <w:pStyle w:val="Odstavecseseznamem"/>
        <w:jc w:val="both"/>
        <w:rPr>
          <w:rFonts w:cs="Roboto"/>
          <w:color w:val="FF0000"/>
          <w:szCs w:val="20"/>
        </w:rPr>
      </w:pPr>
    </w:p>
    <w:p w14:paraId="5B5D9536" w14:textId="2D41FD38" w:rsidR="00251BAD" w:rsidRDefault="00251BAD" w:rsidP="00251BAD">
      <w:pPr>
        <w:pStyle w:val="Odstavecseseznamem"/>
        <w:jc w:val="both"/>
        <w:rPr>
          <w:rFonts w:cs="Roboto"/>
          <w:szCs w:val="20"/>
        </w:rPr>
      </w:pPr>
      <w:r w:rsidRPr="00251BAD">
        <w:t>Historické centrum České Lípy je charakteristické svým svažujícím se charakterem směrem k řece Ploučnici. Svah plynule prochází i řešeném územím, které se</w:t>
      </w:r>
      <w:r w:rsidRPr="00251BAD">
        <w:rPr>
          <w:rFonts w:cs="Roboto"/>
          <w:szCs w:val="20"/>
        </w:rPr>
        <w:t xml:space="preserve"> nachází ve výšce 221-257 m n.m.</w:t>
      </w:r>
      <w:r w:rsidRPr="00251BAD">
        <w:t xml:space="preserve"> </w:t>
      </w:r>
      <w:r w:rsidRPr="00251BAD">
        <w:rPr>
          <w:rFonts w:cs="Roboto"/>
          <w:szCs w:val="20"/>
        </w:rPr>
        <w:t>Terén se svažuje z východu směrem na západ a ze severu k jihu.</w:t>
      </w:r>
    </w:p>
    <w:p w14:paraId="1BB21218" w14:textId="77777777" w:rsidR="00251BAD" w:rsidRDefault="00251BAD" w:rsidP="00251BAD">
      <w:pPr>
        <w:pStyle w:val="Odstavecseseznamem"/>
        <w:jc w:val="both"/>
        <w:rPr>
          <w:color w:val="FF0000"/>
        </w:rPr>
      </w:pPr>
    </w:p>
    <w:p w14:paraId="4DB0E78C" w14:textId="61509DE4" w:rsidR="00251BAD" w:rsidRPr="00A12918" w:rsidRDefault="00251BAD" w:rsidP="00251BAD">
      <w:pPr>
        <w:pStyle w:val="Odstavecseseznamem"/>
        <w:jc w:val="both"/>
      </w:pPr>
      <w:r w:rsidRPr="00A12918">
        <w:rPr>
          <w:rStyle w:val="A2"/>
        </w:rPr>
        <w:t>V návrhu (</w:t>
      </w:r>
      <w:r w:rsidRPr="00A12918">
        <w:t>architektonickém, stavebním, krajinářském a vodohospodářském řešení)</w:t>
      </w:r>
      <w:r w:rsidRPr="00A12918">
        <w:rPr>
          <w:rStyle w:val="A2"/>
        </w:rPr>
        <w:t xml:space="preserve"> je kladen důraz na citlivost a přiměřenost zásahu vzhledem k jeho pozici v historickém centru města. </w:t>
      </w:r>
    </w:p>
    <w:p w14:paraId="02BAA74D" w14:textId="77777777" w:rsidR="00251BAD" w:rsidRPr="00A12918" w:rsidRDefault="00251BAD" w:rsidP="00251BAD">
      <w:pPr>
        <w:pStyle w:val="Odstavecseseznamem"/>
        <w:jc w:val="both"/>
        <w:rPr>
          <w:color w:val="FF0000"/>
        </w:rPr>
      </w:pPr>
    </w:p>
    <w:p w14:paraId="303226D7" w14:textId="77777777" w:rsidR="00251BAD" w:rsidRPr="00A12918" w:rsidRDefault="00251BAD" w:rsidP="00251BAD">
      <w:pPr>
        <w:pStyle w:val="Odstavecseseznamem"/>
        <w:numPr>
          <w:ilvl w:val="0"/>
          <w:numId w:val="16"/>
        </w:numPr>
        <w:jc w:val="both"/>
      </w:pPr>
      <w:r w:rsidRPr="00A12918">
        <w:rPr>
          <w:rFonts w:asciiTheme="majorHAnsi" w:hAnsiTheme="majorHAnsi" w:cstheme="majorHAnsi"/>
          <w:i/>
          <w:iCs/>
        </w:rPr>
        <w:t>Údaje o souladu stavby s územně plánovací dokumentací, s cíli a úkoly územního plánování, včetně informace o vydané územně plánovací dokumentaci</w:t>
      </w:r>
      <w:r w:rsidRPr="00A12918">
        <w:t xml:space="preserve"> </w:t>
      </w:r>
    </w:p>
    <w:p w14:paraId="0F08C101" w14:textId="77777777" w:rsidR="00251BAD" w:rsidRPr="00A12918" w:rsidRDefault="00251BAD" w:rsidP="00251BAD">
      <w:pPr>
        <w:pStyle w:val="Odstavecseseznamem"/>
        <w:jc w:val="both"/>
        <w:rPr>
          <w:color w:val="FF0000"/>
        </w:rPr>
      </w:pPr>
    </w:p>
    <w:p w14:paraId="492D0FE3" w14:textId="77777777" w:rsidR="00610C8F" w:rsidRPr="00A12918" w:rsidRDefault="00610C8F" w:rsidP="00610C8F">
      <w:pPr>
        <w:pStyle w:val="Odstavecseseznamem"/>
        <w:jc w:val="both"/>
      </w:pPr>
      <w:r w:rsidRPr="00A12918">
        <w:t xml:space="preserve">Dle územního plánu je řešené území určeno pro stabilizované plochy veřejných prostranství (pro dopravu) - </w:t>
      </w:r>
      <w:r w:rsidRPr="00A12918">
        <w:rPr>
          <w:b/>
          <w:bCs/>
        </w:rPr>
        <w:t>UV</w:t>
      </w:r>
      <w:r w:rsidRPr="00A12918">
        <w:t xml:space="preserve">. Řešeným územím prochází po ulici Prokopa Holého cyklostezka a v ulici Tržní je navrženo její pokračování. Návrh respektuje všechny požadavky dané územním plánem </w:t>
      </w:r>
      <w:r w:rsidRPr="00A12918">
        <w:rPr>
          <w:rFonts w:cs="Roboto"/>
          <w:color w:val="000000" w:themeColor="text1"/>
          <w:szCs w:val="20"/>
        </w:rPr>
        <w:t xml:space="preserve">města Česká Lípa, nabytí účinnosti v květnu 2013 (zpracovatel </w:t>
      </w:r>
      <w:proofErr w:type="spellStart"/>
      <w:r w:rsidRPr="00A12918">
        <w:rPr>
          <w:rFonts w:cs="Roboto"/>
          <w:color w:val="000000" w:themeColor="text1"/>
          <w:szCs w:val="20"/>
        </w:rPr>
        <w:t>Kovoprojekta</w:t>
      </w:r>
      <w:proofErr w:type="spellEnd"/>
      <w:r w:rsidRPr="00A12918">
        <w:rPr>
          <w:rFonts w:cs="Roboto"/>
          <w:color w:val="000000" w:themeColor="text1"/>
          <w:szCs w:val="20"/>
        </w:rPr>
        <w:t xml:space="preserve"> Brno, a.s.) a následných změn a aktualizací platných od února 2021 (zpracovatel URBAPLAN s.r.o.) </w:t>
      </w:r>
    </w:p>
    <w:p w14:paraId="1917370A" w14:textId="77777777" w:rsidR="00251BAD" w:rsidRPr="00A12918" w:rsidRDefault="00251BAD" w:rsidP="00251BAD">
      <w:pPr>
        <w:pStyle w:val="Odstavecseseznamem"/>
        <w:jc w:val="both"/>
      </w:pPr>
    </w:p>
    <w:p w14:paraId="288B0FAF" w14:textId="388C1089" w:rsidR="00251BAD" w:rsidRPr="00A12918" w:rsidRDefault="00251BAD" w:rsidP="00610C8F">
      <w:pPr>
        <w:pStyle w:val="Odstavecseseznamem"/>
        <w:jc w:val="both"/>
      </w:pPr>
      <w:r w:rsidRPr="00A12918">
        <w:rPr>
          <w:u w:val="single"/>
        </w:rPr>
        <w:t xml:space="preserve">Plochy veřejných prostranství (pro dopravu) </w:t>
      </w:r>
      <w:r w:rsidRPr="00A12918">
        <w:rPr>
          <w:b/>
          <w:bCs/>
          <w:u w:val="single"/>
        </w:rPr>
        <w:t>– UV</w:t>
      </w:r>
      <w:r w:rsidR="00F91828" w:rsidRPr="00A12918">
        <w:rPr>
          <w:b/>
          <w:bCs/>
          <w:u w:val="single"/>
        </w:rPr>
        <w:t xml:space="preserve"> </w:t>
      </w:r>
    </w:p>
    <w:p w14:paraId="79E58729" w14:textId="77777777" w:rsidR="00251BAD" w:rsidRPr="00A12918" w:rsidRDefault="00251BAD" w:rsidP="00251BAD">
      <w:pPr>
        <w:pStyle w:val="Odstavecseseznamem"/>
        <w:jc w:val="both"/>
      </w:pPr>
      <w:r w:rsidRPr="00A12918">
        <w:t>Podmínky pro využití ploch:</w:t>
      </w:r>
    </w:p>
    <w:p w14:paraId="757F20E2" w14:textId="77777777" w:rsidR="00251BAD" w:rsidRPr="00A12918" w:rsidRDefault="00251BAD" w:rsidP="00251BAD">
      <w:pPr>
        <w:pStyle w:val="Odstavecseseznamem"/>
        <w:jc w:val="both"/>
        <w:rPr>
          <w:i/>
          <w:iCs/>
        </w:rPr>
      </w:pPr>
      <w:r w:rsidRPr="00A12918">
        <w:rPr>
          <w:i/>
          <w:iCs/>
        </w:rPr>
        <w:t>Hlavní využití:</w:t>
      </w:r>
    </w:p>
    <w:p w14:paraId="291D7B02" w14:textId="77777777" w:rsidR="00251BAD" w:rsidRPr="00A12918" w:rsidRDefault="00251BAD" w:rsidP="00251BAD">
      <w:pPr>
        <w:pStyle w:val="Odstavecseseznamem"/>
        <w:jc w:val="both"/>
      </w:pPr>
      <w:r w:rsidRPr="00A12918">
        <w:t>- pozemky veřejných prostranství pro shromažďování a pobyt obyvatel, pozemky veřejných prostranství zajišťující přístup a příjezd na pozemky ploch s rozdílným způsobem využití a jejich zásobování médii.</w:t>
      </w:r>
    </w:p>
    <w:p w14:paraId="6B04CDC5" w14:textId="77777777" w:rsidR="00251BAD" w:rsidRPr="00A12918" w:rsidRDefault="00251BAD" w:rsidP="00251BAD">
      <w:pPr>
        <w:pStyle w:val="Odstavecseseznamem"/>
        <w:jc w:val="both"/>
      </w:pPr>
      <w:r w:rsidRPr="00A12918">
        <w:lastRenderedPageBreak/>
        <w:t xml:space="preserve">Přípustné využití: </w:t>
      </w:r>
    </w:p>
    <w:p w14:paraId="3256FACC" w14:textId="77777777" w:rsidR="00251BAD" w:rsidRPr="00A12918" w:rsidRDefault="00251BAD" w:rsidP="00251BAD">
      <w:pPr>
        <w:pStyle w:val="Odstavecseseznamem"/>
        <w:jc w:val="both"/>
      </w:pPr>
      <w:r w:rsidRPr="00A12918">
        <w:t>- trasy místních a účelových komunikací pro pěší a automobilovou dopravu</w:t>
      </w:r>
    </w:p>
    <w:p w14:paraId="4DE0443E" w14:textId="77777777" w:rsidR="00251BAD" w:rsidRPr="00A12918" w:rsidRDefault="00251BAD" w:rsidP="00251BAD">
      <w:pPr>
        <w:pStyle w:val="Odstavecseseznamem"/>
        <w:jc w:val="both"/>
      </w:pPr>
      <w:r w:rsidRPr="00A12918">
        <w:t xml:space="preserve">- parkoviště </w:t>
      </w:r>
    </w:p>
    <w:p w14:paraId="2FA6DA16" w14:textId="77777777" w:rsidR="00251BAD" w:rsidRPr="00A12918" w:rsidRDefault="00251BAD" w:rsidP="00251BAD">
      <w:pPr>
        <w:pStyle w:val="Odstavecseseznamem"/>
        <w:jc w:val="both"/>
      </w:pPr>
      <w:r w:rsidRPr="00A12918">
        <w:t xml:space="preserve">- zpevněné plochy pro shromažďování obyvatel </w:t>
      </w:r>
    </w:p>
    <w:p w14:paraId="2F09567C" w14:textId="77777777" w:rsidR="00251BAD" w:rsidRPr="00A12918" w:rsidRDefault="00251BAD" w:rsidP="00251BAD">
      <w:pPr>
        <w:pStyle w:val="Odstavecseseznamem"/>
        <w:jc w:val="both"/>
      </w:pPr>
      <w:r w:rsidRPr="00A12918">
        <w:t xml:space="preserve">- trasy technické infrastruktury </w:t>
      </w:r>
    </w:p>
    <w:p w14:paraId="14479A62" w14:textId="77777777" w:rsidR="00251BAD" w:rsidRPr="00A12918" w:rsidRDefault="00251BAD" w:rsidP="00251BAD">
      <w:pPr>
        <w:pStyle w:val="Odstavecseseznamem"/>
        <w:jc w:val="both"/>
      </w:pPr>
      <w:r w:rsidRPr="00A12918">
        <w:t xml:space="preserve">- výsadby dřevin a komponované soubory veřejně přístupné zeleně včetně mobiliáře a dětských hřišť o </w:t>
      </w:r>
      <w:r w:rsidRPr="00A12918">
        <w:rPr>
          <w:i/>
          <w:iCs/>
        </w:rPr>
        <w:t>Podmíněně přípustné využití:</w:t>
      </w:r>
      <w:r w:rsidRPr="00A12918">
        <w:t xml:space="preserve"> </w:t>
      </w:r>
    </w:p>
    <w:p w14:paraId="19FA5215" w14:textId="77777777" w:rsidR="00251BAD" w:rsidRPr="00A12918" w:rsidRDefault="00251BAD" w:rsidP="00251BAD">
      <w:pPr>
        <w:pStyle w:val="Odstavecseseznamem"/>
        <w:jc w:val="both"/>
      </w:pPr>
      <w:r w:rsidRPr="00A12918">
        <w:t>- Drobné stavby doplňující vybavenost veřejného prostranství, pokud svými rozměry, charakterem a umístěním nenarušují kvalitu městského parteru</w:t>
      </w:r>
    </w:p>
    <w:p w14:paraId="332BB71D" w14:textId="77777777" w:rsidR="00251BAD" w:rsidRPr="00A12918" w:rsidRDefault="00251BAD" w:rsidP="00251BAD">
      <w:pPr>
        <w:pStyle w:val="Odstavecseseznamem"/>
        <w:jc w:val="both"/>
        <w:rPr>
          <w:i/>
          <w:iCs/>
        </w:rPr>
      </w:pPr>
      <w:r w:rsidRPr="00A12918">
        <w:rPr>
          <w:i/>
          <w:iCs/>
        </w:rPr>
        <w:t xml:space="preserve">Nepřípustné využití: </w:t>
      </w:r>
    </w:p>
    <w:p w14:paraId="2F1C91F4" w14:textId="77777777" w:rsidR="00251BAD" w:rsidRPr="00A12918" w:rsidRDefault="00251BAD" w:rsidP="00251BAD">
      <w:pPr>
        <w:pStyle w:val="Odstavecseseznamem"/>
        <w:jc w:val="both"/>
      </w:pPr>
      <w:r w:rsidRPr="00A12918">
        <w:t xml:space="preserve">- jakékoliv stavby, zařízení a úpravy, které jsou neslučitelné se společenskou a dopravní funkcí, a které by narušily bezpečnost a kvalitu prostředí sídelního parteru </w:t>
      </w:r>
    </w:p>
    <w:p w14:paraId="7617FCE1" w14:textId="77777777" w:rsidR="00251BAD" w:rsidRPr="00A12918" w:rsidRDefault="00251BAD" w:rsidP="00251BAD">
      <w:pPr>
        <w:pStyle w:val="Odstavecseseznamem"/>
        <w:jc w:val="both"/>
        <w:rPr>
          <w:color w:val="FF0000"/>
        </w:rPr>
      </w:pPr>
    </w:p>
    <w:p w14:paraId="114D2945" w14:textId="77777777" w:rsidR="00251BAD" w:rsidRPr="00A12918" w:rsidRDefault="00251BAD" w:rsidP="00251BAD">
      <w:pPr>
        <w:pStyle w:val="Odstavecseseznamem"/>
        <w:jc w:val="both"/>
        <w:rPr>
          <w:u w:val="single"/>
        </w:rPr>
      </w:pPr>
      <w:r w:rsidRPr="00A12918">
        <w:rPr>
          <w:u w:val="single"/>
        </w:rPr>
        <w:t xml:space="preserve">Podmínky prostorového uspořádání a ochrany krajinného rázu: </w:t>
      </w:r>
    </w:p>
    <w:p w14:paraId="5834F456" w14:textId="77777777" w:rsidR="00251BAD" w:rsidRPr="00A12918" w:rsidRDefault="00251BAD" w:rsidP="00251BAD">
      <w:pPr>
        <w:pStyle w:val="Odstavecseseznamem"/>
        <w:jc w:val="both"/>
      </w:pPr>
      <w:r w:rsidRPr="00A12918">
        <w:t xml:space="preserve">- Uspořádání a vybavení veřejných prostranství bude primárně vycházet z jejich účelu a polohy v území. Projektovým řešením bude prokázán soulad s okolní zástavbou a krajinným rázem. </w:t>
      </w:r>
    </w:p>
    <w:p w14:paraId="028E70E5" w14:textId="77777777" w:rsidR="00251BAD" w:rsidRPr="00A12918" w:rsidRDefault="00251BAD" w:rsidP="00251BAD">
      <w:pPr>
        <w:pStyle w:val="Odstavecseseznamem"/>
        <w:jc w:val="both"/>
      </w:pPr>
      <w:r w:rsidRPr="00A12918">
        <w:t>- Intenzity využití pozemků v plochách nejsou stanoveny, optimální míra a způsob využití pozemků je dána jejich účelem a způsobem řešení.</w:t>
      </w:r>
    </w:p>
    <w:p w14:paraId="2D8DB904" w14:textId="77777777" w:rsidR="00251BAD" w:rsidRPr="00A12918" w:rsidRDefault="00251BAD" w:rsidP="00251BAD">
      <w:pPr>
        <w:pStyle w:val="Odstavecseseznamem"/>
        <w:jc w:val="both"/>
        <w:rPr>
          <w:color w:val="FF0000"/>
        </w:rPr>
      </w:pPr>
    </w:p>
    <w:p w14:paraId="30FF8E4C" w14:textId="77777777" w:rsidR="00251BAD" w:rsidRPr="00A12918" w:rsidRDefault="00251BAD" w:rsidP="00251BAD">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informace o vydaných rozhodnutích o povolení výjimky z obecných požadavků na využívání území</w:t>
      </w:r>
    </w:p>
    <w:p w14:paraId="1EC4FF00" w14:textId="5ED3B859" w:rsidR="00251BAD" w:rsidRPr="00A12918" w:rsidRDefault="00251BAD" w:rsidP="00251BAD">
      <w:pPr>
        <w:pStyle w:val="Odstavecseseznamem"/>
        <w:jc w:val="both"/>
        <w:rPr>
          <w:rFonts w:asciiTheme="majorHAnsi" w:hAnsiTheme="majorHAnsi" w:cstheme="majorHAnsi"/>
        </w:rPr>
      </w:pPr>
      <w:r w:rsidRPr="00A12918">
        <w:rPr>
          <w:rFonts w:asciiTheme="majorHAnsi" w:hAnsiTheme="majorHAnsi" w:cstheme="majorHAnsi"/>
        </w:rPr>
        <w:t>Bezpředmětné.</w:t>
      </w:r>
    </w:p>
    <w:p w14:paraId="06776324" w14:textId="77777777" w:rsidR="00251BAD" w:rsidRPr="00A12918" w:rsidRDefault="00251BAD" w:rsidP="00251BAD">
      <w:pPr>
        <w:pStyle w:val="Odstavecseseznamem"/>
        <w:jc w:val="both"/>
        <w:rPr>
          <w:rFonts w:asciiTheme="majorHAnsi" w:hAnsiTheme="majorHAnsi" w:cstheme="majorHAnsi"/>
          <w:color w:val="FF0000"/>
        </w:rPr>
      </w:pPr>
    </w:p>
    <w:p w14:paraId="2D232223" w14:textId="77777777" w:rsidR="00251BAD" w:rsidRPr="00A12918" w:rsidRDefault="00251BAD" w:rsidP="00251BAD">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informace o tom, zda a v jakých částech dokumentace jsou zohledněny podmínky závazných stanovisek dotčených orgánů</w:t>
      </w:r>
    </w:p>
    <w:p w14:paraId="37E16C30" w14:textId="77777777" w:rsidR="00251BAD" w:rsidRPr="00A12918" w:rsidRDefault="00251BAD" w:rsidP="00251BAD">
      <w:pPr>
        <w:pStyle w:val="Odstavecseseznamem"/>
        <w:jc w:val="both"/>
        <w:rPr>
          <w:rFonts w:asciiTheme="majorHAnsi" w:hAnsiTheme="majorHAnsi" w:cstheme="majorHAnsi"/>
          <w:color w:val="FF0000"/>
        </w:rPr>
      </w:pPr>
    </w:p>
    <w:p w14:paraId="4FC45704" w14:textId="77777777" w:rsidR="00ED6A5C" w:rsidRDefault="00ED6A5C" w:rsidP="00ED6A5C">
      <w:pPr>
        <w:pStyle w:val="Odstavecseseznamem"/>
        <w:jc w:val="both"/>
      </w:pPr>
      <w:r>
        <w:t>Do řešeného území zasahují inženýrské sítě a jejich ochranná pásma. V rámci stavby budou respektována veškerá ochranná pásma a požadavky správců stávajících podzemních i nadzemních inženýrských sítí dle zákona. </w:t>
      </w:r>
    </w:p>
    <w:p w14:paraId="47FB2BA9" w14:textId="77777777" w:rsidR="00251BAD" w:rsidRPr="00A12918" w:rsidRDefault="00251BAD" w:rsidP="00251BAD">
      <w:pPr>
        <w:pStyle w:val="Odstavecseseznamem"/>
        <w:jc w:val="both"/>
        <w:rPr>
          <w:rFonts w:asciiTheme="majorHAnsi" w:hAnsiTheme="majorHAnsi" w:cstheme="majorHAnsi"/>
          <w:color w:val="FF0000"/>
        </w:rPr>
      </w:pPr>
    </w:p>
    <w:p w14:paraId="09C6C724" w14:textId="77777777" w:rsidR="00251BAD" w:rsidRPr="00A12918" w:rsidRDefault="00251BAD" w:rsidP="00251BAD">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výčet a závěry provedených průzkumů a rozborů – geologický průzkum, hydrogeologický průzkum, stavebně historický průzkum apod.,</w:t>
      </w:r>
    </w:p>
    <w:p w14:paraId="7DDA816B" w14:textId="77777777" w:rsidR="00727BE0" w:rsidRPr="00A12918" w:rsidRDefault="00727BE0" w:rsidP="00727BE0">
      <w:pPr>
        <w:pStyle w:val="Odstavecseseznamem"/>
        <w:jc w:val="both"/>
        <w:rPr>
          <w:rFonts w:asciiTheme="majorHAnsi" w:hAnsiTheme="majorHAnsi" w:cstheme="majorHAnsi"/>
        </w:rPr>
      </w:pPr>
    </w:p>
    <w:p w14:paraId="1A975D8E" w14:textId="1B073074" w:rsidR="00727BE0" w:rsidRPr="00A12918" w:rsidRDefault="00727BE0" w:rsidP="00727BE0">
      <w:pPr>
        <w:pStyle w:val="Odstavecseseznamem"/>
        <w:jc w:val="both"/>
        <w:rPr>
          <w:rFonts w:asciiTheme="majorHAnsi" w:hAnsiTheme="majorHAnsi" w:cstheme="majorHAnsi"/>
        </w:rPr>
      </w:pPr>
      <w:r w:rsidRPr="00A12918">
        <w:rPr>
          <w:rFonts w:asciiTheme="majorHAnsi" w:hAnsiTheme="majorHAnsi" w:cstheme="majorHAnsi"/>
        </w:rPr>
        <w:t>Zpracování dokumentace pro vydání společného povolení přecházely následující průzkumy:</w:t>
      </w:r>
    </w:p>
    <w:p w14:paraId="3BECE15C" w14:textId="77777777" w:rsidR="00727BE0" w:rsidRPr="00A12918" w:rsidRDefault="00727BE0" w:rsidP="00727BE0">
      <w:pPr>
        <w:pStyle w:val="Odstavecseseznamem"/>
        <w:numPr>
          <w:ilvl w:val="0"/>
          <w:numId w:val="20"/>
        </w:numPr>
        <w:jc w:val="both"/>
        <w:rPr>
          <w:rFonts w:asciiTheme="majorHAnsi" w:hAnsiTheme="majorHAnsi" w:cstheme="majorHAnsi"/>
        </w:rPr>
      </w:pPr>
      <w:r w:rsidRPr="00A12918">
        <w:rPr>
          <w:rFonts w:asciiTheme="majorHAnsi" w:hAnsiTheme="majorHAnsi" w:cstheme="majorHAnsi"/>
        </w:rPr>
        <w:t xml:space="preserve">Inženýrskogeologický průzkum – </w:t>
      </w:r>
      <w:proofErr w:type="spellStart"/>
      <w:r w:rsidRPr="00A12918">
        <w:rPr>
          <w:rFonts w:asciiTheme="majorHAnsi" w:hAnsiTheme="majorHAnsi" w:cstheme="majorHAnsi"/>
        </w:rPr>
        <w:t>RnDr.</w:t>
      </w:r>
      <w:proofErr w:type="spellEnd"/>
      <w:r w:rsidRPr="00A12918">
        <w:rPr>
          <w:rFonts w:asciiTheme="majorHAnsi" w:hAnsiTheme="majorHAnsi" w:cstheme="majorHAnsi"/>
        </w:rPr>
        <w:t xml:space="preserve"> Karel Lusk, 03/2021</w:t>
      </w:r>
    </w:p>
    <w:p w14:paraId="098E58EC" w14:textId="77777777" w:rsidR="00727BE0" w:rsidRPr="00A12918" w:rsidRDefault="00727BE0" w:rsidP="00727BE0">
      <w:pPr>
        <w:pStyle w:val="Odstavecseseznamem"/>
        <w:numPr>
          <w:ilvl w:val="0"/>
          <w:numId w:val="20"/>
        </w:numPr>
        <w:jc w:val="both"/>
        <w:rPr>
          <w:rFonts w:asciiTheme="majorHAnsi" w:hAnsiTheme="majorHAnsi" w:cstheme="majorHAnsi"/>
        </w:rPr>
      </w:pPr>
      <w:r w:rsidRPr="00A12918">
        <w:rPr>
          <w:rFonts w:asciiTheme="majorHAnsi" w:hAnsiTheme="majorHAnsi" w:cstheme="majorHAnsi"/>
        </w:rPr>
        <w:t xml:space="preserve">Hydrogeologický průzkum vsakovacích poměrů – </w:t>
      </w:r>
      <w:proofErr w:type="spellStart"/>
      <w:r w:rsidRPr="00A12918">
        <w:rPr>
          <w:rFonts w:asciiTheme="majorHAnsi" w:hAnsiTheme="majorHAnsi" w:cstheme="majorHAnsi"/>
        </w:rPr>
        <w:t>RnDr.</w:t>
      </w:r>
      <w:proofErr w:type="spellEnd"/>
      <w:r w:rsidRPr="00A12918">
        <w:rPr>
          <w:rFonts w:asciiTheme="majorHAnsi" w:hAnsiTheme="majorHAnsi" w:cstheme="majorHAnsi"/>
        </w:rPr>
        <w:t xml:space="preserve"> Karel Lusk, 03/2021</w:t>
      </w:r>
    </w:p>
    <w:p w14:paraId="34F608B0" w14:textId="77777777" w:rsidR="00727BE0" w:rsidRPr="00A12918" w:rsidRDefault="00727BE0" w:rsidP="00727BE0">
      <w:pPr>
        <w:pStyle w:val="Odstavecseseznamem"/>
        <w:numPr>
          <w:ilvl w:val="0"/>
          <w:numId w:val="20"/>
        </w:numPr>
        <w:jc w:val="both"/>
        <w:rPr>
          <w:rFonts w:asciiTheme="majorHAnsi" w:hAnsiTheme="majorHAnsi" w:cstheme="majorHAnsi"/>
        </w:rPr>
      </w:pPr>
      <w:proofErr w:type="spellStart"/>
      <w:r w:rsidRPr="00A12918">
        <w:rPr>
          <w:rFonts w:asciiTheme="majorHAnsi" w:hAnsiTheme="majorHAnsi" w:cstheme="majorHAnsi"/>
        </w:rPr>
        <w:t>Archeofyzikální</w:t>
      </w:r>
      <w:proofErr w:type="spellEnd"/>
      <w:r w:rsidRPr="00A12918">
        <w:rPr>
          <w:rFonts w:asciiTheme="majorHAnsi" w:hAnsiTheme="majorHAnsi" w:cstheme="majorHAnsi"/>
        </w:rPr>
        <w:t xml:space="preserve"> průzkum – Petr</w:t>
      </w:r>
      <w:r w:rsidRPr="00A12918">
        <w:rPr>
          <w:rFonts w:asciiTheme="majorHAnsi" w:hAnsiTheme="majorHAnsi" w:cstheme="majorHAnsi"/>
          <w:sz w:val="19"/>
          <w:szCs w:val="19"/>
        </w:rPr>
        <w:t xml:space="preserve"> </w:t>
      </w:r>
      <w:proofErr w:type="spellStart"/>
      <w:r w:rsidRPr="00A12918">
        <w:rPr>
          <w:rFonts w:asciiTheme="majorHAnsi" w:hAnsiTheme="majorHAnsi" w:cstheme="majorHAnsi"/>
          <w:sz w:val="19"/>
          <w:szCs w:val="19"/>
        </w:rPr>
        <w:t>Jenč</w:t>
      </w:r>
      <w:proofErr w:type="spellEnd"/>
      <w:r w:rsidRPr="00A12918">
        <w:rPr>
          <w:rFonts w:asciiTheme="majorHAnsi" w:hAnsiTheme="majorHAnsi" w:cstheme="majorHAnsi"/>
          <w:sz w:val="19"/>
          <w:szCs w:val="19"/>
        </w:rPr>
        <w:t xml:space="preserve">, RNDr. et PhDr. Jiří Dohnal, RNDr. Zdeněk </w:t>
      </w:r>
      <w:proofErr w:type="spellStart"/>
      <w:r w:rsidRPr="00A12918">
        <w:rPr>
          <w:rFonts w:asciiTheme="majorHAnsi" w:hAnsiTheme="majorHAnsi" w:cstheme="majorHAnsi"/>
          <w:sz w:val="19"/>
          <w:szCs w:val="19"/>
        </w:rPr>
        <w:t>Jáně</w:t>
      </w:r>
      <w:proofErr w:type="spellEnd"/>
      <w:r w:rsidRPr="00A12918">
        <w:rPr>
          <w:rFonts w:asciiTheme="majorHAnsi" w:hAnsiTheme="majorHAnsi" w:cstheme="majorHAnsi"/>
          <w:sz w:val="19"/>
          <w:szCs w:val="19"/>
        </w:rPr>
        <w:t>, Mgr. Žaneta Novotná</w:t>
      </w:r>
    </w:p>
    <w:p w14:paraId="5DB80F31" w14:textId="2287F234" w:rsidR="00727BE0" w:rsidRPr="00A12918" w:rsidRDefault="00727BE0" w:rsidP="00727BE0">
      <w:pPr>
        <w:pStyle w:val="Odstavecseseznamem"/>
        <w:numPr>
          <w:ilvl w:val="0"/>
          <w:numId w:val="20"/>
        </w:numPr>
        <w:jc w:val="both"/>
        <w:rPr>
          <w:rFonts w:asciiTheme="majorHAnsi" w:hAnsiTheme="majorHAnsi" w:cstheme="majorHAnsi"/>
        </w:rPr>
      </w:pPr>
      <w:r w:rsidRPr="00A12918">
        <w:rPr>
          <w:rFonts w:asciiTheme="majorHAnsi" w:hAnsiTheme="majorHAnsi" w:cstheme="majorHAnsi"/>
        </w:rPr>
        <w:t xml:space="preserve">Inventarizace dřevin – Ing. Lýdia </w:t>
      </w:r>
      <w:proofErr w:type="spellStart"/>
      <w:r w:rsidRPr="00A12918">
        <w:rPr>
          <w:rFonts w:asciiTheme="majorHAnsi" w:hAnsiTheme="majorHAnsi" w:cstheme="majorHAnsi"/>
        </w:rPr>
        <w:t>Šušlíková</w:t>
      </w:r>
      <w:proofErr w:type="spellEnd"/>
      <w:r w:rsidRPr="00A12918">
        <w:rPr>
          <w:rFonts w:asciiTheme="majorHAnsi" w:hAnsiTheme="majorHAnsi" w:cstheme="majorHAnsi"/>
        </w:rPr>
        <w:t xml:space="preserve">, Ing. arch. Michaela </w:t>
      </w:r>
      <w:proofErr w:type="spellStart"/>
      <w:r w:rsidRPr="00A12918">
        <w:rPr>
          <w:rFonts w:asciiTheme="majorHAnsi" w:hAnsiTheme="majorHAnsi" w:cstheme="majorHAnsi"/>
        </w:rPr>
        <w:t>Sinkulová</w:t>
      </w:r>
      <w:proofErr w:type="spellEnd"/>
      <w:r w:rsidRPr="00A12918">
        <w:rPr>
          <w:rFonts w:asciiTheme="majorHAnsi" w:hAnsiTheme="majorHAnsi" w:cstheme="majorHAnsi"/>
        </w:rPr>
        <w:t xml:space="preserve"> </w:t>
      </w:r>
    </w:p>
    <w:p w14:paraId="792BC109" w14:textId="77777777" w:rsidR="00727BE0" w:rsidRPr="00A12918" w:rsidRDefault="00727BE0" w:rsidP="00727BE0">
      <w:pPr>
        <w:pStyle w:val="Odstavecseseznamem"/>
        <w:numPr>
          <w:ilvl w:val="0"/>
          <w:numId w:val="20"/>
        </w:numPr>
        <w:rPr>
          <w:rFonts w:asciiTheme="majorHAnsi" w:hAnsiTheme="majorHAnsi" w:cstheme="majorHAnsi"/>
        </w:rPr>
      </w:pPr>
      <w:r w:rsidRPr="00A12918">
        <w:rPr>
          <w:rFonts w:asciiTheme="majorHAnsi" w:hAnsiTheme="majorHAnsi" w:cstheme="majorHAnsi"/>
        </w:rPr>
        <w:t>Kopie katastrální mapy (</w:t>
      </w:r>
      <w:hyperlink r:id="rId7" w:history="1">
        <w:r w:rsidRPr="00A12918">
          <w:rPr>
            <w:rStyle w:val="Hypertextovodkaz"/>
            <w:rFonts w:asciiTheme="majorHAnsi" w:hAnsiTheme="majorHAnsi" w:cstheme="majorHAnsi"/>
            <w:color w:val="auto"/>
            <w:u w:val="none"/>
          </w:rPr>
          <w:t>http://nahlizenido</w:t>
        </w:r>
      </w:hyperlink>
      <w:r w:rsidRPr="00A12918">
        <w:rPr>
          <w:rFonts w:asciiTheme="majorHAnsi" w:hAnsiTheme="majorHAnsi" w:cstheme="majorHAnsi"/>
        </w:rPr>
        <w:t>kn.cuzk.cz)</w:t>
      </w:r>
    </w:p>
    <w:p w14:paraId="1E99683D" w14:textId="77777777" w:rsidR="00727BE0" w:rsidRPr="00A12918" w:rsidRDefault="00727BE0" w:rsidP="00727BE0">
      <w:pPr>
        <w:pStyle w:val="Odstavecseseznamem"/>
        <w:numPr>
          <w:ilvl w:val="0"/>
          <w:numId w:val="20"/>
        </w:numPr>
        <w:rPr>
          <w:rFonts w:asciiTheme="majorHAnsi" w:hAnsiTheme="majorHAnsi" w:cstheme="majorHAnsi"/>
        </w:rPr>
      </w:pPr>
      <w:r w:rsidRPr="00A12918">
        <w:rPr>
          <w:rFonts w:asciiTheme="majorHAnsi" w:hAnsiTheme="majorHAnsi" w:cstheme="majorHAnsi"/>
        </w:rPr>
        <w:t>Vlastní průzkumy a měření (M2AU s.r.o.)</w:t>
      </w:r>
    </w:p>
    <w:p w14:paraId="5D7EAF43" w14:textId="77777777" w:rsidR="00727BE0" w:rsidRPr="00A12918" w:rsidRDefault="00727BE0" w:rsidP="00727BE0">
      <w:pPr>
        <w:pStyle w:val="Odstavecseseznamem"/>
      </w:pPr>
    </w:p>
    <w:p w14:paraId="0DD612E9" w14:textId="50AB7A46" w:rsidR="00727BE0" w:rsidRPr="00A12918" w:rsidRDefault="00727BE0" w:rsidP="00727BE0">
      <w:pPr>
        <w:pStyle w:val="Odstavecseseznamem"/>
        <w:rPr>
          <w:b/>
          <w:bCs/>
          <w:u w:val="single"/>
        </w:rPr>
      </w:pPr>
      <w:r w:rsidRPr="00A12918">
        <w:rPr>
          <w:b/>
          <w:bCs/>
          <w:u w:val="single"/>
        </w:rPr>
        <w:t>INŽENÝRSKO-GEOLOGICKÝ PRŮZKUM</w:t>
      </w:r>
    </w:p>
    <w:p w14:paraId="45826108" w14:textId="78E60294" w:rsidR="00727BE0" w:rsidRPr="00A12918" w:rsidRDefault="00727BE0" w:rsidP="00727BE0">
      <w:pPr>
        <w:pStyle w:val="Odstavecseseznamem"/>
        <w:rPr>
          <w:i/>
          <w:iCs/>
        </w:rPr>
      </w:pPr>
      <w:r w:rsidRPr="00A12918">
        <w:rPr>
          <w:i/>
          <w:iCs/>
        </w:rPr>
        <w:t xml:space="preserve">Kompletní inženýrsko-geologický průzkum (zpracovatel </w:t>
      </w:r>
      <w:proofErr w:type="spellStart"/>
      <w:r w:rsidRPr="00A12918">
        <w:rPr>
          <w:rFonts w:asciiTheme="majorHAnsi" w:hAnsiTheme="majorHAnsi" w:cstheme="majorHAnsi"/>
          <w:i/>
          <w:iCs/>
        </w:rPr>
        <w:t>RnDr.</w:t>
      </w:r>
      <w:proofErr w:type="spellEnd"/>
      <w:r w:rsidRPr="00A12918">
        <w:rPr>
          <w:rFonts w:asciiTheme="majorHAnsi" w:hAnsiTheme="majorHAnsi" w:cstheme="majorHAnsi"/>
          <w:i/>
          <w:iCs/>
        </w:rPr>
        <w:t xml:space="preserve"> Karel Lusk)</w:t>
      </w:r>
      <w:r w:rsidRPr="00A12918">
        <w:rPr>
          <w:i/>
          <w:iCs/>
        </w:rPr>
        <w:t xml:space="preserve"> je součástí Dokladové části </w:t>
      </w:r>
    </w:p>
    <w:p w14:paraId="68A02A84" w14:textId="77777777" w:rsidR="00727BE0" w:rsidRPr="00A12918" w:rsidRDefault="00727BE0" w:rsidP="00727BE0">
      <w:pPr>
        <w:ind w:left="708"/>
        <w:jc w:val="both"/>
        <w:rPr>
          <w:u w:val="single"/>
        </w:rPr>
      </w:pPr>
      <w:r w:rsidRPr="00A12918">
        <w:rPr>
          <w:u w:val="single"/>
        </w:rPr>
        <w:t>Geologické poměry lokality</w:t>
      </w:r>
    </w:p>
    <w:p w14:paraId="638BFACB" w14:textId="77777777" w:rsidR="00727BE0" w:rsidRPr="00A12918" w:rsidRDefault="00727BE0" w:rsidP="00727BE0">
      <w:pPr>
        <w:ind w:left="708"/>
        <w:jc w:val="both"/>
      </w:pPr>
      <w:r w:rsidRPr="00A12918">
        <w:t xml:space="preserve">Z hlediska geomorfologického členění ČR je lokalita součástí </w:t>
      </w:r>
      <w:proofErr w:type="spellStart"/>
      <w:r w:rsidRPr="00A12918">
        <w:t>Ralské</w:t>
      </w:r>
      <w:proofErr w:type="spellEnd"/>
      <w:r w:rsidRPr="00A12918">
        <w:t xml:space="preserve"> pahorkatiny. Je to členitá pahorkatina na svrchnokřídových kvádrových křemenných, místy jílovitých a vápnitých pískovcích, v menší míře na slínovcích, písčitých slínovcích a jílovcích, s četnými drobnými tělesy třetihorních sopečných hornin (žíly, výplně sopouchů, lakolity). Vznikl zde strukturně denudační reliéf sedimentárních stupňovin, mělkých kotlin s říčními terasami a rašeliništi, rozsáhlých zarovnaných povrchů typu </w:t>
      </w:r>
      <w:proofErr w:type="spellStart"/>
      <w:r w:rsidRPr="00A12918">
        <w:t>kryopedimentů</w:t>
      </w:r>
      <w:proofErr w:type="spellEnd"/>
      <w:r w:rsidRPr="00A12918">
        <w:t xml:space="preserve">. V kvádrových pískovcích jsou kaňonovitá a </w:t>
      </w:r>
      <w:proofErr w:type="spellStart"/>
      <w:r w:rsidRPr="00A12918">
        <w:t>soutěskovitá</w:t>
      </w:r>
      <w:proofErr w:type="spellEnd"/>
      <w:r w:rsidRPr="00A12918">
        <w:t xml:space="preserve"> údolí a četné tvary zvětrávání a odnosu horniny. Charakteristické jsou početné vrchy na </w:t>
      </w:r>
      <w:proofErr w:type="spellStart"/>
      <w:r w:rsidRPr="00A12918">
        <w:t>neovulkanitech</w:t>
      </w:r>
      <w:proofErr w:type="spellEnd"/>
      <w:r w:rsidRPr="00A12918">
        <w:t xml:space="preserve">, vypreparovaných čedičových, znělcových a trachytových horninách, které vytvářejí krajinné dominanty. </w:t>
      </w:r>
    </w:p>
    <w:p w14:paraId="0C212CB8" w14:textId="77777777" w:rsidR="00727BE0" w:rsidRPr="00A12918" w:rsidRDefault="00727BE0" w:rsidP="00727BE0">
      <w:pPr>
        <w:ind w:left="708"/>
        <w:jc w:val="both"/>
      </w:pPr>
      <w:proofErr w:type="spellStart"/>
      <w:r w:rsidRPr="00A12918">
        <w:lastRenderedPageBreak/>
        <w:t>Ralská</w:t>
      </w:r>
      <w:proofErr w:type="spellEnd"/>
      <w:r w:rsidRPr="00A12918">
        <w:t xml:space="preserve"> pahorkatina se táhne ve směru jihozápad – severovýchod. Na severovýchodě je ohraničena Ještědsko-kozákovským hřbetem. Na severu se stýká s Lužickými horami, linie mezi nimi je vedena mezi Novým Borem, Svorem, Mařenicemi, Heřmanicemi v Podještědí a obcí Kněžice. Na severozápadě mezi Novým Borem a Litoměřicemi navazuje České středohoří, se kterým má vůbec nejdelší hranici z okolních celků. Na západě pozvolna klesá k Labi, poblíž jehož pravého břehu se mezi Liběchovem a Litoměřicemi stýká s </w:t>
      </w:r>
      <w:proofErr w:type="spellStart"/>
      <w:r w:rsidRPr="00A12918">
        <w:t>Dolnooharskou</w:t>
      </w:r>
      <w:proofErr w:type="spellEnd"/>
      <w:r w:rsidRPr="00A12918">
        <w:t xml:space="preserve"> tabulí. Na jihovýchodě celek plynule přechází do Jizerské tabule a dosahuje téměř k městu Mělník. Na východě u města Český Dub sousedí s druhým celkem Severočeské tabule, Jičínskou pahorkatinou, se kterou má nejkratší hranici z okolních celků. </w:t>
      </w:r>
    </w:p>
    <w:p w14:paraId="6FBD42B1" w14:textId="77777777" w:rsidR="00727BE0" w:rsidRPr="00A12918" w:rsidRDefault="00727BE0" w:rsidP="00727BE0">
      <w:pPr>
        <w:ind w:left="708"/>
        <w:jc w:val="both"/>
      </w:pPr>
      <w:r w:rsidRPr="00A12918">
        <w:t xml:space="preserve">Z regionálně geologického hlediska leží lokalita v české křídové pánvi, v její lužické facii s </w:t>
      </w:r>
      <w:proofErr w:type="spellStart"/>
      <w:r w:rsidRPr="00A12918">
        <w:t>peliticko</w:t>
      </w:r>
      <w:proofErr w:type="spellEnd"/>
      <w:r w:rsidRPr="00A12918">
        <w:t xml:space="preserve"> psamitickým </w:t>
      </w:r>
      <w:proofErr w:type="spellStart"/>
      <w:r w:rsidRPr="00A12918">
        <w:t>litofaciálním</w:t>
      </w:r>
      <w:proofErr w:type="spellEnd"/>
      <w:r w:rsidRPr="00A12918">
        <w:t xml:space="preserve"> vývojem </w:t>
      </w:r>
      <w:proofErr w:type="spellStart"/>
      <w:r w:rsidRPr="00A12918">
        <w:t>coniacké</w:t>
      </w:r>
      <w:proofErr w:type="spellEnd"/>
      <w:r w:rsidRPr="00A12918">
        <w:t xml:space="preserve"> sedimentace, jako svrchního patra křídového útvaru. Tento sedimentární útvar je doplněn</w:t>
      </w:r>
    </w:p>
    <w:p w14:paraId="4AB474D0" w14:textId="77777777" w:rsidR="00727BE0" w:rsidRPr="00A12918" w:rsidRDefault="00727BE0" w:rsidP="00727BE0">
      <w:pPr>
        <w:ind w:left="708"/>
        <w:jc w:val="both"/>
      </w:pPr>
      <w:r w:rsidRPr="00A12918">
        <w:t xml:space="preserve">komplexem </w:t>
      </w:r>
      <w:proofErr w:type="spellStart"/>
      <w:r w:rsidRPr="00A12918">
        <w:t>neovulkanitů</w:t>
      </w:r>
      <w:proofErr w:type="spellEnd"/>
      <w:r w:rsidRPr="00A12918">
        <w:t xml:space="preserve">, které pronikají nebo překrývají svrchnokřídové sedimenty (severně ležící Špičák - 459 m n.m.). Kvartérní pokryv tvoří navážky v nepravidelném rozložení a mocnosti do 2 m (spíše méně), ale hlavně písky. Předkvartérní podklad tvoří v místě stavby uloženiny </w:t>
      </w:r>
      <w:proofErr w:type="spellStart"/>
      <w:r w:rsidRPr="00A12918">
        <w:t>coniaku</w:t>
      </w:r>
      <w:proofErr w:type="spellEnd"/>
      <w:r w:rsidRPr="00A12918">
        <w:t xml:space="preserve"> (</w:t>
      </w:r>
      <w:proofErr w:type="spellStart"/>
      <w:r w:rsidRPr="00A12918">
        <w:t>Kcn</w:t>
      </w:r>
      <w:proofErr w:type="spellEnd"/>
      <w:r w:rsidRPr="00A12918">
        <w:t>-st) písky jako eluvium pískovce, který se nachází v hloubce okolo 4 m. Následuje flyšové souvrství, kde se střídají pískovce s jílovci o mocnosti okolo 80 m. (</w:t>
      </w:r>
      <w:proofErr w:type="spellStart"/>
      <w:r w:rsidRPr="00A12918">
        <w:t>Kt-cn</w:t>
      </w:r>
      <w:proofErr w:type="spellEnd"/>
      <w:r w:rsidRPr="00A12918">
        <w:t>).</w:t>
      </w:r>
    </w:p>
    <w:p w14:paraId="07F23ACA" w14:textId="77777777" w:rsidR="00727BE0" w:rsidRPr="00A12918" w:rsidRDefault="00727BE0" w:rsidP="00727BE0">
      <w:pPr>
        <w:ind w:left="708"/>
        <w:jc w:val="both"/>
      </w:pPr>
      <w:r w:rsidRPr="00A12918">
        <w:t xml:space="preserve">Následuje souvrství středního turonu reprezentované kvádrovými pískovci (Kt2) a prachovité sedimenty spodního turonu (Kt1) o celkové mocnosti okolo 300 m. Pod sedimenty turonu leží sedimenty svrchního </w:t>
      </w:r>
      <w:proofErr w:type="spellStart"/>
      <w:r w:rsidRPr="00A12918">
        <w:t>cenomanu</w:t>
      </w:r>
      <w:proofErr w:type="spellEnd"/>
      <w:r w:rsidRPr="00A12918">
        <w:t xml:space="preserve"> (korycanské souvrství) tvořené psamitickými sedimenty – při bázi konglomeráty a středně až hrubě zrnitými pískovci. Směrem do nadloží převládají středně zrnité pískovce. Mocnost tohoto souvrství je okolo 60 m. Spodní </w:t>
      </w:r>
      <w:proofErr w:type="spellStart"/>
      <w:r w:rsidRPr="00A12918">
        <w:t>cenoman</w:t>
      </w:r>
      <w:proofErr w:type="spellEnd"/>
      <w:r w:rsidRPr="00A12918">
        <w:t xml:space="preserve"> (perucké vrstvy) je vyvinut pouze v místech depresí </w:t>
      </w:r>
      <w:proofErr w:type="spellStart"/>
      <w:r w:rsidRPr="00A12918">
        <w:t>předkřídového</w:t>
      </w:r>
      <w:proofErr w:type="spellEnd"/>
      <w:r w:rsidRPr="00A12918">
        <w:t xml:space="preserve"> reliéfu. Sedimenty jsou tvořeny převážně písčitojílovitými prachovci se zvýšeným obsahem organické hmoty. Mocnost tohoto souvrství je zde okolo 10 m. </w:t>
      </w:r>
    </w:p>
    <w:p w14:paraId="72C60815" w14:textId="77777777" w:rsidR="00727BE0" w:rsidRPr="00A12918" w:rsidRDefault="00727BE0" w:rsidP="00727BE0">
      <w:pPr>
        <w:ind w:left="708"/>
        <w:jc w:val="both"/>
      </w:pPr>
      <w:r w:rsidRPr="00A12918">
        <w:t xml:space="preserve">Křídová sedimentace je založena na fylitech silurského stáří, jejichž mocnost není známa, ale dosahuje pravděpodobně stovek metrů. </w:t>
      </w:r>
    </w:p>
    <w:p w14:paraId="32311061" w14:textId="77777777" w:rsidR="00727BE0" w:rsidRPr="00A12918" w:rsidRDefault="00727BE0" w:rsidP="00727BE0">
      <w:pPr>
        <w:ind w:left="708"/>
        <w:jc w:val="both"/>
        <w:rPr>
          <w:u w:val="single"/>
        </w:rPr>
      </w:pPr>
      <w:r w:rsidRPr="00A12918">
        <w:rPr>
          <w:u w:val="single"/>
        </w:rPr>
        <w:t>Inženýrsko-geologické vyhodnocení</w:t>
      </w:r>
    </w:p>
    <w:p w14:paraId="1F4E31BB" w14:textId="77777777" w:rsidR="00727BE0" w:rsidRPr="00A12918" w:rsidRDefault="00727BE0" w:rsidP="00727BE0">
      <w:pPr>
        <w:ind w:left="708"/>
        <w:jc w:val="both"/>
      </w:pPr>
      <w:r w:rsidRPr="00A12918">
        <w:t xml:space="preserve">Technickými pracemi v podobě vrtných prací a analýzou historických dat byl ověřen půdní profil v zájmové lokalitě a v místě plánovaného vsaku. </w:t>
      </w:r>
    </w:p>
    <w:p w14:paraId="15D69A45" w14:textId="77777777" w:rsidR="00727BE0" w:rsidRPr="00A12918" w:rsidRDefault="00727BE0" w:rsidP="00727BE0">
      <w:pPr>
        <w:ind w:left="708"/>
        <w:jc w:val="both"/>
      </w:pPr>
      <w:r w:rsidRPr="00A12918">
        <w:t xml:space="preserve">Zájmová lokalita se nachází mimo jakýkoliv registrovaných </w:t>
      </w:r>
      <w:proofErr w:type="spellStart"/>
      <w:r w:rsidRPr="00A12918">
        <w:t>geohazard</w:t>
      </w:r>
      <w:proofErr w:type="spellEnd"/>
      <w:r w:rsidRPr="00A12918">
        <w:t xml:space="preserve">. Základové poměry zájmové lokality lze označit s ohledem na geologickou strukturu a hydrogeologickou situaci za jednoduché. </w:t>
      </w:r>
    </w:p>
    <w:p w14:paraId="64E8F98B" w14:textId="77777777" w:rsidR="00727BE0" w:rsidRPr="00A12918" w:rsidRDefault="00727BE0" w:rsidP="00727BE0">
      <w:pPr>
        <w:ind w:left="708"/>
        <w:jc w:val="both"/>
      </w:pPr>
      <w:r w:rsidRPr="00A12918">
        <w:t xml:space="preserve">Zájmová lokalita se vyznačuje vrstvou nivních sedimentů písčito-štěrkovitého charakteru s dobrou únosnosti a vysokou porézností. Tato vrstva dosahuje 1-6 m a tvoří jakousi přirozenou drenáž zájmové lokality. Zároveň je tato vrstva v přímé souvislosti s tokem řeky Ploučnice. Úroveň hladiny podzemní vody je tak značně proměnlivá a závislá na aktuálních klimatických poměrech. V archivních vrtech nebyla hladina podzemní vody zastižena až do hloubky 5 m. Současnou hladinu lze očekávat ve hloubce cca 11 m. </w:t>
      </w:r>
    </w:p>
    <w:p w14:paraId="58BA3757" w14:textId="77777777" w:rsidR="00727BE0" w:rsidRPr="00A12918" w:rsidRDefault="00727BE0" w:rsidP="00727BE0">
      <w:pPr>
        <w:ind w:left="708"/>
        <w:jc w:val="both"/>
      </w:pPr>
      <w:r w:rsidRPr="00A12918">
        <w:t xml:space="preserve">Zájmovou lokalitu je možno dle IG map zařadit do inženýrsko-geologického rajónu An, tj. rajónu kvartérních zemin (antropogenní uloženiny – zde nepravidelně rozložených – vyrovnání depresí v původním terénu). Tomuto odpovídal jen charakter první sondy, kde se s nejvyšší pravděpodobností jednalo o hlinitou navážku – v ostatních sondách nebyly navážky ve výrazných mocnostech zastiženy (povrchová humózní vrstva). </w:t>
      </w:r>
    </w:p>
    <w:p w14:paraId="7AAB3A33" w14:textId="77777777" w:rsidR="00727BE0" w:rsidRPr="00A12918" w:rsidRDefault="00727BE0" w:rsidP="00727BE0">
      <w:pPr>
        <w:pStyle w:val="Odstavecseseznamem"/>
        <w:rPr>
          <w:u w:val="single"/>
        </w:rPr>
      </w:pPr>
      <w:r w:rsidRPr="00A12918">
        <w:rPr>
          <w:u w:val="single"/>
        </w:rPr>
        <w:t>Vyhodnocení</w:t>
      </w:r>
    </w:p>
    <w:p w14:paraId="15E4C26C" w14:textId="77777777" w:rsidR="00727BE0" w:rsidRPr="00A12918" w:rsidRDefault="00727BE0" w:rsidP="00727BE0">
      <w:pPr>
        <w:pStyle w:val="Odstavecseseznamem"/>
      </w:pPr>
      <w:r w:rsidRPr="00A12918">
        <w:t xml:space="preserve">1. Místo stavby není součástí registrovaného sesuvu či jiného </w:t>
      </w:r>
      <w:proofErr w:type="spellStart"/>
      <w:r w:rsidRPr="00A12918">
        <w:t>geohazardu</w:t>
      </w:r>
      <w:proofErr w:type="spellEnd"/>
      <w:r w:rsidRPr="00A12918">
        <w:t xml:space="preserve">. </w:t>
      </w:r>
    </w:p>
    <w:p w14:paraId="04036182" w14:textId="77777777" w:rsidR="00727BE0" w:rsidRPr="00A12918" w:rsidRDefault="00727BE0" w:rsidP="00727BE0">
      <w:pPr>
        <w:pStyle w:val="Odstavecseseznamem"/>
      </w:pPr>
      <w:r w:rsidRPr="00A12918">
        <w:t xml:space="preserve">2. Vrtnými pracemi bylo možno ověřit charakter zemin do hloubky 2,6 m. </w:t>
      </w:r>
    </w:p>
    <w:p w14:paraId="10C07B84" w14:textId="77777777" w:rsidR="00727BE0" w:rsidRPr="00A12918" w:rsidRDefault="00727BE0" w:rsidP="00727BE0">
      <w:pPr>
        <w:pStyle w:val="Odstavecseseznamem"/>
      </w:pPr>
      <w:r w:rsidRPr="00A12918">
        <w:t xml:space="preserve">3. Podzemní vody jsou vázány na hlubší polohy (cca 11 m). </w:t>
      </w:r>
    </w:p>
    <w:p w14:paraId="434F2EC6" w14:textId="77777777" w:rsidR="00727BE0" w:rsidRPr="00A12918" w:rsidRDefault="00727BE0" w:rsidP="00727BE0">
      <w:pPr>
        <w:pStyle w:val="Odstavecseseznamem"/>
      </w:pPr>
      <w:r w:rsidRPr="00A12918">
        <w:t xml:space="preserve">4. Podzemní vody v podobě HG rajónu jsou pak vázány na hlubší polohy a nemají vliv na založení objektů v dané lokalitě. </w:t>
      </w:r>
    </w:p>
    <w:p w14:paraId="4FC24822" w14:textId="77777777" w:rsidR="00727BE0" w:rsidRPr="00A12918" w:rsidRDefault="00727BE0" w:rsidP="00727BE0">
      <w:pPr>
        <w:pStyle w:val="Odstavecseseznamem"/>
      </w:pPr>
      <w:r w:rsidRPr="00A12918">
        <w:lastRenderedPageBreak/>
        <w:t xml:space="preserve">5. Většina zemin v dosahu výkopových zakládacích prací je NENAMRZAVÁ! </w:t>
      </w:r>
    </w:p>
    <w:p w14:paraId="6B5610E6" w14:textId="77777777" w:rsidR="00727BE0" w:rsidRPr="00A12918" w:rsidRDefault="00727BE0" w:rsidP="00727BE0">
      <w:pPr>
        <w:pStyle w:val="Odstavecseseznamem"/>
      </w:pPr>
      <w:r w:rsidRPr="00A12918">
        <w:t xml:space="preserve">6. Nezámrznou hloubku je možno stanovit na 0,8 m. (dle ČSN 73 1001 - odst. 32) </w:t>
      </w:r>
    </w:p>
    <w:p w14:paraId="5FD32B82" w14:textId="77777777" w:rsidR="00727BE0" w:rsidRPr="00A12918" w:rsidRDefault="00727BE0" w:rsidP="00727BE0">
      <w:pPr>
        <w:pStyle w:val="Odstavecseseznamem"/>
      </w:pPr>
      <w:r w:rsidRPr="00A12918">
        <w:t xml:space="preserve">7. Rekognoskací terénu a terénní pochůzkou nebyly zjištěny žádné další abnormality svědčící o okolnostech, které by mohly v budoucnosti komplikovat základové poměry v lokalitě. </w:t>
      </w:r>
    </w:p>
    <w:p w14:paraId="4339000E" w14:textId="77777777" w:rsidR="00727BE0" w:rsidRPr="00A12918" w:rsidRDefault="00727BE0" w:rsidP="00727BE0">
      <w:pPr>
        <w:pStyle w:val="Odstavecseseznamem"/>
      </w:pPr>
      <w:r w:rsidRPr="00A12918">
        <w:t xml:space="preserve">8. Lokalita se nachází v historickém centru města, kde mohlo docházet k ukládání antropogenních vrstev. S ohledem na velikost plochy nelze vyloučit lokální odchylky od zjištěných stavů. </w:t>
      </w:r>
    </w:p>
    <w:p w14:paraId="7CC3ED27" w14:textId="77777777" w:rsidR="00727BE0" w:rsidRPr="00A12918" w:rsidRDefault="00727BE0" w:rsidP="00727BE0">
      <w:pPr>
        <w:ind w:left="708"/>
        <w:jc w:val="both"/>
        <w:rPr>
          <w:sz w:val="21"/>
          <w:szCs w:val="21"/>
          <w:u w:val="single"/>
        </w:rPr>
      </w:pPr>
      <w:r w:rsidRPr="00A12918">
        <w:rPr>
          <w:sz w:val="21"/>
          <w:szCs w:val="21"/>
          <w:u w:val="single"/>
        </w:rPr>
        <w:t>Vyjádření osoby s odbornou způsobilostí</w:t>
      </w:r>
    </w:p>
    <w:p w14:paraId="036DE9BB" w14:textId="77777777" w:rsidR="00727BE0" w:rsidRPr="00A12918" w:rsidRDefault="00727BE0" w:rsidP="00727BE0">
      <w:pPr>
        <w:ind w:left="708"/>
        <w:jc w:val="both"/>
      </w:pPr>
      <w:r w:rsidRPr="00A12918">
        <w:t xml:space="preserve">Výsledek tohoto inženýrskogeologického průzkumu může sloužit jako podklad pro projektování stavebních prací. Jedná se o oblast s jednoduchými základovými poměry ve vztahu ke geologické struktuře a ve vztahu k únosnosti zemin v běžné zakládací hloubce a absenci abnormalit. Ve vztahu k úrovni hladiny podzemní vody se jedná o poměry rovněž jednoduché. </w:t>
      </w:r>
    </w:p>
    <w:p w14:paraId="2AAC6874" w14:textId="77777777" w:rsidR="00727BE0" w:rsidRPr="00A12918" w:rsidRDefault="00727BE0" w:rsidP="00727BE0">
      <w:pPr>
        <w:ind w:left="708"/>
        <w:jc w:val="both"/>
      </w:pPr>
      <w:r w:rsidRPr="00A12918">
        <w:t xml:space="preserve">Během výstavby je nutné přihlédnout k lokálním odchylkám od tohoto posudku a řešit je individuálně (např. stlačitelné nebo nestlačitelné polštáře, odtěžení rozbředlých nebo přemrzlých zemin, navážky atd…). </w:t>
      </w:r>
    </w:p>
    <w:p w14:paraId="332FE27D" w14:textId="77777777" w:rsidR="00727BE0" w:rsidRPr="00A12918" w:rsidRDefault="00727BE0" w:rsidP="00727BE0">
      <w:pPr>
        <w:ind w:left="708"/>
        <w:jc w:val="both"/>
      </w:pPr>
      <w:r w:rsidRPr="00A12918">
        <w:t xml:space="preserve">Obecně lze konstatovat, že většina plochy náměstí je tvořena již od mělkých poloh písčitými zeminami a písky. Tyto polohy mohou být mírně ukloněny západním směrem. Nejzápadnější sondou pak nebyli písčité polohy vůbec zastiženy, ale s ohledem na historických charakter lokality se mohlo jednat o lokální anomálii (zasypaný sklepní prostor, příkop atd.…) </w:t>
      </w:r>
    </w:p>
    <w:p w14:paraId="4F109FAA" w14:textId="7B17AF29" w:rsidR="00727BE0" w:rsidRPr="00A12918" w:rsidRDefault="00727BE0" w:rsidP="00727BE0">
      <w:pPr>
        <w:ind w:left="708"/>
        <w:jc w:val="both"/>
        <w:rPr>
          <w:rFonts w:asciiTheme="majorHAnsi" w:hAnsiTheme="majorHAnsi" w:cstheme="majorHAnsi"/>
          <w:b/>
          <w:bCs/>
          <w:u w:val="single"/>
        </w:rPr>
      </w:pPr>
      <w:r w:rsidRPr="00A12918">
        <w:rPr>
          <w:rFonts w:asciiTheme="majorHAnsi" w:hAnsiTheme="majorHAnsi" w:cstheme="majorHAnsi"/>
          <w:b/>
          <w:bCs/>
          <w:u w:val="single"/>
        </w:rPr>
        <w:t>HYDROGEOLOGICKÝ PRŮZKUM VSAKOVACÍCH POMĚRŮ</w:t>
      </w:r>
    </w:p>
    <w:p w14:paraId="3D590D74" w14:textId="79D1E11D" w:rsidR="00727BE0" w:rsidRPr="00A12918" w:rsidRDefault="00727BE0" w:rsidP="00727BE0">
      <w:pPr>
        <w:pStyle w:val="Odstavecseseznamem"/>
        <w:rPr>
          <w:i/>
          <w:iCs/>
        </w:rPr>
      </w:pPr>
      <w:r w:rsidRPr="00A12918">
        <w:rPr>
          <w:i/>
          <w:iCs/>
        </w:rPr>
        <w:t xml:space="preserve">Kompletní </w:t>
      </w:r>
      <w:proofErr w:type="spellStart"/>
      <w:r w:rsidRPr="00A12918">
        <w:rPr>
          <w:i/>
          <w:iCs/>
        </w:rPr>
        <w:t>hydrogeologický-geologický</w:t>
      </w:r>
      <w:proofErr w:type="spellEnd"/>
      <w:r w:rsidRPr="00A12918">
        <w:rPr>
          <w:i/>
          <w:iCs/>
        </w:rPr>
        <w:t xml:space="preserve"> průzkum (zpracovatel </w:t>
      </w:r>
      <w:proofErr w:type="spellStart"/>
      <w:r w:rsidRPr="00A12918">
        <w:rPr>
          <w:rFonts w:asciiTheme="majorHAnsi" w:hAnsiTheme="majorHAnsi" w:cstheme="majorHAnsi"/>
          <w:i/>
          <w:iCs/>
        </w:rPr>
        <w:t>RnDr.</w:t>
      </w:r>
      <w:proofErr w:type="spellEnd"/>
      <w:r w:rsidRPr="00A12918">
        <w:rPr>
          <w:rFonts w:asciiTheme="majorHAnsi" w:hAnsiTheme="majorHAnsi" w:cstheme="majorHAnsi"/>
          <w:i/>
          <w:iCs/>
        </w:rPr>
        <w:t xml:space="preserve"> Karel Lusk)</w:t>
      </w:r>
      <w:r w:rsidRPr="00A12918">
        <w:rPr>
          <w:i/>
          <w:iCs/>
        </w:rPr>
        <w:t xml:space="preserve"> je součástí Dokladové části </w:t>
      </w:r>
    </w:p>
    <w:p w14:paraId="4BCA16D2" w14:textId="77777777" w:rsidR="00727BE0" w:rsidRPr="00A12918" w:rsidRDefault="00727BE0" w:rsidP="00727BE0">
      <w:pPr>
        <w:ind w:left="708"/>
        <w:jc w:val="both"/>
        <w:rPr>
          <w:u w:val="single"/>
        </w:rPr>
      </w:pPr>
      <w:r w:rsidRPr="00A12918">
        <w:rPr>
          <w:u w:val="single"/>
        </w:rPr>
        <w:t>Hydrogeologické poměry lokality</w:t>
      </w:r>
    </w:p>
    <w:p w14:paraId="22DA5CDE" w14:textId="77777777" w:rsidR="00727BE0" w:rsidRPr="00A12918" w:rsidRDefault="00727BE0" w:rsidP="00727BE0">
      <w:pPr>
        <w:ind w:left="708"/>
        <w:jc w:val="both"/>
      </w:pPr>
      <w:r w:rsidRPr="00A12918">
        <w:t xml:space="preserve">Hydrogeologická prozkoumanost zájmového území je relativně vysoká. Lokalita je zásobována vodou z veřejného vodovodního řadu. V těsné blízkosti se nenachází žádné domovní studny, které by mohly být stavbou negativně ovlivněny. </w:t>
      </w:r>
    </w:p>
    <w:p w14:paraId="2E297DAD" w14:textId="77777777" w:rsidR="00727BE0" w:rsidRPr="00A12918" w:rsidRDefault="00727BE0" w:rsidP="00727BE0">
      <w:pPr>
        <w:ind w:left="708"/>
        <w:jc w:val="both"/>
      </w:pPr>
      <w:r w:rsidRPr="00A12918">
        <w:t xml:space="preserve">Lokalita náleží do hydrogeologického rajonu č. 4640 Křída Horní Ploučnice. V dané lokalitě není žádný útvar podzemních vod – svrchní. Hlavním útvarem podzemních vod hlubinné vrstvy je útvar ID 47200 Bazální křídový kolektor od Hamru po Labe. </w:t>
      </w:r>
    </w:p>
    <w:p w14:paraId="08C72533" w14:textId="77777777" w:rsidR="00727BE0" w:rsidRPr="00A12918" w:rsidRDefault="00727BE0" w:rsidP="00727BE0">
      <w:pPr>
        <w:ind w:left="708"/>
        <w:jc w:val="both"/>
      </w:pPr>
      <w:proofErr w:type="spellStart"/>
      <w:r w:rsidRPr="00A12918">
        <w:t>Tercierní</w:t>
      </w:r>
      <w:proofErr w:type="spellEnd"/>
      <w:r w:rsidRPr="00A12918">
        <w:t xml:space="preserve"> vulkanity širšího okolí tvořící výrazné terénní elevace (Špičák) a jejich tufy jílovitě zvětrávají a tyto zvětraliny tvoří kvartérní pokryv svahových hlín. Jejich mocnost se pohybuje až do první desítky metrů. </w:t>
      </w:r>
    </w:p>
    <w:p w14:paraId="5AEAD6B7" w14:textId="77777777" w:rsidR="00727BE0" w:rsidRPr="00A12918" w:rsidRDefault="00727BE0" w:rsidP="00727BE0">
      <w:pPr>
        <w:ind w:left="708"/>
        <w:jc w:val="both"/>
      </w:pPr>
      <w:r w:rsidRPr="00A12918">
        <w:t xml:space="preserve">První zvodeň se vytváří v kvartérním pokryvu. Hlubší zvodně se utváří v mocnějších pískovcových polohách březenského souvrství. Souvislá hladina kvartérní zvodně je volná a lze ji očekávat v hloubce od 11 m (závislost na srážkové činnosti). Součinitel filtrace kvartérních sedimentů je omezen přítomností jemnozrnné složky. </w:t>
      </w:r>
    </w:p>
    <w:p w14:paraId="7E3C055D" w14:textId="77777777" w:rsidR="00727BE0" w:rsidRPr="00A12918" w:rsidRDefault="00727BE0" w:rsidP="00727BE0">
      <w:pPr>
        <w:ind w:left="708"/>
        <w:jc w:val="both"/>
      </w:pPr>
      <w:r w:rsidRPr="00A12918">
        <w:t xml:space="preserve">Hlavním kolektorem podzemní vody jsou v širším okolí kvádrové turonské pískovce (Kt2). Turonský kolektor je oddělen prachovitými a jílovitými sedimenty proti podloží i nadloží, a to předurčuje jeho většinou napjatý charakter. </w:t>
      </w:r>
    </w:p>
    <w:p w14:paraId="5FA6CDA6" w14:textId="77777777" w:rsidR="00727BE0" w:rsidRPr="00A12918" w:rsidRDefault="00727BE0" w:rsidP="00727BE0">
      <w:pPr>
        <w:ind w:left="708"/>
        <w:jc w:val="both"/>
      </w:pPr>
      <w:r w:rsidRPr="00A12918">
        <w:t xml:space="preserve">Obecně lze lokalitu charakterizovat přítomností několika zvodní: </w:t>
      </w:r>
    </w:p>
    <w:p w14:paraId="1D2C45BA" w14:textId="4721DA0B" w:rsidR="00727BE0" w:rsidRPr="00A12918" w:rsidRDefault="00727BE0" w:rsidP="00727BE0">
      <w:pPr>
        <w:ind w:left="708"/>
        <w:jc w:val="both"/>
        <w:rPr>
          <w:i/>
          <w:iCs/>
          <w:u w:val="single"/>
        </w:rPr>
      </w:pPr>
      <w:r w:rsidRPr="00A12918">
        <w:rPr>
          <w:i/>
          <w:iCs/>
          <w:u w:val="single"/>
        </w:rPr>
        <w:t xml:space="preserve">A. </w:t>
      </w:r>
      <w:proofErr w:type="spellStart"/>
      <w:r w:rsidRPr="00A12918">
        <w:rPr>
          <w:i/>
          <w:iCs/>
          <w:u w:val="single"/>
        </w:rPr>
        <w:t>Cenomanská</w:t>
      </w:r>
      <w:proofErr w:type="spellEnd"/>
      <w:r w:rsidRPr="00A12918">
        <w:rPr>
          <w:i/>
          <w:iCs/>
          <w:u w:val="single"/>
        </w:rPr>
        <w:t xml:space="preserve"> zvodeň </w:t>
      </w:r>
    </w:p>
    <w:p w14:paraId="467BC40A" w14:textId="77777777" w:rsidR="00727BE0" w:rsidRPr="00A12918" w:rsidRDefault="00727BE0" w:rsidP="00727BE0">
      <w:pPr>
        <w:ind w:left="708"/>
        <w:jc w:val="both"/>
      </w:pPr>
      <w:proofErr w:type="spellStart"/>
      <w:r w:rsidRPr="00A12918">
        <w:t>Cenomanská</w:t>
      </w:r>
      <w:proofErr w:type="spellEnd"/>
      <w:r w:rsidRPr="00A12918">
        <w:t xml:space="preserve"> zvodeň je vyvinutá v celé ploše a má artéský charakter. Hladiny podzemní vody jsou na většině území zakleslé, jen v okolí </w:t>
      </w:r>
      <w:proofErr w:type="spellStart"/>
      <w:r w:rsidRPr="00A12918">
        <w:t>Úštěka</w:t>
      </w:r>
      <w:proofErr w:type="spellEnd"/>
      <w:r w:rsidRPr="00A12918">
        <w:t xml:space="preserve"> mají pozitivní výtlačnou úroveň. </w:t>
      </w:r>
      <w:proofErr w:type="spellStart"/>
      <w:r w:rsidRPr="00A12918">
        <w:t>Generelní</w:t>
      </w:r>
      <w:proofErr w:type="spellEnd"/>
      <w:r w:rsidRPr="00A12918">
        <w:t xml:space="preserve"> směr proudění podzemní vody je od severovýchodu k jihozápadu nebo od severu k jihu. Odvodnění obzoru je v údolí řeky Labe. V celé oblasti hraje významnou úlohu mocná tektonická zóna, která rozděluje území na jednotlivé </w:t>
      </w:r>
      <w:r w:rsidRPr="00A12918">
        <w:lastRenderedPageBreak/>
        <w:t xml:space="preserve">kry, často značně vůči sobě pokleslé nebo vyzdvižené. Tyto poklesy zmenšují plochu styku jednotlivých zvodněných kolektorů a částečně tak znemožňují oběh podzemních vod mezi jednotlivými celky. </w:t>
      </w:r>
    </w:p>
    <w:p w14:paraId="151C9AD0" w14:textId="78B6A23F" w:rsidR="00727BE0" w:rsidRPr="00A12918" w:rsidRDefault="00727BE0" w:rsidP="00727BE0">
      <w:pPr>
        <w:ind w:left="708"/>
        <w:jc w:val="both"/>
        <w:rPr>
          <w:i/>
          <w:iCs/>
          <w:u w:val="single"/>
        </w:rPr>
      </w:pPr>
      <w:r w:rsidRPr="00A12918">
        <w:rPr>
          <w:i/>
          <w:iCs/>
          <w:u w:val="single"/>
        </w:rPr>
        <w:t xml:space="preserve">B. Turonská zvodeň </w:t>
      </w:r>
    </w:p>
    <w:p w14:paraId="056BD59D" w14:textId="77777777" w:rsidR="00727BE0" w:rsidRPr="00A12918" w:rsidRDefault="00727BE0" w:rsidP="00727BE0">
      <w:pPr>
        <w:ind w:left="708"/>
        <w:jc w:val="both"/>
      </w:pPr>
      <w:r w:rsidRPr="00A12918">
        <w:t xml:space="preserve">Vytváří se ve středním turonu. Turonské kolektory odpovídají stratigraficky pískovcům ve středním turonu. Oba kolektory mají samostatný oběh podzemních vod. Podzemní voda proudí z oblasti k jihozápadu a k jihu podobně jako u bazálního kolektoru. V některých je tato zvodeň mírně napjatá s negativní výtlačnou výškou hladiny. </w:t>
      </w:r>
    </w:p>
    <w:p w14:paraId="14EE966B" w14:textId="117B4B51" w:rsidR="00727BE0" w:rsidRPr="00A12918" w:rsidRDefault="00727BE0" w:rsidP="00727BE0">
      <w:pPr>
        <w:ind w:left="708"/>
        <w:jc w:val="both"/>
        <w:rPr>
          <w:i/>
          <w:iCs/>
          <w:u w:val="single"/>
        </w:rPr>
      </w:pPr>
      <w:r w:rsidRPr="00A12918">
        <w:rPr>
          <w:i/>
          <w:iCs/>
          <w:u w:val="single"/>
        </w:rPr>
        <w:t xml:space="preserve">C. </w:t>
      </w:r>
      <w:proofErr w:type="spellStart"/>
      <w:r w:rsidRPr="00A12918">
        <w:rPr>
          <w:i/>
          <w:iCs/>
          <w:u w:val="single"/>
        </w:rPr>
        <w:t>Coniacká</w:t>
      </w:r>
      <w:proofErr w:type="spellEnd"/>
      <w:r w:rsidRPr="00A12918">
        <w:rPr>
          <w:i/>
          <w:iCs/>
          <w:u w:val="single"/>
        </w:rPr>
        <w:t xml:space="preserve"> zvodeň </w:t>
      </w:r>
    </w:p>
    <w:p w14:paraId="200D4B0F" w14:textId="77777777" w:rsidR="00727BE0" w:rsidRPr="00A12918" w:rsidRDefault="00727BE0" w:rsidP="00727BE0">
      <w:pPr>
        <w:ind w:left="708"/>
        <w:jc w:val="both"/>
      </w:pPr>
      <w:r w:rsidRPr="00A12918">
        <w:t xml:space="preserve">Z hydrogeologické mapy je patrno, že tato zvodeň je vyvinuta v teplickém souvrství v pískovcovém vývoji ležícím na březenském souvrství svrchního turonu, které je ve vývoji slínitém a prachovitém a tvoří nepropustný strop </w:t>
      </w:r>
      <w:proofErr w:type="spellStart"/>
      <w:r w:rsidRPr="00A12918">
        <w:t>střednoturonské</w:t>
      </w:r>
      <w:proofErr w:type="spellEnd"/>
      <w:r w:rsidRPr="00A12918">
        <w:t xml:space="preserve"> zvodně. </w:t>
      </w:r>
    </w:p>
    <w:p w14:paraId="19084F60" w14:textId="77777777" w:rsidR="00727BE0" w:rsidRPr="00A12918" w:rsidRDefault="00727BE0" w:rsidP="00727BE0">
      <w:pPr>
        <w:ind w:left="708"/>
        <w:jc w:val="both"/>
        <w:rPr>
          <w:i/>
          <w:iCs/>
          <w:u w:val="single"/>
        </w:rPr>
      </w:pPr>
      <w:r w:rsidRPr="00A12918">
        <w:rPr>
          <w:i/>
          <w:iCs/>
          <w:u w:val="single"/>
        </w:rPr>
        <w:t xml:space="preserve">D. Kvartérní zvodeň </w:t>
      </w:r>
    </w:p>
    <w:p w14:paraId="6ED9C48E" w14:textId="77777777" w:rsidR="00727BE0" w:rsidRPr="00A12918" w:rsidRDefault="00727BE0" w:rsidP="00727BE0">
      <w:pPr>
        <w:ind w:left="708"/>
        <w:jc w:val="both"/>
      </w:pPr>
      <w:r w:rsidRPr="00A12918">
        <w:t xml:space="preserve">Tato zvodeň je vyvinuta ve fluviálních sedimentech </w:t>
      </w:r>
    </w:p>
    <w:p w14:paraId="33565BA5" w14:textId="77777777" w:rsidR="00727BE0" w:rsidRPr="00A12918" w:rsidRDefault="00727BE0" w:rsidP="00727BE0">
      <w:pPr>
        <w:ind w:left="708"/>
        <w:jc w:val="both"/>
        <w:rPr>
          <w:i/>
          <w:iCs/>
        </w:rPr>
      </w:pPr>
      <w:r w:rsidRPr="00A12918">
        <w:rPr>
          <w:i/>
          <w:iCs/>
          <w:u w:val="single"/>
        </w:rPr>
        <w:t>E. Chemismus podzemních vod</w:t>
      </w:r>
      <w:r w:rsidRPr="00A12918">
        <w:rPr>
          <w:i/>
          <w:iCs/>
        </w:rPr>
        <w:t xml:space="preserve"> </w:t>
      </w:r>
    </w:p>
    <w:p w14:paraId="13069DB0" w14:textId="77777777" w:rsidR="00727BE0" w:rsidRPr="00A12918" w:rsidRDefault="00727BE0" w:rsidP="00727BE0">
      <w:pPr>
        <w:ind w:left="708"/>
        <w:jc w:val="both"/>
      </w:pPr>
      <w:r w:rsidRPr="00A12918">
        <w:t xml:space="preserve">Vody </w:t>
      </w:r>
      <w:proofErr w:type="spellStart"/>
      <w:r w:rsidRPr="00A12918">
        <w:t>střednoturonské</w:t>
      </w:r>
      <w:proofErr w:type="spellEnd"/>
      <w:r w:rsidRPr="00A12918">
        <w:t xml:space="preserve"> zvodně mají slabě kyselou reakci a její hodnota celkové mineralizace nepřesahuje l40 mg. l</w:t>
      </w:r>
      <w:r w:rsidRPr="00A12918">
        <w:rPr>
          <w:vertAlign w:val="superscript"/>
        </w:rPr>
        <w:t>-1</w:t>
      </w:r>
      <w:r w:rsidRPr="00A12918">
        <w:t xml:space="preserve">. Převažuje HCO3-Ca typ, který přechází na SO4-Ca s nízkým obsahem minerálních látek. </w:t>
      </w:r>
    </w:p>
    <w:p w14:paraId="7FDC2D1E" w14:textId="77777777" w:rsidR="00727BE0" w:rsidRPr="00A12918" w:rsidRDefault="00727BE0" w:rsidP="00727BE0">
      <w:pPr>
        <w:ind w:left="708"/>
        <w:jc w:val="both"/>
      </w:pPr>
      <w:r w:rsidRPr="00A12918">
        <w:t xml:space="preserve">Podzemní vody </w:t>
      </w:r>
      <w:proofErr w:type="spellStart"/>
      <w:r w:rsidRPr="00A12918">
        <w:t>svrchnoturonské</w:t>
      </w:r>
      <w:proofErr w:type="spellEnd"/>
      <w:r w:rsidRPr="00A12918">
        <w:t xml:space="preserve"> zvodně jsou charakterizovány chemickým typem HCO3-SO4-Ca-Mg. Obsahují 600 či 800 mg. l</w:t>
      </w:r>
      <w:r w:rsidRPr="00A12918">
        <w:rPr>
          <w:vertAlign w:val="superscript"/>
        </w:rPr>
        <w:t>-1</w:t>
      </w:r>
      <w:r w:rsidRPr="00A12918">
        <w:t xml:space="preserve"> rozpuštěných látek, pH se pohybuje od 6,7 do 7,3. </w:t>
      </w:r>
    </w:p>
    <w:p w14:paraId="3CBBE357" w14:textId="77777777" w:rsidR="00727BE0" w:rsidRPr="00A12918" w:rsidRDefault="00727BE0" w:rsidP="00727BE0">
      <w:pPr>
        <w:ind w:left="708"/>
        <w:jc w:val="both"/>
      </w:pPr>
      <w:proofErr w:type="spellStart"/>
      <w:r w:rsidRPr="00A12918">
        <w:t>Cenomanský</w:t>
      </w:r>
      <w:proofErr w:type="spellEnd"/>
      <w:r w:rsidRPr="00A12918">
        <w:t xml:space="preserve"> kolektor je vyvinut na bázi křídových sedimentů v pískovcích. Tato zvodeň má opět napjatý charakter. Obě, naposled uvedené zvodně, jsou mimo dosah možného ovlivnění. </w:t>
      </w:r>
    </w:p>
    <w:p w14:paraId="0F0D5BCC" w14:textId="77777777" w:rsidR="00727BE0" w:rsidRPr="00A12918" w:rsidRDefault="00727BE0" w:rsidP="00727BE0">
      <w:pPr>
        <w:ind w:left="708"/>
        <w:jc w:val="both"/>
      </w:pPr>
      <w:r w:rsidRPr="00A12918">
        <w:t xml:space="preserve">Morfologicky je spád terénu k jihu k toku Ploučnice. </w:t>
      </w:r>
    </w:p>
    <w:p w14:paraId="0E8756C3" w14:textId="77777777" w:rsidR="00727BE0" w:rsidRPr="00A12918" w:rsidRDefault="00727BE0" w:rsidP="00727BE0">
      <w:pPr>
        <w:ind w:left="708"/>
        <w:jc w:val="both"/>
      </w:pPr>
      <w:r w:rsidRPr="00A12918">
        <w:t xml:space="preserve">Zájmová lokalita leží na hranici dvou HG rajónu základní a hlubinné vrstvy. Větší část náleží do rajónu 4640 a 4720. </w:t>
      </w:r>
    </w:p>
    <w:p w14:paraId="79182C69" w14:textId="77777777" w:rsidR="00727BE0" w:rsidRPr="00A12918" w:rsidRDefault="00727BE0" w:rsidP="00727BE0">
      <w:pPr>
        <w:ind w:left="708"/>
        <w:jc w:val="both"/>
      </w:pPr>
      <w:r w:rsidRPr="00A12918">
        <w:t xml:space="preserve">Hydrogeologický rajón 464 je ohraničen severně rajónem 141, východně 441, jižně 452 a západně 465. Pokrývá území, které je na východě vymezeno Českým Dubem a Bezdězem a na západě dosahuje až k České Lípě. </w:t>
      </w:r>
    </w:p>
    <w:p w14:paraId="2F6CB37A" w14:textId="77777777" w:rsidR="00727BE0" w:rsidRPr="00A12918" w:rsidRDefault="00727BE0" w:rsidP="00727BE0">
      <w:pPr>
        <w:ind w:left="708"/>
        <w:jc w:val="both"/>
      </w:pPr>
      <w:r w:rsidRPr="00A12918">
        <w:t xml:space="preserve">Rajón zahrnuje plochu horního povodí Ploučnice. V rajónu jsou čtyři samostatné kolektory podzemní vody křídové pánve. Bazální kolektor A je vázán </w:t>
      </w:r>
      <w:proofErr w:type="spellStart"/>
      <w:r w:rsidRPr="00A12918">
        <w:t>psamity</w:t>
      </w:r>
      <w:proofErr w:type="spellEnd"/>
      <w:r w:rsidRPr="00A12918">
        <w:t xml:space="preserve"> a </w:t>
      </w:r>
      <w:proofErr w:type="spellStart"/>
      <w:r w:rsidRPr="00A12918">
        <w:t>aleurity</w:t>
      </w:r>
      <w:proofErr w:type="spellEnd"/>
      <w:r w:rsidRPr="00A12918">
        <w:t xml:space="preserve"> </w:t>
      </w:r>
      <w:proofErr w:type="spellStart"/>
      <w:r w:rsidRPr="00A12918">
        <w:t>cenomanského</w:t>
      </w:r>
      <w:proofErr w:type="spellEnd"/>
      <w:r w:rsidRPr="00A12918">
        <w:t xml:space="preserve"> stáří. Kolektor turonského stáří BC je vázán </w:t>
      </w:r>
      <w:proofErr w:type="spellStart"/>
      <w:r w:rsidRPr="00A12918">
        <w:t>psamity</w:t>
      </w:r>
      <w:proofErr w:type="spellEnd"/>
      <w:r w:rsidRPr="00A12918">
        <w:t xml:space="preserve"> a </w:t>
      </w:r>
      <w:proofErr w:type="spellStart"/>
      <w:r w:rsidRPr="00A12918">
        <w:t>aleurity</w:t>
      </w:r>
      <w:proofErr w:type="spellEnd"/>
      <w:r w:rsidRPr="00A12918">
        <w:t xml:space="preserve">. Kolektor </w:t>
      </w:r>
      <w:proofErr w:type="spellStart"/>
      <w:r w:rsidRPr="00A12918">
        <w:t>coniackého</w:t>
      </w:r>
      <w:proofErr w:type="spellEnd"/>
      <w:r w:rsidRPr="00A12918">
        <w:t xml:space="preserve"> stáří D je vázán na </w:t>
      </w:r>
      <w:proofErr w:type="spellStart"/>
      <w:r w:rsidRPr="00A12918">
        <w:t>aleurity</w:t>
      </w:r>
      <w:proofErr w:type="spellEnd"/>
      <w:r w:rsidRPr="00A12918">
        <w:t xml:space="preserve"> při západním okraji rajónu. Dalším kolektorem je pruh krystalických hornin. Kvartérní kolektor je v hydraulické souvislosti s křídovými kolektory a nelze jej samostatně vyčlenit. </w:t>
      </w:r>
    </w:p>
    <w:p w14:paraId="782E288F" w14:textId="77777777" w:rsidR="00727BE0" w:rsidRPr="00A12918" w:rsidRDefault="00727BE0" w:rsidP="00727BE0">
      <w:pPr>
        <w:ind w:left="708"/>
        <w:jc w:val="both"/>
      </w:pPr>
      <w:r w:rsidRPr="00A12918">
        <w:t xml:space="preserve">Propustnost kolektoru A </w:t>
      </w:r>
      <w:proofErr w:type="spellStart"/>
      <w:r w:rsidRPr="00A12918">
        <w:t>a</w:t>
      </w:r>
      <w:proofErr w:type="spellEnd"/>
      <w:r w:rsidRPr="00A12918">
        <w:t xml:space="preserve"> BC je puklinově průlinová. Oběh podzemní vody je ovlivňován tektonickými prvky. Propustnost kolektoru D je puklinově průlinová a plynulý proud podzemní vody není narušován tektonickými prvky. </w:t>
      </w:r>
    </w:p>
    <w:p w14:paraId="1DD6DC9A" w14:textId="77777777" w:rsidR="00727BE0" w:rsidRPr="00A12918" w:rsidRDefault="00727BE0" w:rsidP="00727BE0">
      <w:pPr>
        <w:ind w:left="708"/>
        <w:jc w:val="both"/>
      </w:pPr>
      <w:r w:rsidRPr="00A12918">
        <w:t xml:space="preserve">Chemické složení podzemních vod kolektoru A je typu Ca – HCO3 s celkovou mineralizací kolem 500 mg/l. V severní části území vyžadují podzemní vody jednostupňovou separaci železa. V jižní části rajónu, v ploše horního povodí Ploučnice po Mimoň jsou podzemní vody vzhledem k vysokým obsahům radioaktivních látek nevhodné pro vodárenské účely. Chemické složení podzemních vod kolektoru BC je typu Ca – HCO3 nebo </w:t>
      </w:r>
      <w:proofErr w:type="gramStart"/>
      <w:r w:rsidRPr="00A12918">
        <w:t>Ca - Mg</w:t>
      </w:r>
      <w:proofErr w:type="gramEnd"/>
      <w:r w:rsidRPr="00A12918">
        <w:t xml:space="preserve"> - SO4, s celkovou mineralizací </w:t>
      </w:r>
      <w:proofErr w:type="gramStart"/>
      <w:r w:rsidRPr="00A12918">
        <w:t>100 - 300</w:t>
      </w:r>
      <w:proofErr w:type="gramEnd"/>
      <w:r w:rsidRPr="00A12918">
        <w:t xml:space="preserve"> mg/l. Na většině území vyžadují podzemní vody pro zásobení pitnou vodou pouze hygienické zabezpečení, případně jednostupňovou separaci železa. Kolektor BC je chráněn artézským stropem. Chemické složení podzemních vod kolektoru D je typu Ca – HCO3 s celkovou mineralizací 50 až 250 mg/l. </w:t>
      </w:r>
    </w:p>
    <w:p w14:paraId="56D9D417" w14:textId="77777777" w:rsidR="00727BE0" w:rsidRPr="00A12918" w:rsidRDefault="00727BE0" w:rsidP="00727BE0">
      <w:pPr>
        <w:ind w:left="708"/>
        <w:jc w:val="both"/>
      </w:pPr>
      <w:r w:rsidRPr="00A12918">
        <w:lastRenderedPageBreak/>
        <w:t xml:space="preserve">Kolektor A byl odvodňován čerpáním na Hamru v množství 400 l/s. Odběr z ostatních kolektorů je podle SVHB 1987 celkem 831 l/s. Využití kolektoru D je přitom malé - 30 l/s. </w:t>
      </w:r>
    </w:p>
    <w:p w14:paraId="7DAA4F84" w14:textId="77777777" w:rsidR="00727BE0" w:rsidRPr="00A12918" w:rsidRDefault="00727BE0" w:rsidP="00727BE0">
      <w:pPr>
        <w:ind w:left="708"/>
        <w:jc w:val="both"/>
      </w:pPr>
      <w:r w:rsidRPr="00A12918">
        <w:t xml:space="preserve">Lokalita náleží do hlubinného hydrogeologického rajonu č. 4730 Bazální křídový kolektor v Benešovské synklinále. </w:t>
      </w:r>
    </w:p>
    <w:p w14:paraId="09B98101" w14:textId="77777777" w:rsidR="00727BE0" w:rsidRPr="00A12918" w:rsidRDefault="00727BE0" w:rsidP="00727BE0">
      <w:pPr>
        <w:ind w:left="708"/>
        <w:jc w:val="both"/>
      </w:pPr>
      <w:r w:rsidRPr="00A12918">
        <w:t xml:space="preserve">Zájmové území je odvodňováno tokem řeky Ploučnice číslo hydrologického pořadí 1-14-03-0540. </w:t>
      </w:r>
    </w:p>
    <w:p w14:paraId="2C96B531" w14:textId="77777777" w:rsidR="00727BE0" w:rsidRPr="00A12918" w:rsidRDefault="00727BE0" w:rsidP="00727BE0">
      <w:pPr>
        <w:ind w:left="708"/>
        <w:jc w:val="both"/>
      </w:pPr>
      <w:r w:rsidRPr="00A12918">
        <w:t xml:space="preserve">Zájmové území neleží v pásmu ochrany zdroje podzemní vody. Hydraulický spád hladiny podzemní vody první zvodně (kvartérní) je jižním směrem. </w:t>
      </w:r>
    </w:p>
    <w:p w14:paraId="2CB1EAA0" w14:textId="77777777" w:rsidR="00727BE0" w:rsidRPr="00A12918" w:rsidRDefault="00727BE0" w:rsidP="00727BE0">
      <w:pPr>
        <w:ind w:left="708"/>
        <w:jc w:val="both"/>
        <w:rPr>
          <w:u w:val="single"/>
        </w:rPr>
      </w:pPr>
      <w:r w:rsidRPr="00A12918">
        <w:rPr>
          <w:u w:val="single"/>
        </w:rPr>
        <w:t>Vsakování dešťových vod</w:t>
      </w:r>
    </w:p>
    <w:p w14:paraId="4082BD17" w14:textId="77777777" w:rsidR="00727BE0" w:rsidRPr="00A12918" w:rsidRDefault="00727BE0" w:rsidP="00727BE0">
      <w:pPr>
        <w:ind w:left="708"/>
        <w:jc w:val="both"/>
      </w:pPr>
      <w:r w:rsidRPr="00A12918">
        <w:t xml:space="preserve">Zjednodušeně je možné množství dešťové vody, které bude nutno zasakovat či zužitkovat formou zálivky, stanovit s ohledem na normu ČSN 75 9010 jako 15minutový objem srážek na půdorysném průmětu odvodňované plochy za časový interval 15 min při 5letém dešťovém maximu (viz. následující tabulka). Nadmořská výška zájmové lokality je cca 257 m n.m. dle konfigurace terénu. </w:t>
      </w:r>
    </w:p>
    <w:p w14:paraId="729CE156" w14:textId="77777777" w:rsidR="00727BE0" w:rsidRPr="00A12918" w:rsidRDefault="00727BE0" w:rsidP="00727BE0">
      <w:pPr>
        <w:ind w:left="708"/>
        <w:jc w:val="both"/>
      </w:pPr>
      <w:r w:rsidRPr="00A12918">
        <w:t xml:space="preserve">V zájmové lokalitě je třeba počítat s objemem 21 litrů dešťové vody za období 15 ti minut na každý m2 zastavěné plochy. Celkové množství srážek, které je nutné krátkodobě kumulovat a následně zasáknout do 72 hodin je na úrovni 21 litrů x zastavěné plocha [m2]. Zhotoviteli nebyly k dispozici informace o plánované zastavěné ploše ani o uspořádání náměstí další úvahy jsou tedy kalkulovány na betonovou/asfaltovou plochu 1000 m2. </w:t>
      </w:r>
    </w:p>
    <w:p w14:paraId="077D931C" w14:textId="77777777" w:rsidR="00727BE0" w:rsidRPr="00A12918" w:rsidRDefault="00727BE0" w:rsidP="00727BE0">
      <w:pPr>
        <w:ind w:left="708"/>
        <w:jc w:val="both"/>
      </w:pPr>
      <w:r w:rsidRPr="00A12918">
        <w:t xml:space="preserve">S ohledem na platnou normu ČSN 75 9010 je pak nutno minimální retenční kapacitu stanovit z množství srážek, velikosti a druhu odvodňované plochy a infiltrační schopnosti zemin definované koeficientem filtrace (viz dále). </w:t>
      </w:r>
    </w:p>
    <w:p w14:paraId="77815E2E" w14:textId="77777777" w:rsidR="00727BE0" w:rsidRPr="00A12918" w:rsidRDefault="00727BE0" w:rsidP="00727BE0">
      <w:pPr>
        <w:ind w:left="708"/>
        <w:jc w:val="both"/>
      </w:pPr>
      <w:r w:rsidRPr="00A12918">
        <w:t xml:space="preserve">Toto množství srážkových vod je nutné do 72 hodin vsáknout. </w:t>
      </w:r>
    </w:p>
    <w:p w14:paraId="3906EFB7" w14:textId="77777777" w:rsidR="00727BE0" w:rsidRPr="00A12918" w:rsidRDefault="00727BE0" w:rsidP="00727BE0">
      <w:pPr>
        <w:ind w:left="708"/>
        <w:jc w:val="both"/>
      </w:pPr>
      <w:r w:rsidRPr="00A12918">
        <w:t xml:space="preserve">Z hlediska ochrany stávajících i plánovaných jímacích zdrojů, obecné ochrany podzemních vod, potenciálních svahových deformací, ohrožení okolních stavebních objektů a střetů s dalšími zájmy chráněnými zvláštními předpisy je vsakování na pozemku </w:t>
      </w:r>
      <w:proofErr w:type="spellStart"/>
      <w:r w:rsidRPr="00A12918">
        <w:t>p.č</w:t>
      </w:r>
      <w:proofErr w:type="spellEnd"/>
      <w:r w:rsidRPr="00A12918">
        <w:t xml:space="preserve">. 181/1 v lokalitě katastru Česká Lípa z legislativního hlediska možné. Horninové prostředí je možno považovat za vhodné pro zasakování do půdních vrstev již od úrovně cca 1 m. Pokryvné útvary jsou tvořeny písčitými hlínami a písky s vysokou propustností. Vrtanou sondou byly zastiženy písčité polohy do hloubky 2,5 m nasedající na pískovcové polohy. Dosavadní praxe ukazuje, že prostředí je schopno vsáknout běžné srážky. </w:t>
      </w:r>
    </w:p>
    <w:p w14:paraId="5A2713A0" w14:textId="77777777" w:rsidR="00727BE0" w:rsidRPr="00A12918" w:rsidRDefault="00727BE0" w:rsidP="00727BE0">
      <w:pPr>
        <w:ind w:left="708"/>
        <w:jc w:val="both"/>
      </w:pPr>
      <w:r w:rsidRPr="00A12918">
        <w:t xml:space="preserve">Z hlediska přípustnosti vsakování dešťových vod je vsakování ze zpevněných ploch určených k parkování v lokalitě katastru Česká Lípa možné s podmínkou instalace odlučovače ropných látek. </w:t>
      </w:r>
    </w:p>
    <w:p w14:paraId="2828BA4B" w14:textId="77777777" w:rsidR="00727BE0" w:rsidRPr="00A12918" w:rsidRDefault="00727BE0" w:rsidP="00727BE0">
      <w:pPr>
        <w:ind w:left="708"/>
        <w:jc w:val="both"/>
      </w:pPr>
      <w:r w:rsidRPr="00A12918">
        <w:t xml:space="preserve">Likvidace srážkových vod vsakem do půdních vrstev je v dané lokalitě, s ohledem na horninové prostředí doporučováno. </w:t>
      </w:r>
    </w:p>
    <w:p w14:paraId="3D7F8891" w14:textId="77777777" w:rsidR="00727BE0" w:rsidRPr="00A12918" w:rsidRDefault="00727BE0" w:rsidP="00727BE0">
      <w:pPr>
        <w:ind w:left="708"/>
        <w:jc w:val="both"/>
      </w:pPr>
      <w:r w:rsidRPr="00A12918">
        <w:t xml:space="preserve">Následující kalkulace pro srážkové vody jsou provedeny na jednotkovou zastavěnou plochu 1000 m2. S ohledem na charakter zemin kvartérního pokryvu lze postulovat, že likvidace srážkových vod jejich vsakem prostřednictvím infiltračního prvku je realizovatelná </w:t>
      </w:r>
    </w:p>
    <w:p w14:paraId="60A6FACA" w14:textId="77777777" w:rsidR="00727BE0" w:rsidRPr="00A12918" w:rsidRDefault="00727BE0" w:rsidP="00727BE0">
      <w:pPr>
        <w:ind w:left="708"/>
        <w:jc w:val="both"/>
        <w:rPr>
          <w:u w:val="single"/>
        </w:rPr>
      </w:pPr>
      <w:r w:rsidRPr="00A12918">
        <w:rPr>
          <w:u w:val="single"/>
        </w:rPr>
        <w:t>Vyhodnocení</w:t>
      </w:r>
    </w:p>
    <w:p w14:paraId="00F0089B" w14:textId="77777777" w:rsidR="00727BE0" w:rsidRPr="00A12918" w:rsidRDefault="00727BE0" w:rsidP="00727BE0">
      <w:pPr>
        <w:pStyle w:val="Odstavecseseznamem"/>
      </w:pPr>
      <w:r w:rsidRPr="00A12918">
        <w:t xml:space="preserve">1. Součinitel filtrace zemin je možno stanovit na úrovni okolo 1. 10-5 m.s-1. </w:t>
      </w:r>
    </w:p>
    <w:p w14:paraId="1386C108" w14:textId="77777777" w:rsidR="00727BE0" w:rsidRPr="00A12918" w:rsidRDefault="00727BE0" w:rsidP="00727BE0">
      <w:pPr>
        <w:pStyle w:val="Odstavecseseznamem"/>
      </w:pPr>
      <w:r w:rsidRPr="00A12918">
        <w:t xml:space="preserve">2. Lze konstatovat, že zasakování srážkových vod je na pozemku </w:t>
      </w:r>
      <w:proofErr w:type="spellStart"/>
      <w:r w:rsidRPr="00A12918">
        <w:t>p.č</w:t>
      </w:r>
      <w:proofErr w:type="spellEnd"/>
      <w:r w:rsidRPr="00A12918">
        <w:t xml:space="preserve">. 181/1 v </w:t>
      </w:r>
      <w:proofErr w:type="spellStart"/>
      <w:r w:rsidRPr="00A12918">
        <w:t>k.ú</w:t>
      </w:r>
      <w:proofErr w:type="spellEnd"/>
      <w:r w:rsidRPr="00A12918">
        <w:t xml:space="preserve">. Česká Lípa z legislativního hlediska možné. </w:t>
      </w:r>
    </w:p>
    <w:p w14:paraId="33A81584" w14:textId="77777777" w:rsidR="00727BE0" w:rsidRPr="00A12918" w:rsidRDefault="00727BE0" w:rsidP="00727BE0">
      <w:pPr>
        <w:pStyle w:val="Odstavecseseznamem"/>
      </w:pPr>
      <w:r w:rsidRPr="00A12918">
        <w:t xml:space="preserve">3. Horninové prostředí je pro vsakování vhodné (písčité zeminy). </w:t>
      </w:r>
    </w:p>
    <w:p w14:paraId="524E447A" w14:textId="77777777" w:rsidR="00727BE0" w:rsidRPr="00A12918" w:rsidRDefault="00727BE0" w:rsidP="00727BE0">
      <w:pPr>
        <w:pStyle w:val="Odstavecseseznamem"/>
      </w:pPr>
      <w:r w:rsidRPr="00A12918">
        <w:t xml:space="preserve">4. Vsak bude primárním způsobem likvidace srážkových vod. </w:t>
      </w:r>
    </w:p>
    <w:p w14:paraId="1FA5E483" w14:textId="77777777" w:rsidR="00727BE0" w:rsidRPr="00A12918" w:rsidRDefault="00727BE0" w:rsidP="00727BE0">
      <w:pPr>
        <w:pStyle w:val="Odstavecseseznamem"/>
      </w:pPr>
      <w:r w:rsidRPr="00A12918">
        <w:t xml:space="preserve">5. Prostředí bylo posouzeno jako propustné. S ohledem na charakter zasakovaných vod není nutno zohlednit minimální odstupy infiltračního prvku od případných zdrojů individuálního zásobování. </w:t>
      </w:r>
    </w:p>
    <w:p w14:paraId="3A3C2BD7" w14:textId="77777777" w:rsidR="00727BE0" w:rsidRPr="00A12918" w:rsidRDefault="00727BE0" w:rsidP="00727BE0">
      <w:pPr>
        <w:pStyle w:val="Odstavecseseznamem"/>
      </w:pPr>
      <w:r w:rsidRPr="00A12918">
        <w:t xml:space="preserve">Použité hodnoty hydraulických vlastností horninového prostředí v místě vsaku. </w:t>
      </w:r>
    </w:p>
    <w:p w14:paraId="316A9E10" w14:textId="77777777" w:rsidR="00727BE0" w:rsidRPr="00A12918" w:rsidRDefault="00727BE0" w:rsidP="00727BE0">
      <w:pPr>
        <w:pStyle w:val="Odstavecseseznamem"/>
      </w:pPr>
      <w:r w:rsidRPr="00A12918">
        <w:lastRenderedPageBreak/>
        <w:t xml:space="preserve">K = 1.10-5 m.s-1 součinitel filtrace </w:t>
      </w:r>
    </w:p>
    <w:p w14:paraId="623EA62D" w14:textId="77777777" w:rsidR="00727BE0" w:rsidRPr="00A12918" w:rsidRDefault="00727BE0" w:rsidP="00727BE0">
      <w:pPr>
        <w:pStyle w:val="Odstavecseseznamem"/>
      </w:pPr>
      <w:r w:rsidRPr="00A12918">
        <w:t xml:space="preserve">Výpočet vsakovací plochy </w:t>
      </w:r>
    </w:p>
    <w:p w14:paraId="1879E870" w14:textId="77777777" w:rsidR="00727BE0" w:rsidRPr="00A12918" w:rsidRDefault="00727BE0" w:rsidP="00727BE0">
      <w:pPr>
        <w:pStyle w:val="Odstavecseseznamem"/>
      </w:pPr>
      <w:r w:rsidRPr="00A12918">
        <w:t xml:space="preserve">Ze součinitele filtrace je možné říci, že rychlost vsaku při hydraulickém spádu 1 (vsak svisle do půdy) je rovna: </w:t>
      </w:r>
    </w:p>
    <w:p w14:paraId="17D6CD3B" w14:textId="77777777" w:rsidR="00727BE0" w:rsidRPr="00A12918" w:rsidRDefault="00727BE0" w:rsidP="00727BE0">
      <w:pPr>
        <w:pStyle w:val="Odstavecseseznamem"/>
      </w:pPr>
      <w:r w:rsidRPr="00A12918">
        <w:t>0,00001 m.s-</w:t>
      </w:r>
      <w:proofErr w:type="gramStart"/>
      <w:r w:rsidRPr="00A12918">
        <w:rPr>
          <w:vertAlign w:val="superscript"/>
        </w:rPr>
        <w:t>1</w:t>
      </w:r>
      <w:r w:rsidRPr="00A12918">
        <w:t xml:space="preserve"> .</w:t>
      </w:r>
      <w:proofErr w:type="gramEnd"/>
      <w:r w:rsidRPr="00A12918">
        <w:t xml:space="preserve"> To znamená, že prostředí je schopno pojmout vsakem </w:t>
      </w:r>
    </w:p>
    <w:p w14:paraId="268C2148" w14:textId="77777777" w:rsidR="00727BE0" w:rsidRPr="00A12918" w:rsidRDefault="00727BE0" w:rsidP="00727BE0">
      <w:pPr>
        <w:pStyle w:val="Odstavecseseznamem"/>
      </w:pPr>
      <w:r w:rsidRPr="00A12918">
        <w:t xml:space="preserve">0,0001 l .m-2.s-1, tj. 864 l za den vsákne do 1 m2 zemin. </w:t>
      </w:r>
    </w:p>
    <w:p w14:paraId="68E5A09E" w14:textId="77777777" w:rsidR="00727BE0" w:rsidRPr="00A12918" w:rsidRDefault="00727BE0" w:rsidP="00727BE0">
      <w:pPr>
        <w:pStyle w:val="Odstavecseseznamem"/>
      </w:pPr>
      <w:r w:rsidRPr="00A12918">
        <w:t xml:space="preserve">Při zasakování srážkových vod z plochy 1000 m2 je tak nutno kalkulovat se vsakovací plochou. </w:t>
      </w:r>
    </w:p>
    <w:p w14:paraId="4C4FC8F4" w14:textId="77777777" w:rsidR="00727BE0" w:rsidRPr="00A12918" w:rsidRDefault="00727BE0" w:rsidP="00727BE0">
      <w:pPr>
        <w:pStyle w:val="Odstavecseseznamem"/>
      </w:pPr>
      <w:r w:rsidRPr="00A12918">
        <w:t xml:space="preserve">20 m2 </w:t>
      </w:r>
    </w:p>
    <w:p w14:paraId="2BDD26A3" w14:textId="77777777" w:rsidR="00727BE0" w:rsidRPr="00A12918" w:rsidRDefault="00727BE0" w:rsidP="00727BE0">
      <w:pPr>
        <w:pStyle w:val="Odstavecseseznamem"/>
      </w:pPr>
      <w:r w:rsidRPr="00A12918">
        <w:t xml:space="preserve">1. Vhodné zeminy pro zasakování odpadních vod lze očekávat v reálně dostupné hloubce od 1 m. </w:t>
      </w:r>
    </w:p>
    <w:p w14:paraId="5E200791" w14:textId="77777777" w:rsidR="00727BE0" w:rsidRPr="00A12918" w:rsidRDefault="00727BE0" w:rsidP="00727BE0">
      <w:pPr>
        <w:pStyle w:val="Odstavecseseznamem"/>
      </w:pPr>
      <w:r w:rsidRPr="00A12918">
        <w:t xml:space="preserve">2. Limitujícím parametrem vsaku nebude plocha, ale jeho retenční kapacita dle ČSN </w:t>
      </w:r>
    </w:p>
    <w:p w14:paraId="0DCF230A" w14:textId="77777777" w:rsidR="00727BE0" w:rsidRPr="00A12918" w:rsidRDefault="00727BE0" w:rsidP="00727BE0">
      <w:pPr>
        <w:pStyle w:val="Odstavecseseznamem"/>
      </w:pPr>
      <w:r w:rsidRPr="00A12918">
        <w:t xml:space="preserve">3. Likvidaci vod je možno realizovat kombinací vsaku. </w:t>
      </w:r>
    </w:p>
    <w:p w14:paraId="5E7FF68C" w14:textId="77777777" w:rsidR="00727BE0" w:rsidRPr="00A12918" w:rsidRDefault="00727BE0" w:rsidP="00727BE0">
      <w:pPr>
        <w:pStyle w:val="Odstavecseseznamem"/>
      </w:pPr>
      <w:r w:rsidRPr="00A12918">
        <w:t xml:space="preserve">4. Lze doporučit realizaci bezpečnostního přepadu do kanalizace. </w:t>
      </w:r>
    </w:p>
    <w:p w14:paraId="6E223060" w14:textId="77777777" w:rsidR="00727BE0" w:rsidRPr="00A12918" w:rsidRDefault="00727BE0" w:rsidP="00727BE0">
      <w:pPr>
        <w:pStyle w:val="Odstavecseseznamem"/>
      </w:pPr>
      <w:r w:rsidRPr="00A12918">
        <w:t xml:space="preserve">5. Retence bude získána vhodným vystrojením vsakovacího prvku. </w:t>
      </w:r>
    </w:p>
    <w:p w14:paraId="30A6B2B6" w14:textId="77777777" w:rsidR="00727BE0" w:rsidRPr="00A12918" w:rsidRDefault="00727BE0" w:rsidP="00727BE0">
      <w:pPr>
        <w:pStyle w:val="Odstavecseseznamem"/>
      </w:pPr>
      <w:r w:rsidRPr="00A12918">
        <w:t xml:space="preserve">6. Podzemní voda nebude provozem vsakovacího prvku negativně ovlivněna. Přirozený odtok vsakovaných vod je ve směru jihozápadním k místnímu recipientu (Ploučnice). </w:t>
      </w:r>
    </w:p>
    <w:p w14:paraId="0622AFE3" w14:textId="77777777" w:rsidR="00727BE0" w:rsidRPr="00A12918" w:rsidRDefault="00727BE0" w:rsidP="00727BE0">
      <w:pPr>
        <w:pStyle w:val="Odstavecseseznamem"/>
      </w:pPr>
      <w:r w:rsidRPr="00A12918">
        <w:t xml:space="preserve">7. Podzemní vody hlubší zvodně mají jihozápadní směr proudění. </w:t>
      </w:r>
    </w:p>
    <w:p w14:paraId="7BC23AAE" w14:textId="77777777" w:rsidR="00727BE0" w:rsidRPr="00A12918" w:rsidRDefault="00727BE0" w:rsidP="00727BE0">
      <w:pPr>
        <w:pStyle w:val="Odstavecseseznamem"/>
      </w:pPr>
      <w:r w:rsidRPr="00A12918">
        <w:t xml:space="preserve">8. Žádné stávající zdroje pitné vody nebudou dotčeny stavbou uvedeného zařízení na likvidaci srážkových vod na pozemku v majetku investora. </w:t>
      </w:r>
    </w:p>
    <w:p w14:paraId="200742BB" w14:textId="77777777" w:rsidR="00727BE0" w:rsidRPr="00A12918" w:rsidRDefault="00727BE0" w:rsidP="00727BE0">
      <w:pPr>
        <w:pStyle w:val="Odstavecseseznamem"/>
        <w:rPr>
          <w:u w:val="single"/>
        </w:rPr>
      </w:pPr>
    </w:p>
    <w:p w14:paraId="65520D49" w14:textId="35A1ECD4" w:rsidR="00727BE0" w:rsidRPr="00A12918" w:rsidRDefault="00727BE0" w:rsidP="00727BE0">
      <w:pPr>
        <w:pStyle w:val="Odstavecseseznamem"/>
        <w:rPr>
          <w:u w:val="single"/>
        </w:rPr>
      </w:pPr>
      <w:r w:rsidRPr="00A12918">
        <w:rPr>
          <w:u w:val="single"/>
        </w:rPr>
        <w:t>Vyjádření osoby s odbornou způsobilostí</w:t>
      </w:r>
    </w:p>
    <w:p w14:paraId="17D48EE6" w14:textId="77777777" w:rsidR="00727BE0" w:rsidRPr="00A12918" w:rsidRDefault="00727BE0" w:rsidP="00727BE0">
      <w:pPr>
        <w:pStyle w:val="Odstavecseseznamem"/>
      </w:pPr>
      <w:r w:rsidRPr="00A12918">
        <w:t xml:space="preserve">Hydrogeolog tímto vyjadřuje své souhlasné stanovisko s možností likvidace srážkových vod v charakteru a množství dle této zprávy vsakem do půdních vrstev na pozemku </w:t>
      </w:r>
      <w:proofErr w:type="spellStart"/>
      <w:r w:rsidRPr="00A12918">
        <w:t>p.č</w:t>
      </w:r>
      <w:proofErr w:type="spellEnd"/>
      <w:r w:rsidRPr="00A12918">
        <w:t xml:space="preserve">. 181/1 v katastru Česká Lípa. </w:t>
      </w:r>
    </w:p>
    <w:p w14:paraId="507ADE2D" w14:textId="77777777" w:rsidR="00727BE0" w:rsidRPr="00A12918" w:rsidRDefault="00727BE0" w:rsidP="00727BE0">
      <w:pPr>
        <w:pStyle w:val="Odstavecseseznamem"/>
      </w:pPr>
      <w:r w:rsidRPr="00A12918">
        <w:t xml:space="preserve">Horninové prostředí je možno od úrovně 1 m považovat za vhodné pro zasakování pro přítomnost písčitých poloh. </w:t>
      </w:r>
    </w:p>
    <w:p w14:paraId="14AA4F46" w14:textId="77777777" w:rsidR="00727BE0" w:rsidRPr="00A12918" w:rsidRDefault="00727BE0" w:rsidP="00727BE0">
      <w:pPr>
        <w:pStyle w:val="Odstavecseseznamem"/>
      </w:pPr>
      <w:r w:rsidRPr="00A12918">
        <w:t xml:space="preserve">Hydrogeolog nedefinuje s ohledem na charakter zasakovaných vod odstupovou vzdálenost od případných zdrojů individuálního zásobování. </w:t>
      </w:r>
    </w:p>
    <w:p w14:paraId="64AFEB9F" w14:textId="77777777" w:rsidR="00727BE0" w:rsidRPr="00A12918" w:rsidRDefault="00727BE0" w:rsidP="00727BE0">
      <w:pPr>
        <w:pStyle w:val="Odstavecseseznamem"/>
      </w:pPr>
      <w:r w:rsidRPr="00A12918">
        <w:t xml:space="preserve">Infiltrací srážkových vod nedojde k ovlivnění chráněných zájmů třetích osob ani ke změně odtokových poměrů v lokalitě. </w:t>
      </w:r>
    </w:p>
    <w:p w14:paraId="4BEF1FA2" w14:textId="77777777" w:rsidR="00727BE0" w:rsidRPr="00A12918" w:rsidRDefault="00727BE0" w:rsidP="00727BE0">
      <w:pPr>
        <w:pStyle w:val="Odstavecseseznamem"/>
      </w:pPr>
      <w:r w:rsidRPr="00A12918">
        <w:t xml:space="preserve">Při konstrukci vsaku lze doporučit vyhloubení vsakovacího prvku po úroveň základů okolních budov. </w:t>
      </w:r>
    </w:p>
    <w:p w14:paraId="76B80CF5" w14:textId="77777777" w:rsidR="00251BAD" w:rsidRPr="00A12918" w:rsidRDefault="00251BAD" w:rsidP="00727BE0">
      <w:pPr>
        <w:pStyle w:val="Odstavecseseznamem"/>
      </w:pPr>
    </w:p>
    <w:p w14:paraId="2766C04F" w14:textId="04229C3B" w:rsidR="001B1048" w:rsidRPr="00A12918" w:rsidRDefault="001B1048" w:rsidP="001B1048">
      <w:pPr>
        <w:ind w:firstLine="708"/>
        <w:jc w:val="both"/>
        <w:rPr>
          <w:rFonts w:asciiTheme="majorHAnsi" w:hAnsiTheme="majorHAnsi" w:cstheme="majorHAnsi"/>
          <w:b/>
          <w:bCs/>
          <w:u w:val="single"/>
        </w:rPr>
      </w:pPr>
      <w:r w:rsidRPr="00A12918">
        <w:rPr>
          <w:rFonts w:asciiTheme="majorHAnsi" w:hAnsiTheme="majorHAnsi" w:cstheme="majorHAnsi"/>
          <w:b/>
          <w:bCs/>
          <w:u w:val="single"/>
        </w:rPr>
        <w:t>ARCHEOFYZIKÁLNÍ PRŮZKUM</w:t>
      </w:r>
    </w:p>
    <w:p w14:paraId="79D695ED" w14:textId="1C3062AC" w:rsidR="00402424" w:rsidRPr="00A12918" w:rsidRDefault="00402424" w:rsidP="00402424">
      <w:pPr>
        <w:pStyle w:val="Odstavecseseznamem"/>
        <w:rPr>
          <w:i/>
          <w:iCs/>
        </w:rPr>
      </w:pPr>
      <w:r w:rsidRPr="00A12918">
        <w:rPr>
          <w:i/>
          <w:iCs/>
        </w:rPr>
        <w:t xml:space="preserve">Kompletní Zjišťovací </w:t>
      </w:r>
      <w:proofErr w:type="spellStart"/>
      <w:r w:rsidRPr="00A12918">
        <w:rPr>
          <w:i/>
          <w:iCs/>
        </w:rPr>
        <w:t>archeofyzikální</w:t>
      </w:r>
      <w:proofErr w:type="spellEnd"/>
      <w:r w:rsidRPr="00A12918">
        <w:rPr>
          <w:i/>
          <w:iCs/>
        </w:rPr>
        <w:t xml:space="preserve"> výzkum Škroupova náměstí v </w:t>
      </w:r>
      <w:r w:rsidR="00224045" w:rsidRPr="00A12918">
        <w:rPr>
          <w:i/>
          <w:iCs/>
        </w:rPr>
        <w:t>Č</w:t>
      </w:r>
      <w:r w:rsidRPr="00A12918">
        <w:rPr>
          <w:i/>
          <w:iCs/>
        </w:rPr>
        <w:t xml:space="preserve">eské </w:t>
      </w:r>
      <w:r w:rsidR="00224045" w:rsidRPr="00A12918">
        <w:rPr>
          <w:i/>
          <w:iCs/>
        </w:rPr>
        <w:t>L</w:t>
      </w:r>
      <w:r w:rsidRPr="00A12918">
        <w:rPr>
          <w:i/>
          <w:iCs/>
        </w:rPr>
        <w:t xml:space="preserve">ípě (zpracovatel </w:t>
      </w:r>
      <w:r w:rsidR="00224045" w:rsidRPr="00A12918">
        <w:rPr>
          <w:rFonts w:asciiTheme="majorHAnsi" w:hAnsiTheme="majorHAnsi" w:cstheme="majorHAnsi"/>
          <w:i/>
          <w:iCs/>
        </w:rPr>
        <w:t xml:space="preserve">Petr </w:t>
      </w:r>
      <w:proofErr w:type="spellStart"/>
      <w:r w:rsidR="00224045" w:rsidRPr="00A12918">
        <w:rPr>
          <w:rFonts w:asciiTheme="majorHAnsi" w:hAnsiTheme="majorHAnsi" w:cstheme="majorHAnsi"/>
          <w:i/>
          <w:iCs/>
        </w:rPr>
        <w:t>Jenč</w:t>
      </w:r>
      <w:proofErr w:type="spellEnd"/>
      <w:r w:rsidR="00224045" w:rsidRPr="00A12918">
        <w:rPr>
          <w:rFonts w:asciiTheme="majorHAnsi" w:hAnsiTheme="majorHAnsi" w:cstheme="majorHAnsi"/>
          <w:i/>
          <w:iCs/>
        </w:rPr>
        <w:t xml:space="preserve">, RNDr. et PhDr. Jiří Dohnal, RNDr. Zdeněk </w:t>
      </w:r>
      <w:proofErr w:type="spellStart"/>
      <w:r w:rsidR="00224045" w:rsidRPr="00A12918">
        <w:rPr>
          <w:rFonts w:asciiTheme="majorHAnsi" w:hAnsiTheme="majorHAnsi" w:cstheme="majorHAnsi"/>
          <w:i/>
          <w:iCs/>
        </w:rPr>
        <w:t>Jáně</w:t>
      </w:r>
      <w:proofErr w:type="spellEnd"/>
      <w:r w:rsidR="00224045" w:rsidRPr="00A12918">
        <w:rPr>
          <w:rFonts w:asciiTheme="majorHAnsi" w:hAnsiTheme="majorHAnsi" w:cstheme="majorHAnsi"/>
          <w:i/>
          <w:iCs/>
        </w:rPr>
        <w:t>, Mgr. Žaneta Novotná</w:t>
      </w:r>
      <w:r w:rsidRPr="00A12918">
        <w:rPr>
          <w:rFonts w:asciiTheme="majorHAnsi" w:hAnsiTheme="majorHAnsi" w:cstheme="majorHAnsi"/>
          <w:i/>
          <w:iCs/>
        </w:rPr>
        <w:t>)</w:t>
      </w:r>
      <w:r w:rsidRPr="00A12918">
        <w:rPr>
          <w:i/>
          <w:iCs/>
        </w:rPr>
        <w:t xml:space="preserve"> je součástí Dokladové části</w:t>
      </w:r>
      <w:r w:rsidR="00224045" w:rsidRPr="00A12918">
        <w:rPr>
          <w:i/>
          <w:iCs/>
        </w:rPr>
        <w:t>.</w:t>
      </w:r>
      <w:r w:rsidRPr="00A12918">
        <w:rPr>
          <w:i/>
          <w:iCs/>
        </w:rPr>
        <w:t xml:space="preserve"> </w:t>
      </w:r>
    </w:p>
    <w:p w14:paraId="2BEC4F46" w14:textId="77777777" w:rsidR="001B1048" w:rsidRPr="00A12918" w:rsidRDefault="001B1048" w:rsidP="001B1048">
      <w:pPr>
        <w:pStyle w:val="Bezmezer"/>
        <w:ind w:left="708"/>
        <w:jc w:val="both"/>
        <w:rPr>
          <w:u w:val="single"/>
        </w:rPr>
      </w:pPr>
      <w:r w:rsidRPr="00A12918">
        <w:rPr>
          <w:u w:val="single"/>
        </w:rPr>
        <w:t>Metoda</w:t>
      </w:r>
    </w:p>
    <w:p w14:paraId="23A9E93A" w14:textId="77777777" w:rsidR="001B1048" w:rsidRPr="00A12918" w:rsidRDefault="001B1048" w:rsidP="001B1048">
      <w:pPr>
        <w:ind w:left="708"/>
        <w:jc w:val="both"/>
      </w:pPr>
      <w:r w:rsidRPr="00A12918">
        <w:t xml:space="preserve">Terénní geofyzikální průzkum se konal ve dvou etapách. V první (10. prosince 2017) byla geodeticky vytyčena a značkami fixována měřičská síť a proměřena centrální část plochy v rozsahu profilů P18 až P50, ve druhé (14. dubna 2018) byly proměřeny zbývající části náměstí v rozmezí profilů P0 až P18 a P50 až P86. Vlastní měření bylo realizováno v jednotné ortogonální měřičské síti, jejíž základní body (z větší části rohové body obdélníků vložených do plochy náměstí) byly vytyčeny v první etapě terénních prací a fixovány pomocí barevných značek. Poziční chyba těchto bodů nepřesahovala 10 cm. Vlastní měření bylo prováděno na paralelních profilech orientovaných ve směru J–S (azimut 348°). Čísla profilů rostla od západu k východu (profily P0 až P86), staničení na jednotlivých profilech od jihu k severu (metráže -1 až 42; viz obr. 2). Pro detailní stanovení pozice proměřovaných bodů byl použit rastr realizovaný měřičskými pásmy z umělé hmoty. </w:t>
      </w:r>
    </w:p>
    <w:p w14:paraId="486523C5" w14:textId="77777777" w:rsidR="001B1048" w:rsidRPr="00A12918" w:rsidRDefault="001B1048" w:rsidP="001B1048">
      <w:pPr>
        <w:ind w:left="708"/>
        <w:jc w:val="both"/>
      </w:pPr>
      <w:r w:rsidRPr="00A12918">
        <w:t xml:space="preserve">Vzhledem k možným relativně malým rozměrům hledaných objektů byla zvolena síť měření 1 x 1 m (vzdálenost profilů 1 m, krok měření 1 m). Pro průzkum metodou dipólového elektromagnetického profilování byla použita aparatura CMD – </w:t>
      </w:r>
      <w:proofErr w:type="spellStart"/>
      <w:r w:rsidRPr="00A12918">
        <w:t>MiniExplorer</w:t>
      </w:r>
      <w:proofErr w:type="spellEnd"/>
      <w:r w:rsidRPr="00A12918">
        <w:t xml:space="preserve"> (výrobce GF Instruments Brno) se třemi různými vzdálenostmi </w:t>
      </w:r>
      <w:proofErr w:type="gramStart"/>
      <w:r w:rsidRPr="00A12918">
        <w:t>vysílač - přijímač</w:t>
      </w:r>
      <w:proofErr w:type="gramEnd"/>
      <w:r w:rsidRPr="00A12918">
        <w:t xml:space="preserve"> (0,32; 0,71; 1,18 m) a vertikální orientací cívek, což umožňuje efektivní hloubkový dosah 0,5; 1,0 a 1,8 m. Během měření byla sonda orientována kolmo na profily. Proměřeno bylo celkem 3420 řadových bodů. </w:t>
      </w:r>
    </w:p>
    <w:p w14:paraId="6B1A2444" w14:textId="77777777" w:rsidR="001B1048" w:rsidRPr="00A12918" w:rsidRDefault="001B1048" w:rsidP="001B1048">
      <w:pPr>
        <w:ind w:left="708"/>
        <w:jc w:val="both"/>
      </w:pPr>
      <w:r w:rsidRPr="00A12918">
        <w:lastRenderedPageBreak/>
        <w:t xml:space="preserve">Pro stanovení možných časových změn zdánlivých měrných odporů i složky INPHASE v průběhu realizace průzkumu (např. v důsledku větších teplotních rozdílů) a případné zavedení oprav na tyto změny byla použita tři opakovaná měření realizovaná na profilu P18. Vzhledem ke stabilnímu počasí lze zjištěné změny přičíst vlivu rozdílné teploty a určitému chodu přístroje. Zavedené opravy nepřesahovaly 5 % z měřených hodnot. Grafickým výstupem měření jsou mapy izolinií zdánlivých měrných odporů </w:t>
      </w:r>
      <w:proofErr w:type="spellStart"/>
      <w:r w:rsidRPr="00A12918">
        <w:rPr>
          <w:rFonts w:asciiTheme="majorHAnsi" w:hAnsiTheme="majorHAnsi" w:cstheme="majorHAnsi"/>
          <w:sz w:val="16"/>
          <w:szCs w:val="16"/>
        </w:rPr>
        <w:t>DEMPρ</w:t>
      </w:r>
      <w:r w:rsidRPr="00A12918">
        <w:rPr>
          <w:rFonts w:asciiTheme="majorHAnsi" w:eastAsia="CIDFont+F7" w:hAnsiTheme="majorHAnsi" w:cstheme="majorHAnsi"/>
        </w:rPr>
        <w:t>z</w:t>
      </w:r>
      <w:proofErr w:type="spellEnd"/>
      <w:r w:rsidRPr="00A12918">
        <w:rPr>
          <w:rFonts w:asciiTheme="majorHAnsi" w:eastAsia="CIDFont+F7" w:hAnsiTheme="majorHAnsi" w:cstheme="majorHAnsi"/>
        </w:rPr>
        <w:t xml:space="preserve"> </w:t>
      </w:r>
      <w:r w:rsidRPr="00A12918">
        <w:t xml:space="preserve">a mapy izolinií složky INPHASE. Všechny grafické podklady ilustrující výsledky průzkumu jsou v měřítku </w:t>
      </w:r>
      <w:proofErr w:type="gramStart"/>
      <w:r w:rsidRPr="00A12918">
        <w:t>1 :</w:t>
      </w:r>
      <w:proofErr w:type="gramEnd"/>
      <w:r w:rsidRPr="00A12918">
        <w:t xml:space="preserve"> 500, staničení na profilech je uváděno v metrech. V rámci textu používaný symbol P40/20 označuje metráž 20 na profilu P40.</w:t>
      </w:r>
    </w:p>
    <w:p w14:paraId="64EE2D87" w14:textId="77777777" w:rsidR="001B1048" w:rsidRPr="00A12918" w:rsidRDefault="001B1048" w:rsidP="001B1048">
      <w:pPr>
        <w:pStyle w:val="Bezmezer"/>
        <w:ind w:left="708"/>
        <w:jc w:val="both"/>
        <w:rPr>
          <w:b/>
          <w:bCs/>
        </w:rPr>
      </w:pPr>
    </w:p>
    <w:p w14:paraId="20557261" w14:textId="77777777" w:rsidR="001B1048" w:rsidRPr="00A12918" w:rsidRDefault="001B1048" w:rsidP="001B1048">
      <w:pPr>
        <w:pStyle w:val="Bezmezer"/>
        <w:ind w:left="708"/>
        <w:jc w:val="both"/>
        <w:rPr>
          <w:u w:val="single"/>
        </w:rPr>
      </w:pPr>
      <w:r w:rsidRPr="00A12918">
        <w:rPr>
          <w:u w:val="single"/>
        </w:rPr>
        <w:t>Závěr</w:t>
      </w:r>
    </w:p>
    <w:p w14:paraId="0911C104" w14:textId="77777777" w:rsidR="001B1048" w:rsidRPr="00A12918" w:rsidRDefault="001B1048" w:rsidP="001B1048">
      <w:pPr>
        <w:ind w:left="708"/>
        <w:jc w:val="both"/>
      </w:pPr>
      <w:r w:rsidRPr="00A12918">
        <w:t>Realizovaný geofyzikální průzkum v prostoru Škroupova náměstí v České Lípě přinesl následující základní poznatky:</w:t>
      </w:r>
    </w:p>
    <w:p w14:paraId="09267EC3" w14:textId="77777777" w:rsidR="001B1048" w:rsidRPr="00A12918" w:rsidRDefault="001B1048" w:rsidP="001B1048">
      <w:pPr>
        <w:pStyle w:val="Odstavecseseznamem"/>
        <w:numPr>
          <w:ilvl w:val="0"/>
          <w:numId w:val="20"/>
        </w:numPr>
        <w:jc w:val="both"/>
      </w:pPr>
      <w:r w:rsidRPr="00A12918">
        <w:t>Ve východní části náměstí byla lokalizována výrazná přibližně obdélníková anomálie zvýšených a vysokých odporů, která téměř s jistotou reprezentuje pohřbené relikty a destrukce zbořeného kostela sv. Petra a Pavla (</w:t>
      </w:r>
      <w:r w:rsidRPr="00A12918">
        <w:rPr>
          <w:rFonts w:ascii="CIDFont+F2" w:hAnsi="CIDFont+F2" w:cs="CIDFont+F2"/>
        </w:rPr>
        <w:t>indikace A</w:t>
      </w:r>
      <w:r w:rsidRPr="00A12918">
        <w:t>). Na základě zjištěných projevů lze odhadnout rozměry trojlodní haly kostela na 34 x 19 m, což je v souladu se známými historickými poznatky. Výběžek vyšších odporů, který přiléhá k základní anomální struktuře na východě, reprezentuje patrně projev pozůstatků presbytáře o délce kolem 8 m (</w:t>
      </w:r>
      <w:r w:rsidRPr="00A12918">
        <w:rPr>
          <w:rFonts w:ascii="CIDFont+F2" w:hAnsi="CIDFont+F2" w:cs="CIDFont+F2"/>
        </w:rPr>
        <w:t>indikace B</w:t>
      </w:r>
      <w:r w:rsidRPr="00A12918">
        <w:t>) a další výběžek k jihu relikty kostelní věže o rozměrech přibližně 9 x 8 m (</w:t>
      </w:r>
      <w:r w:rsidRPr="00A12918">
        <w:rPr>
          <w:rFonts w:ascii="CIDFont+F2" w:hAnsi="CIDFont+F2" w:cs="CIDFont+F2"/>
        </w:rPr>
        <w:t>indikace C</w:t>
      </w:r>
      <w:r w:rsidRPr="00A12918">
        <w:t>). Lze předpokládat, že pozůstatky stavebních konstrukcí sahají místy až do hloubky kolem 2,0 m. V „interiéru“ kostela bylo zjištěno větší množství bodových a lokálních anomálií zdánlivých odporů i složky INPHASE, které indikují přítomnost drobných kovových předmětů, a obecně vyšší magnetizace. Tři lineární vodivé indikace směru zhruba J-S, které byly lokalizované v prostoru západní části lodi a věže, mají zdroj ve větší hloubce a částečně vybíhají mimo půdorys kostela; mohou reprezentovat „historické“ trubky nebo pozůstatky nedokumentovaných mladších kabelů (</w:t>
      </w:r>
      <w:r w:rsidRPr="00A12918">
        <w:rPr>
          <w:rFonts w:ascii="CIDFont+F2" w:hAnsi="CIDFont+F2" w:cs="CIDFont+F2"/>
        </w:rPr>
        <w:t>indikace a, b, c</w:t>
      </w:r>
      <w:r w:rsidRPr="00A12918">
        <w:t>).</w:t>
      </w:r>
    </w:p>
    <w:p w14:paraId="24D9BD2F" w14:textId="77777777" w:rsidR="001B1048" w:rsidRPr="00A12918" w:rsidRDefault="001B1048" w:rsidP="001B1048">
      <w:pPr>
        <w:pStyle w:val="Odstavecseseznamem"/>
        <w:numPr>
          <w:ilvl w:val="0"/>
          <w:numId w:val="20"/>
        </w:numPr>
        <w:jc w:val="both"/>
      </w:pPr>
      <w:r w:rsidRPr="00A12918">
        <w:t>V západní části náměstí byla zjištěna další přibližně obdélná anomálie vyšších odporů o rozměrech zhruba 7 x 12 m. Její umístění i historický kontext naznačují, že se může jednat o pohřbené zbytky či destrukce stavby starého děkanství (</w:t>
      </w:r>
      <w:r w:rsidRPr="00A12918">
        <w:rPr>
          <w:rFonts w:ascii="CIDFont+F2" w:hAnsi="CIDFont+F2" w:cs="CIDFont+F2"/>
        </w:rPr>
        <w:t>indikace D</w:t>
      </w:r>
      <w:r w:rsidRPr="00A12918">
        <w:t xml:space="preserve">). I v tomto prostoru lze očekávat přítomnost kovových (železných) artefaktů. </w:t>
      </w:r>
    </w:p>
    <w:p w14:paraId="503B6C58" w14:textId="77777777" w:rsidR="001B1048" w:rsidRPr="00A12918" w:rsidRDefault="001B1048" w:rsidP="001B1048">
      <w:pPr>
        <w:pStyle w:val="Odstavecseseznamem"/>
        <w:numPr>
          <w:ilvl w:val="0"/>
          <w:numId w:val="20"/>
        </w:numPr>
        <w:jc w:val="both"/>
      </w:pPr>
      <w:r w:rsidRPr="00A12918">
        <w:t xml:space="preserve">Lokalizace případných sklepních prostor, které by vybíhaly mimo půdorys obvodové zástavby měšťanských domů do prostoru náměstí, je z důvodu přítomnosti rušivých objektů (inženýrské sítě, železné povrchové objekty, železné konstrukční prvky ve fasádách atd.) velmi problematická. Podél jižní fronty domů nebyly indikace tohoto typu zachyceny vůbec (příčinou je patrně i značná mocnost </w:t>
      </w:r>
      <w:proofErr w:type="spellStart"/>
      <w:r w:rsidRPr="00A12918">
        <w:t>subrecentních</w:t>
      </w:r>
      <w:proofErr w:type="spellEnd"/>
      <w:r w:rsidRPr="00A12918">
        <w:t xml:space="preserve"> navážek), v prostoru před severní frontou byla vyčleněna tři místa zvýšených odporů, u nichž lze s velkou rezervou očekávat vyšší pravděpodobnost existence podzemních prostor (</w:t>
      </w:r>
      <w:r w:rsidRPr="00A12918">
        <w:rPr>
          <w:rFonts w:ascii="CIDFont+F2" w:hAnsi="CIDFont+F2" w:cs="CIDFont+F2"/>
        </w:rPr>
        <w:t>indikace E, F, G</w:t>
      </w:r>
      <w:r w:rsidRPr="00A12918">
        <w:t xml:space="preserve">). Nejzajímavější je indikace F, situovaná před domem č.p. 130, u kterého jsou dokumentovány sklepní prostory s valenými klenbami v části přilehlé ke Škroupovu náměstí – se zazděným dveřním portálem směřujícím do náměstí. </w:t>
      </w:r>
    </w:p>
    <w:p w14:paraId="6BDCEC89" w14:textId="551328BF" w:rsidR="001B1048" w:rsidRPr="00A12918" w:rsidRDefault="001B1048" w:rsidP="00EC17D3">
      <w:pPr>
        <w:pStyle w:val="Odstavecseseznamem"/>
        <w:numPr>
          <w:ilvl w:val="0"/>
          <w:numId w:val="20"/>
        </w:numPr>
        <w:jc w:val="both"/>
        <w:rPr>
          <w:b/>
          <w:bCs/>
        </w:rPr>
      </w:pPr>
      <w:r w:rsidRPr="00A12918">
        <w:t xml:space="preserve">Zbývá se ještě zmínit o objektu zvonice, který se podle ikonografických podkladů nacházel jižně od střední části lodi kostela, tj. mezi jeho jižní obvodovou zdí a měšťanskými domy. V těchto místech nebyla nicméně zjištěna ani stopa po indikacích zaniklých zdiv či jejich destrukcí. Pro hloubkové dosahy do 1,0 a 1,8 m zde bylo naopak zachyceno plošné minimum odporů. Vysvětlení spočívá pravděpodobně v přítomnosti </w:t>
      </w:r>
      <w:proofErr w:type="spellStart"/>
      <w:r w:rsidRPr="00A12918">
        <w:t>subrecentních</w:t>
      </w:r>
      <w:proofErr w:type="spellEnd"/>
      <w:r w:rsidRPr="00A12918">
        <w:t xml:space="preserve"> navážek, které mohou dosahovat mocnosti až 1,5 m a které tak „odstiňují“ potenciální efekt reliktů či destrukcí zdiv zvonice (pokud se v tomto prostoru vůbec nacházejí). </w:t>
      </w:r>
      <w:r w:rsidRPr="00A12918">
        <w:rPr>
          <w:b/>
          <w:bCs/>
        </w:rPr>
        <w:br w:type="page"/>
      </w:r>
    </w:p>
    <w:p w14:paraId="646A0FFE" w14:textId="3334EDB5" w:rsidR="001B1048" w:rsidRPr="00A12918" w:rsidRDefault="001B1048" w:rsidP="001B1048">
      <w:pPr>
        <w:ind w:left="348" w:firstLine="360"/>
        <w:jc w:val="both"/>
        <w:rPr>
          <w:b/>
          <w:bCs/>
          <w:u w:val="single"/>
        </w:rPr>
      </w:pPr>
      <w:r w:rsidRPr="00A12918">
        <w:rPr>
          <w:b/>
          <w:bCs/>
          <w:u w:val="single"/>
        </w:rPr>
        <w:lastRenderedPageBreak/>
        <w:t>INVENTARIZACE DŘEVIN</w:t>
      </w:r>
    </w:p>
    <w:p w14:paraId="64A83A3F" w14:textId="31833EB3" w:rsidR="002601C0" w:rsidRPr="00A12918" w:rsidRDefault="002601C0" w:rsidP="002601C0">
      <w:pPr>
        <w:pStyle w:val="Odstavecseseznamem"/>
        <w:rPr>
          <w:i/>
          <w:iCs/>
        </w:rPr>
      </w:pPr>
      <w:r w:rsidRPr="00A12918">
        <w:rPr>
          <w:i/>
          <w:iCs/>
        </w:rPr>
        <w:t xml:space="preserve">Kompletní Inventarizace dřevin (zpracovatel </w:t>
      </w:r>
      <w:r w:rsidRPr="00A12918">
        <w:rPr>
          <w:rFonts w:asciiTheme="majorHAnsi" w:hAnsiTheme="majorHAnsi" w:cstheme="majorHAnsi"/>
          <w:i/>
          <w:iCs/>
        </w:rPr>
        <w:t xml:space="preserve">Ing. arch. Lydia </w:t>
      </w:r>
      <w:proofErr w:type="spellStart"/>
      <w:r w:rsidRPr="00A12918">
        <w:rPr>
          <w:rFonts w:asciiTheme="majorHAnsi" w:hAnsiTheme="majorHAnsi" w:cstheme="majorHAnsi"/>
          <w:i/>
          <w:iCs/>
        </w:rPr>
        <w:t>Šušlíková</w:t>
      </w:r>
      <w:proofErr w:type="spellEnd"/>
      <w:r w:rsidRPr="00A12918">
        <w:rPr>
          <w:rFonts w:asciiTheme="majorHAnsi" w:hAnsiTheme="majorHAnsi" w:cstheme="majorHAnsi"/>
          <w:i/>
          <w:iCs/>
        </w:rPr>
        <w:t xml:space="preserve">, Ing. arch. Michaela </w:t>
      </w:r>
      <w:proofErr w:type="spellStart"/>
      <w:r w:rsidRPr="00A12918">
        <w:rPr>
          <w:rFonts w:asciiTheme="majorHAnsi" w:hAnsiTheme="majorHAnsi" w:cstheme="majorHAnsi"/>
          <w:i/>
          <w:iCs/>
        </w:rPr>
        <w:t>Sinkulová</w:t>
      </w:r>
      <w:proofErr w:type="spellEnd"/>
      <w:r w:rsidRPr="00A12918">
        <w:rPr>
          <w:rFonts w:asciiTheme="majorHAnsi" w:hAnsiTheme="majorHAnsi" w:cstheme="majorHAnsi"/>
          <w:i/>
          <w:iCs/>
        </w:rPr>
        <w:t>)</w:t>
      </w:r>
      <w:r w:rsidRPr="00A12918">
        <w:rPr>
          <w:i/>
          <w:iCs/>
        </w:rPr>
        <w:t xml:space="preserve"> je součástí Dokladové části. </w:t>
      </w:r>
    </w:p>
    <w:p w14:paraId="53F46428" w14:textId="77777777" w:rsidR="001B1048" w:rsidRPr="00A12918" w:rsidRDefault="001B1048" w:rsidP="001B1048">
      <w:pPr>
        <w:pStyle w:val="Bezmezer"/>
        <w:ind w:left="708"/>
        <w:jc w:val="both"/>
        <w:rPr>
          <w:u w:val="single"/>
        </w:rPr>
      </w:pPr>
      <w:r w:rsidRPr="00A12918">
        <w:rPr>
          <w:u w:val="single"/>
        </w:rPr>
        <w:t>Metoda inventarizace</w:t>
      </w:r>
    </w:p>
    <w:p w14:paraId="30EDF35E" w14:textId="7679E8C3" w:rsidR="00AA1410" w:rsidRPr="00A12918" w:rsidRDefault="001B1048" w:rsidP="00AA1410">
      <w:pPr>
        <w:pStyle w:val="Bezmezer"/>
        <w:ind w:left="708"/>
        <w:jc w:val="both"/>
        <w:rPr>
          <w:lang w:eastAsia="cs-CZ"/>
        </w:rPr>
      </w:pPr>
      <w:r w:rsidRPr="00A12918">
        <w:t>Dřeviny byly hodnoceny na jaře 2021, dle standardní, obecně používané metodiky (doc. Šimek, upravená metodika), upravené o položky kalkulačky AOPK, pro případ potřeby budoucího ocenění některých stromů. Byla zhotovena podrobná fotodokumentace a záznamy z terénu, které byly následně digitalizovány. V tabulkové příloze jsou popsány charakteristiky jednotlivých stromů, jejich komplexní hodnocení znázorňuje stupnice Sadovnické hodnoty, kde 1 znamená nejlepší, dlouhodobě perspektivní jedinec a 5 velmi málo hodnotný jedinec. Legenda k hodnotám v tabulce je přílohou inventarizace.</w:t>
      </w:r>
    </w:p>
    <w:p w14:paraId="5B0B5E0E" w14:textId="77777777" w:rsidR="00AA1410" w:rsidRPr="00A12918" w:rsidRDefault="00AA1410" w:rsidP="001B1048">
      <w:pPr>
        <w:pStyle w:val="Bezmezer"/>
        <w:ind w:left="708"/>
        <w:jc w:val="both"/>
        <w:rPr>
          <w:u w:val="single"/>
        </w:rPr>
      </w:pPr>
    </w:p>
    <w:p w14:paraId="18073E99" w14:textId="3DE37BA6" w:rsidR="001B1048" w:rsidRPr="00A12918" w:rsidRDefault="001B1048" w:rsidP="001B1048">
      <w:pPr>
        <w:pStyle w:val="Bezmezer"/>
        <w:ind w:left="708"/>
        <w:jc w:val="both"/>
        <w:rPr>
          <w:u w:val="single"/>
        </w:rPr>
      </w:pPr>
      <w:r w:rsidRPr="00A12918">
        <w:rPr>
          <w:u w:val="single"/>
        </w:rPr>
        <w:t>Závěr</w:t>
      </w:r>
    </w:p>
    <w:p w14:paraId="3D7B2CA9" w14:textId="77777777" w:rsidR="001B1048" w:rsidRPr="00A12918" w:rsidRDefault="001B1048" w:rsidP="001B1048">
      <w:pPr>
        <w:pStyle w:val="Bezmezer"/>
        <w:ind w:left="708"/>
        <w:jc w:val="both"/>
      </w:pPr>
      <w:r w:rsidRPr="00A12918">
        <w:t xml:space="preserve">Stromy tvoří trojice dospělých až dožívajících stromů a jedna nová výsadba. Všechny stromy jsou javory mléče – </w:t>
      </w:r>
      <w:r w:rsidRPr="00A12918">
        <w:rPr>
          <w:rFonts w:eastAsia="Arial-ItalicMT"/>
          <w:i/>
          <w:iCs/>
        </w:rPr>
        <w:t xml:space="preserve">Acer </w:t>
      </w:r>
      <w:proofErr w:type="spellStart"/>
      <w:r w:rsidRPr="00A12918">
        <w:rPr>
          <w:rFonts w:eastAsia="Arial-ItalicMT"/>
          <w:i/>
          <w:iCs/>
        </w:rPr>
        <w:t>platanoides</w:t>
      </w:r>
      <w:proofErr w:type="spellEnd"/>
      <w:r w:rsidRPr="00A12918">
        <w:t>. Rostou v omezených podmínkách vyvýšených trávníkových záhonů, obklopeny asfaltovou plochou náměstí. Jejich umístění je spíše na okrajích těchto zelených ploch, lze předpokládat omezený rozvoj kořenového systému směrem do zpevněných ploch. Dva stromy na východě vykazují výrazné tvarové a růstové defekty ve větvení a tvaru koruny (např. tlakové větvení), na siluetách je vidět redukční zásahy do koruny, lze pozorovat sníženou vitalitu. Dospělý javor na západě je nejvitálnější a nejhodnotnější strom, rovněž s tlakovým větveným kosterních větví. Navržené zásahy respektují vítězný návrh a budoucí podobu náměstí. Dospělé stromy budou odstraněny, nová výsadba, pokud to bude možné, bude přesazena. Uvolní se tím místo pro násobně větší počet nových, perspektivních stromů.</w:t>
      </w:r>
    </w:p>
    <w:p w14:paraId="6B5BC78D" w14:textId="77777777" w:rsidR="00FD5C45" w:rsidRPr="00A12918" w:rsidRDefault="00FD5C45" w:rsidP="001B1048">
      <w:pPr>
        <w:pStyle w:val="Bezmezer"/>
        <w:ind w:left="708"/>
        <w:jc w:val="both"/>
      </w:pPr>
    </w:p>
    <w:p w14:paraId="75801198" w14:textId="77777777" w:rsidR="002601C0" w:rsidRPr="00A12918" w:rsidRDefault="002601C0" w:rsidP="002601C0">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ochrana území podle jiných právních předpisů</w:t>
      </w:r>
    </w:p>
    <w:p w14:paraId="4D2FE450" w14:textId="27134F9D" w:rsidR="002601C0" w:rsidRPr="00A12918" w:rsidRDefault="002601C0" w:rsidP="002601C0">
      <w:pPr>
        <w:ind w:left="708"/>
        <w:jc w:val="both"/>
      </w:pPr>
      <w:r w:rsidRPr="00A12918">
        <w:t xml:space="preserve">Řešené území se nachází v městské památkové zóně. Návrh je v souladu s požadavky městské památkové zóny a byl průběžně konzultován se zástupci NPÚ. </w:t>
      </w:r>
    </w:p>
    <w:p w14:paraId="4156A0B6" w14:textId="77777777" w:rsidR="002601C0" w:rsidRPr="00A12918" w:rsidRDefault="002601C0" w:rsidP="002601C0">
      <w:pPr>
        <w:ind w:left="708"/>
        <w:jc w:val="both"/>
        <w:rPr>
          <w:u w:val="single"/>
        </w:rPr>
      </w:pPr>
      <w:r w:rsidRPr="00A12918">
        <w:rPr>
          <w:u w:val="single"/>
        </w:rPr>
        <w:t xml:space="preserve">Městská památková zóna </w:t>
      </w:r>
    </w:p>
    <w:p w14:paraId="3360432E" w14:textId="77777777" w:rsidR="002601C0" w:rsidRPr="00A12918" w:rsidRDefault="002601C0" w:rsidP="002601C0">
      <w:pPr>
        <w:ind w:left="708"/>
        <w:jc w:val="both"/>
      </w:pPr>
      <w:r w:rsidRPr="00A12918">
        <w:t xml:space="preserve">Historické jádro města Česká Lípa je vyhláškou č. 476/1992 Sb. Ministerstva kultury ČR prohlášeno za památkovou zónu. Graficky je MPZ vymezena ve výkrese č. 5 Koordinační výkres – urbanisticko-dopravní řešení Odůvodnění ÚP. V návrhu ÚP je ve vymezeném rozsahu bezpodmínečně respektována včetně dále uvedených podmínek jeho ochrany. Pro zabezpečení ochrany a péče o památkovou hodnotu zóny, kterou tvoří zejména význam daného území pro historickou, kulturní a jinou osobitost místa, historické vazby nemovitostí a prostorů a vnější i vnitřní obraz sídla, se stanoví tyto podmínky: </w:t>
      </w:r>
    </w:p>
    <w:p w14:paraId="0EFE061E" w14:textId="77777777" w:rsidR="002601C0" w:rsidRPr="00A12918" w:rsidRDefault="002601C0" w:rsidP="002601C0">
      <w:pPr>
        <w:pStyle w:val="Odstavecseseznamem"/>
      </w:pPr>
      <w:r w:rsidRPr="00A12918">
        <w:t>a) programy rozvoje měst se zpracovávají na základě stavebně historických průzkumů území i jednotlivých objektů.</w:t>
      </w:r>
    </w:p>
    <w:p w14:paraId="423D6E89" w14:textId="77777777" w:rsidR="002601C0" w:rsidRPr="00A12918" w:rsidRDefault="002601C0" w:rsidP="002601C0">
      <w:pPr>
        <w:pStyle w:val="Odstavecseseznamem"/>
      </w:pPr>
      <w:r w:rsidRPr="00A12918">
        <w:t>b) při přípravě programů rozvoje měst a při pořizování územně plánovací dokumentace je třeba respektovat památkovou hodnotu zóny.</w:t>
      </w:r>
    </w:p>
    <w:p w14:paraId="49C65C1B" w14:textId="77777777" w:rsidR="002601C0" w:rsidRPr="00A12918" w:rsidRDefault="002601C0" w:rsidP="002601C0">
      <w:pPr>
        <w:pStyle w:val="Odstavecseseznamem"/>
      </w:pPr>
      <w:r w:rsidRPr="00A12918">
        <w:t>c) využití jednotlivých objektů a prostorů musí odpovídat jejich kapacitě a technickým možnostem a musí být souladu s památkovou hodnotou zóny</w:t>
      </w:r>
    </w:p>
    <w:p w14:paraId="59C84595" w14:textId="77777777" w:rsidR="002601C0" w:rsidRPr="00A12918" w:rsidRDefault="002601C0" w:rsidP="002601C0">
      <w:pPr>
        <w:pStyle w:val="Odstavecseseznamem"/>
      </w:pPr>
      <w:r w:rsidRPr="00A12918">
        <w:t>d) obnova a restaurování nemovitostí v zóně se musí provádět na základě stavebně historického a restaurátorského průzkumu</w:t>
      </w:r>
    </w:p>
    <w:p w14:paraId="732253CC" w14:textId="77777777" w:rsidR="002601C0" w:rsidRPr="00A12918" w:rsidRDefault="002601C0" w:rsidP="002601C0">
      <w:pPr>
        <w:pStyle w:val="Odstavecseseznamem"/>
      </w:pPr>
      <w:r w:rsidRPr="00A12918">
        <w:t>e) pro ochranu technického stavu nemovitostí, které jsou na území zóny, je nutné neodkladně provádět udržovací práce do doby, než bude provedena celková obnova.</w:t>
      </w:r>
    </w:p>
    <w:p w14:paraId="5AC69585" w14:textId="77777777" w:rsidR="002601C0" w:rsidRPr="00A12918" w:rsidRDefault="002601C0" w:rsidP="002601C0">
      <w:pPr>
        <w:pStyle w:val="Odstavecseseznamem"/>
      </w:pPr>
    </w:p>
    <w:p w14:paraId="06F59DD1" w14:textId="77777777" w:rsidR="002601C0" w:rsidRPr="00A12918" w:rsidRDefault="002601C0" w:rsidP="002601C0">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poloha vzhledem k záplavovému území, poddolovanému území apod</w:t>
      </w:r>
    </w:p>
    <w:p w14:paraId="689ECB97" w14:textId="77777777" w:rsidR="005A1B37" w:rsidRPr="00A12918" w:rsidRDefault="002601C0" w:rsidP="005A1B37">
      <w:pPr>
        <w:pStyle w:val="Odstavecseseznamem"/>
        <w:jc w:val="both"/>
        <w:rPr>
          <w:rFonts w:asciiTheme="majorHAnsi" w:hAnsiTheme="majorHAnsi" w:cstheme="majorHAnsi"/>
        </w:rPr>
      </w:pPr>
      <w:r w:rsidRPr="00A12918">
        <w:rPr>
          <w:rFonts w:asciiTheme="majorHAnsi" w:hAnsiTheme="majorHAnsi" w:cstheme="majorHAnsi"/>
        </w:rPr>
        <w:t>Bezpředmětné.</w:t>
      </w:r>
    </w:p>
    <w:p w14:paraId="482828A4" w14:textId="77777777" w:rsidR="005A1B37" w:rsidRPr="00A12918" w:rsidRDefault="005A1B37" w:rsidP="005A1B37">
      <w:pPr>
        <w:pStyle w:val="Odstavecseseznamem"/>
        <w:jc w:val="both"/>
        <w:rPr>
          <w:rFonts w:asciiTheme="majorHAnsi" w:hAnsiTheme="majorHAnsi" w:cstheme="majorHAnsi"/>
        </w:rPr>
      </w:pPr>
    </w:p>
    <w:p w14:paraId="55E19484" w14:textId="3390EA88" w:rsidR="00D24715" w:rsidRPr="00A12918" w:rsidRDefault="002601C0" w:rsidP="005A1B37">
      <w:pPr>
        <w:pStyle w:val="Odstavecseseznamem"/>
        <w:numPr>
          <w:ilvl w:val="0"/>
          <w:numId w:val="16"/>
        </w:numPr>
        <w:jc w:val="both"/>
        <w:rPr>
          <w:rFonts w:asciiTheme="majorHAnsi" w:hAnsiTheme="majorHAnsi" w:cstheme="majorHAnsi"/>
          <w:i/>
          <w:iCs/>
        </w:rPr>
      </w:pPr>
      <w:r w:rsidRPr="00A12918">
        <w:rPr>
          <w:i/>
          <w:iCs/>
        </w:rPr>
        <w:t>vliv stavby na okolní stavby a pozemky, ochrana okolí, vliv stavby na odtokové poměry v</w:t>
      </w:r>
      <w:r w:rsidR="00D24715" w:rsidRPr="00A12918">
        <w:rPr>
          <w:i/>
          <w:iCs/>
        </w:rPr>
        <w:t> </w:t>
      </w:r>
      <w:r w:rsidRPr="00A12918">
        <w:rPr>
          <w:i/>
          <w:iCs/>
        </w:rPr>
        <w:t>území</w:t>
      </w:r>
    </w:p>
    <w:p w14:paraId="243BA411" w14:textId="6C7B5EE1" w:rsidR="002601C0" w:rsidRPr="00A12918" w:rsidRDefault="002601C0" w:rsidP="005A1B37">
      <w:pPr>
        <w:pStyle w:val="Odstavecseseznamem"/>
        <w:jc w:val="both"/>
      </w:pPr>
      <w:r w:rsidRPr="00A12918">
        <w:rPr>
          <w:rStyle w:val="A0"/>
          <w:color w:val="auto"/>
          <w:sz w:val="20"/>
        </w:rPr>
        <w:t>Kultivace veřejného prostranství má za cíl zlepšení kval</w:t>
      </w:r>
      <w:r w:rsidRPr="00A12918">
        <w:rPr>
          <w:rStyle w:val="A0"/>
          <w:color w:val="auto"/>
          <w:sz w:val="20"/>
        </w:rPr>
        <w:softHyphen/>
        <w:t xml:space="preserve">ity životního prostředí </w:t>
      </w:r>
      <w:r w:rsidR="005A1B37" w:rsidRPr="00A12918">
        <w:rPr>
          <w:rStyle w:val="A0"/>
          <w:color w:val="auto"/>
          <w:sz w:val="20"/>
        </w:rPr>
        <w:t xml:space="preserve">a odtokových poměrů v řešeném území </w:t>
      </w:r>
      <w:r w:rsidRPr="00A12918">
        <w:rPr>
          <w:rStyle w:val="A0"/>
          <w:color w:val="auto"/>
          <w:sz w:val="20"/>
        </w:rPr>
        <w:t>– výsadbou nových stromů po obvodu a v centrální části náměstí</w:t>
      </w:r>
      <w:r w:rsidR="00D24715" w:rsidRPr="00A12918">
        <w:rPr>
          <w:rStyle w:val="A0"/>
          <w:color w:val="auto"/>
          <w:sz w:val="20"/>
        </w:rPr>
        <w:t xml:space="preserve"> a </w:t>
      </w:r>
      <w:r w:rsidRPr="00A12918">
        <w:rPr>
          <w:rStyle w:val="A0"/>
          <w:color w:val="auto"/>
          <w:sz w:val="20"/>
        </w:rPr>
        <w:t xml:space="preserve">zkvalitněním pochozích povrchů. V návrhu je kladen důraz na </w:t>
      </w:r>
      <w:r w:rsidR="00D24715" w:rsidRPr="00A12918">
        <w:rPr>
          <w:rStyle w:val="A0"/>
          <w:color w:val="auto"/>
          <w:sz w:val="20"/>
        </w:rPr>
        <w:t xml:space="preserve">kvalitní krajinářské řešení a </w:t>
      </w:r>
      <w:r w:rsidRPr="00A12918">
        <w:rPr>
          <w:rStyle w:val="A0"/>
          <w:color w:val="auto"/>
          <w:sz w:val="20"/>
        </w:rPr>
        <w:t>práci s dešťovou vodou</w:t>
      </w:r>
      <w:r w:rsidR="005A1B37" w:rsidRPr="00A12918">
        <w:rPr>
          <w:rStyle w:val="A0"/>
          <w:color w:val="auto"/>
          <w:sz w:val="20"/>
        </w:rPr>
        <w:t xml:space="preserve">. </w:t>
      </w:r>
      <w:r w:rsidR="005A1B37" w:rsidRPr="00A12918">
        <w:lastRenderedPageBreak/>
        <w:t xml:space="preserve">Realizace výsadeb stromů má kromě estetických benefitů také vliv na biodiverzitu a významně přispívá k charakteru mikroklimatu – jsou to právě místa se vzrostlou vegetací, které jsou v dobách sucha a tepla sálajícího z rozpálených cest a fasád ceněny nejvíce. Vegetace v tomto řešení rovněž přispívá k lepšímu hospodaření s dešťovou vodou. Dešťová vody je svedena ke kořenům stromů, do speciálních, strukturálních substrátů. Cílem je vodu zpomalit, zachytit a využít pro potřeby stromů. </w:t>
      </w:r>
      <w:r w:rsidR="00D24715" w:rsidRPr="00A12918">
        <w:t xml:space="preserve">Systém řešení dešťové vody umožňuje regulované odvádění, vsakování a využití dešťové vody pro zeleň, která tak může lépe plnit své ekosystémové funkce. </w:t>
      </w:r>
    </w:p>
    <w:p w14:paraId="1F11F034" w14:textId="77777777" w:rsidR="002601C0" w:rsidRPr="00A12918" w:rsidRDefault="002601C0" w:rsidP="002601C0">
      <w:pPr>
        <w:pStyle w:val="Odstavecseseznamem"/>
        <w:jc w:val="both"/>
        <w:rPr>
          <w:rStyle w:val="A0"/>
          <w:color w:val="FF0000"/>
        </w:rPr>
      </w:pPr>
    </w:p>
    <w:p w14:paraId="0E38AE12" w14:textId="77777777" w:rsidR="002601C0" w:rsidRPr="00A12918" w:rsidRDefault="002601C0" w:rsidP="002601C0">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požadavky na asanace, demolice, kácení dřevin</w:t>
      </w:r>
    </w:p>
    <w:p w14:paraId="2F7A9E57" w14:textId="1CC26DCC" w:rsidR="002601C0" w:rsidRPr="00A12918" w:rsidRDefault="00DA1E37" w:rsidP="00DA1E37">
      <w:pPr>
        <w:pStyle w:val="Odstavecseseznamem"/>
        <w:jc w:val="both"/>
        <w:rPr>
          <w:u w:val="single"/>
        </w:rPr>
      </w:pPr>
      <w:r w:rsidRPr="00A12918">
        <w:rPr>
          <w:u w:val="single"/>
        </w:rPr>
        <w:t>Demolice</w:t>
      </w:r>
    </w:p>
    <w:p w14:paraId="05AC910E" w14:textId="77777777" w:rsidR="00DA1E37" w:rsidRPr="00A12918" w:rsidRDefault="00DA1E37" w:rsidP="00DA1E37">
      <w:pPr>
        <w:pStyle w:val="Odstavecseseznamem"/>
        <w:jc w:val="both"/>
      </w:pPr>
      <w:r w:rsidRPr="00A12918">
        <w:t xml:space="preserve">V rámci přípravných prací dojde k odstranění stávajících nevyhovujících konstrukčních souvrství komunikací a manipulačních ploch. Dále bude na území navrhovaného záměru odstraněn nebo přemístěn stávající nevyhovující městský mobiliář (např. lavičky, koše, stojany na kola, rozcestníky, značky – viz </w:t>
      </w:r>
      <w:r w:rsidRPr="00A12918">
        <w:rPr>
          <w:i/>
          <w:iCs/>
        </w:rPr>
        <w:t>Katalog původního mobiliáře</w:t>
      </w:r>
      <w:r w:rsidRPr="00A12918">
        <w:t>. Všechny tyto prvky budou demontovány zhotovitelem stavby před realizací záměru. Následně budou odstraněny nebo přesunuty na nové místo.</w:t>
      </w:r>
    </w:p>
    <w:p w14:paraId="48456EC6" w14:textId="77777777" w:rsidR="00DA1E37" w:rsidRPr="00A12918" w:rsidRDefault="00DA1E37" w:rsidP="00DA1E37">
      <w:pPr>
        <w:pStyle w:val="Odstavecseseznamem"/>
        <w:jc w:val="both"/>
      </w:pPr>
    </w:p>
    <w:p w14:paraId="59F4BEAE" w14:textId="2F745D73" w:rsidR="00DA1E37" w:rsidRPr="00A12918" w:rsidRDefault="00DA1E37" w:rsidP="00DA1E37">
      <w:pPr>
        <w:pStyle w:val="Odstavecseseznamem"/>
        <w:jc w:val="both"/>
      </w:pPr>
      <w:r w:rsidRPr="00A12918">
        <w:t>S odpady bude nakládáno v souladu s podmínkami stanovenými zákonem č. 541/2020 Sb. O odpadech. Veškeré vzniklé odpady budou předány osobě oprávněné k převzetí odpadů do vlastnictví dle zákona č. 541/2020 Sb., o odpadech, tj. osobě, která je provozovatelem zařízení k využití nebo odstranění ke sběru nebo k výkupu odpadů.</w:t>
      </w:r>
    </w:p>
    <w:p w14:paraId="1D43FE37" w14:textId="77777777" w:rsidR="00DA1E37" w:rsidRPr="00A12918" w:rsidRDefault="00DA1E37" w:rsidP="00DA1E37">
      <w:pPr>
        <w:pStyle w:val="Odstavecseseznamem"/>
        <w:jc w:val="both"/>
      </w:pPr>
    </w:p>
    <w:p w14:paraId="547C5820" w14:textId="77777777" w:rsidR="00DA1E37" w:rsidRPr="00A12918" w:rsidRDefault="00DA1E37" w:rsidP="00DA1E37">
      <w:pPr>
        <w:pStyle w:val="Odstavecseseznamem"/>
        <w:jc w:val="both"/>
      </w:pPr>
      <w:r w:rsidRPr="00A12918">
        <w:t>Všechny druhy odpadu, stavební suti a nepotřebného materiálu budou průběžně odstraňovány. Vznikající odpad bude již na staveništi tříděn a ukládán odděleně a předáván k likvidaci. Odpad nebo stavební materiál nebude umísťován mimo staveniště. Přednostně budou odpady druhotně využity (stavební recykláž, dřevní hmota, železo). Materiálové využití bude mít přednost před jejich uložením na skládku nebo jiným využitím odpadů.</w:t>
      </w:r>
    </w:p>
    <w:p w14:paraId="414D9CCA" w14:textId="77777777" w:rsidR="00DA1E37" w:rsidRPr="00A12918" w:rsidRDefault="00DA1E37" w:rsidP="00DA1E37">
      <w:pPr>
        <w:pStyle w:val="Odstavecseseznamem"/>
        <w:jc w:val="both"/>
      </w:pPr>
    </w:p>
    <w:p w14:paraId="2E6B947A" w14:textId="60DB70A9" w:rsidR="00DA1E37" w:rsidRPr="00A12918" w:rsidRDefault="00DA1E37" w:rsidP="00DA1E37">
      <w:pPr>
        <w:pStyle w:val="Odstavecseseznamem"/>
        <w:jc w:val="both"/>
      </w:pPr>
      <w:r w:rsidRPr="00A12918">
        <w:t xml:space="preserve">Při realizaci je nutno brát v úvahu existující technickou infrastrukturu, jakož i odborná stanoviska vlastníků a provozovatelů inženýrských sítí. Před začátkem zemních prací je nutné vytyčit veškeré inženýrské sítě v dotčených pozemcích jejími správci. Zásahy do ochranných pásem inženýrských sítí je nutné projednat se správci sítí a případné výsadby v jejich blízkém okolí dodržet pokyny správce (např. ruční provedení prací, využití </w:t>
      </w:r>
      <w:proofErr w:type="spellStart"/>
      <w:r w:rsidRPr="00A12918">
        <w:t>protikořenové</w:t>
      </w:r>
      <w:proofErr w:type="spellEnd"/>
      <w:r w:rsidRPr="00A12918">
        <w:t xml:space="preserve"> fólie apod.). Podrobně popsáno v SO 00 Objekty přípravy staveniště. </w:t>
      </w:r>
    </w:p>
    <w:p w14:paraId="016D3352" w14:textId="77777777" w:rsidR="002601C0" w:rsidRPr="00A12918" w:rsidRDefault="002601C0" w:rsidP="008B4184">
      <w:pPr>
        <w:pStyle w:val="Odstavecseseznamem"/>
        <w:jc w:val="both"/>
        <w:rPr>
          <w:color w:val="FF0000"/>
        </w:rPr>
      </w:pPr>
    </w:p>
    <w:p w14:paraId="2324E4C9" w14:textId="204DB86C" w:rsidR="00DA1E37" w:rsidRPr="00A12918" w:rsidRDefault="00DA1E37" w:rsidP="008B4184">
      <w:pPr>
        <w:pStyle w:val="Odstavecseseznamem"/>
        <w:jc w:val="both"/>
        <w:rPr>
          <w:u w:val="single"/>
        </w:rPr>
      </w:pPr>
      <w:r w:rsidRPr="00A12918">
        <w:rPr>
          <w:u w:val="single"/>
        </w:rPr>
        <w:t>Kácení</w:t>
      </w:r>
    </w:p>
    <w:p w14:paraId="7266E854" w14:textId="77777777" w:rsidR="008B4184" w:rsidRPr="00A12918" w:rsidRDefault="008B4184" w:rsidP="008B4184">
      <w:pPr>
        <w:pStyle w:val="Odstavecseseznamem"/>
        <w:jc w:val="both"/>
      </w:pPr>
      <w:r w:rsidRPr="00A12918">
        <w:t xml:space="preserve">Stávající stromy tvoří trojice dospělých až dožívajících stromů a jeden strom ujímající se výsadby. Všechny stromy jsou javory mléče – Acer </w:t>
      </w:r>
      <w:proofErr w:type="spellStart"/>
      <w:r w:rsidRPr="00A12918">
        <w:t>platanoides</w:t>
      </w:r>
      <w:proofErr w:type="spellEnd"/>
      <w:r w:rsidRPr="00A12918">
        <w:t xml:space="preserve">. Rostou v omezených podmínkách vyvýšených trávníkových záhonů, obklopeny asfaltovou plochou náměstí. Jejich umístění je spíše na okrajích těchto zelených ploch, lze předpokládat omezený rozvoj kořenového systému směrem do zpevněných ploch. Dva stromy na východě vykazují výrazné tvarové a růstové defekty ve větvení a tvaru koruny (např. tlakové větvení), na siluetách jsou vidět redukční zásahy do koruny, lze pozorovat sníženou vitalitu. Dospělý javor na západě je nejvitálnější a nejhodnotnější strom, rovněž s tlakovým větveným kosterních větví. </w:t>
      </w:r>
    </w:p>
    <w:p w14:paraId="1FC418F2" w14:textId="77777777" w:rsidR="008B4184" w:rsidRPr="00A12918" w:rsidRDefault="008B4184" w:rsidP="008B4184">
      <w:pPr>
        <w:pStyle w:val="Odstavecseseznamem"/>
        <w:jc w:val="both"/>
      </w:pPr>
    </w:p>
    <w:p w14:paraId="626EBC45" w14:textId="77777777" w:rsidR="008B4184" w:rsidRPr="00A12918" w:rsidRDefault="008B4184" w:rsidP="008B4184">
      <w:pPr>
        <w:pStyle w:val="Odstavecseseznamem"/>
        <w:jc w:val="both"/>
      </w:pPr>
      <w:r w:rsidRPr="00A12918">
        <w:t xml:space="preserve">Stávající stromy budou odstraněny. Uvolní se tým místo pro násobně větší počet nových, perspektivních stromů. Navržené zásahy respektují vítězný návrh a budoucí podobu náměstí. </w:t>
      </w:r>
    </w:p>
    <w:p w14:paraId="343CC224" w14:textId="77777777" w:rsidR="008B4184" w:rsidRPr="00A12918" w:rsidRDefault="008B4184" w:rsidP="008B4184">
      <w:pPr>
        <w:pStyle w:val="Odstavecseseznamem"/>
        <w:jc w:val="both"/>
      </w:pPr>
    </w:p>
    <w:p w14:paraId="0EFD0AAE" w14:textId="4777D1D2" w:rsidR="00BE51EF" w:rsidRPr="00A12918" w:rsidRDefault="008B4184" w:rsidP="008B4184">
      <w:pPr>
        <w:pStyle w:val="Odstavecseseznamem"/>
        <w:jc w:val="both"/>
      </w:pPr>
      <w:r w:rsidRPr="00A12918">
        <w:t xml:space="preserve">V řešeném území bude vysazena nová generace dřevin v celkovém počtu 32 stromů, z toho je 16 </w:t>
      </w:r>
      <w:proofErr w:type="spellStart"/>
      <w:r w:rsidRPr="00A12918">
        <w:t>velkokorunných</w:t>
      </w:r>
      <w:proofErr w:type="spellEnd"/>
      <w:r w:rsidRPr="00A12918">
        <w:t xml:space="preserve"> (rastr stromů v centrální části, dvě </w:t>
      </w:r>
      <w:proofErr w:type="spellStart"/>
      <w:r w:rsidRPr="00A12918">
        <w:t>solitery</w:t>
      </w:r>
      <w:proofErr w:type="spellEnd"/>
      <w:r w:rsidRPr="00A12918">
        <w:t xml:space="preserve"> u schodů u ulice Jindřicha z </w:t>
      </w:r>
      <w:proofErr w:type="spellStart"/>
      <w:r w:rsidRPr="00A12918">
        <w:t>Lipé</w:t>
      </w:r>
      <w:proofErr w:type="spellEnd"/>
      <w:r w:rsidRPr="00A12918">
        <w:t xml:space="preserve">) a 16 malokorunných stromů po obvodu náměstí. Dřeviny budou káceny před zahájením stavební činnosti. Provedení kácení bude probíhat v souladu s SPPK A02 005 – Káceni stromů. </w:t>
      </w:r>
    </w:p>
    <w:p w14:paraId="5345B29A" w14:textId="77777777" w:rsidR="008B4184" w:rsidRPr="00A12918" w:rsidRDefault="008B4184" w:rsidP="008B4184">
      <w:pPr>
        <w:pStyle w:val="Odstavecseseznamem"/>
        <w:jc w:val="both"/>
      </w:pPr>
    </w:p>
    <w:p w14:paraId="3630F911" w14:textId="06D2E7FD" w:rsidR="008B4184" w:rsidRPr="00A12918" w:rsidRDefault="008B4184" w:rsidP="008B4184">
      <w:pPr>
        <w:pStyle w:val="Odstavecseseznamem"/>
        <w:jc w:val="both"/>
      </w:pPr>
      <w:r w:rsidRPr="00A12918">
        <w:t>Kácené stromy:</w:t>
      </w:r>
    </w:p>
    <w:p w14:paraId="1F9103E9" w14:textId="55A7ACC9" w:rsidR="008B4184" w:rsidRPr="00A12918" w:rsidRDefault="008B4184" w:rsidP="008B4184">
      <w:pPr>
        <w:pStyle w:val="Odstavecseseznamem"/>
        <w:jc w:val="both"/>
      </w:pPr>
      <w:r w:rsidRPr="00A12918">
        <w:t>1ks</w:t>
      </w:r>
      <w:r w:rsidRPr="00A12918">
        <w:tab/>
        <w:t>S1</w:t>
      </w:r>
      <w:r w:rsidRPr="00A12918">
        <w:tab/>
        <w:t xml:space="preserve">Acer </w:t>
      </w:r>
      <w:proofErr w:type="spellStart"/>
      <w:r w:rsidRPr="00A12918">
        <w:t>platanoides</w:t>
      </w:r>
      <w:proofErr w:type="spellEnd"/>
      <w:r w:rsidRPr="00A12918">
        <w:t xml:space="preserve"> (potřebné povolení dle vyhl.189/2013 Sb.)</w:t>
      </w:r>
    </w:p>
    <w:p w14:paraId="253151EA" w14:textId="68B61C87" w:rsidR="008B4184" w:rsidRPr="00A12918" w:rsidRDefault="008B4184" w:rsidP="008B4184">
      <w:pPr>
        <w:pStyle w:val="Odstavecseseznamem"/>
        <w:jc w:val="both"/>
      </w:pPr>
      <w:r w:rsidRPr="00A12918">
        <w:t>1ks</w:t>
      </w:r>
      <w:r w:rsidRPr="00A12918">
        <w:tab/>
        <w:t>S2</w:t>
      </w:r>
      <w:r w:rsidRPr="00A12918">
        <w:tab/>
        <w:t xml:space="preserve">Acer </w:t>
      </w:r>
      <w:proofErr w:type="spellStart"/>
      <w:r w:rsidRPr="00A12918">
        <w:t>platanoides</w:t>
      </w:r>
      <w:proofErr w:type="spellEnd"/>
      <w:r w:rsidRPr="00A12918">
        <w:t xml:space="preserve"> (potřebné povolení dle vyhl.189/2013 Sb.)</w:t>
      </w:r>
    </w:p>
    <w:p w14:paraId="206D18D2" w14:textId="2D714AC6" w:rsidR="008B4184" w:rsidRPr="00A12918" w:rsidRDefault="008B4184" w:rsidP="008B4184">
      <w:pPr>
        <w:pStyle w:val="Odstavecseseznamem"/>
        <w:jc w:val="both"/>
      </w:pPr>
      <w:r w:rsidRPr="00A12918">
        <w:lastRenderedPageBreak/>
        <w:t>1ks</w:t>
      </w:r>
      <w:r w:rsidRPr="00A12918">
        <w:tab/>
        <w:t>S3</w:t>
      </w:r>
      <w:r w:rsidRPr="00A12918">
        <w:tab/>
        <w:t xml:space="preserve">Acer </w:t>
      </w:r>
      <w:proofErr w:type="spellStart"/>
      <w:r w:rsidRPr="00A12918">
        <w:t>platanoides</w:t>
      </w:r>
      <w:proofErr w:type="spellEnd"/>
      <w:r w:rsidRPr="00A12918">
        <w:t xml:space="preserve"> (potřebné povolení dle vyhl.189/2013 Sb.)</w:t>
      </w:r>
    </w:p>
    <w:p w14:paraId="69060E9A" w14:textId="01A01E4A" w:rsidR="008B4184" w:rsidRPr="00A12918" w:rsidRDefault="008B4184" w:rsidP="008B4184">
      <w:pPr>
        <w:pStyle w:val="Odstavecseseznamem"/>
        <w:jc w:val="both"/>
      </w:pPr>
      <w:r w:rsidRPr="00A12918">
        <w:t>1ks</w:t>
      </w:r>
      <w:r w:rsidRPr="00A12918">
        <w:tab/>
        <w:t>S4</w:t>
      </w:r>
      <w:r w:rsidRPr="00A12918">
        <w:tab/>
        <w:t xml:space="preserve">Acer </w:t>
      </w:r>
      <w:proofErr w:type="spellStart"/>
      <w:r w:rsidRPr="00A12918">
        <w:t>platanoides</w:t>
      </w:r>
      <w:proofErr w:type="spellEnd"/>
      <w:r w:rsidRPr="00A12918">
        <w:t xml:space="preserve"> (není potřebné povolení dle vyhl.189/2013 Sb.)</w:t>
      </w:r>
    </w:p>
    <w:p w14:paraId="11ABD029" w14:textId="77777777" w:rsidR="008B4184" w:rsidRPr="00A12918" w:rsidRDefault="008B4184" w:rsidP="008B4184">
      <w:pPr>
        <w:pStyle w:val="Odstavecseseznamem"/>
        <w:jc w:val="both"/>
      </w:pPr>
    </w:p>
    <w:p w14:paraId="272EC287" w14:textId="47E981D8" w:rsidR="008B4184" w:rsidRPr="00A12918" w:rsidRDefault="008B4184" w:rsidP="008B4184">
      <w:pPr>
        <w:pStyle w:val="Odstavecseseznamem"/>
        <w:jc w:val="both"/>
      </w:pPr>
      <w:r w:rsidRPr="00A12918">
        <w:t>Podrobně popsáno v SO 02 Řešení zeleně.</w:t>
      </w:r>
    </w:p>
    <w:p w14:paraId="3B0A5C15" w14:textId="77777777" w:rsidR="008B4184" w:rsidRPr="00A12918" w:rsidRDefault="008B4184" w:rsidP="002601C0">
      <w:pPr>
        <w:pStyle w:val="Odstavecseseznamem"/>
      </w:pPr>
    </w:p>
    <w:p w14:paraId="1F69B9B9" w14:textId="77777777" w:rsidR="00BE51EF" w:rsidRPr="00A12918" w:rsidRDefault="00BE51EF" w:rsidP="00BE51EF">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požadavky na maximální dočasné a trvalé zábory zemědělského půdního fondu nebo pozemků určených k plnění funkce les</w:t>
      </w:r>
    </w:p>
    <w:p w14:paraId="3C2CD1EE" w14:textId="77777777" w:rsidR="00BE51EF" w:rsidRPr="00A12918" w:rsidRDefault="00BE51EF" w:rsidP="00BE51EF">
      <w:pPr>
        <w:pStyle w:val="Odstavecseseznamem"/>
        <w:jc w:val="both"/>
        <w:rPr>
          <w:rFonts w:asciiTheme="majorHAnsi" w:hAnsiTheme="majorHAnsi" w:cstheme="majorHAnsi"/>
        </w:rPr>
      </w:pPr>
      <w:r w:rsidRPr="00A12918">
        <w:rPr>
          <w:rFonts w:asciiTheme="majorHAnsi" w:hAnsiTheme="majorHAnsi" w:cstheme="majorHAnsi"/>
        </w:rPr>
        <w:t>Bezpředmětné.</w:t>
      </w:r>
    </w:p>
    <w:p w14:paraId="1E7E6C5B" w14:textId="77777777" w:rsidR="00BE51EF" w:rsidRPr="00A12918" w:rsidRDefault="00BE51EF" w:rsidP="00BE51EF">
      <w:pPr>
        <w:pStyle w:val="Odstavecseseznamem"/>
        <w:jc w:val="both"/>
        <w:rPr>
          <w:rFonts w:asciiTheme="majorHAnsi" w:hAnsiTheme="majorHAnsi" w:cstheme="majorHAnsi"/>
          <w:i/>
          <w:iCs/>
          <w:color w:val="FF0000"/>
        </w:rPr>
      </w:pPr>
    </w:p>
    <w:p w14:paraId="730FB12D" w14:textId="77777777" w:rsidR="00BE51EF" w:rsidRPr="00A12918" w:rsidRDefault="00BE51EF" w:rsidP="00BE51EF">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územně technické podmínky – zejména možnost napojení na stávající dopravní a technickou infrastrukturu, možnost bezbariérového přístupu k navrhované stavbě</w:t>
      </w:r>
    </w:p>
    <w:p w14:paraId="753F7B4A" w14:textId="77777777" w:rsidR="00BE51EF" w:rsidRPr="00A12918" w:rsidRDefault="00BE51EF" w:rsidP="002601C0">
      <w:pPr>
        <w:pStyle w:val="Odstavecseseznamem"/>
      </w:pPr>
    </w:p>
    <w:p w14:paraId="5C637677" w14:textId="26FB7ADD" w:rsidR="00BE51EF" w:rsidRPr="00A12918" w:rsidRDefault="00BE51EF" w:rsidP="00BE51EF">
      <w:pPr>
        <w:pStyle w:val="Odstavecseseznamem"/>
        <w:jc w:val="both"/>
        <w:rPr>
          <w:rFonts w:asciiTheme="majorHAnsi" w:hAnsiTheme="majorHAnsi" w:cstheme="majorHAnsi"/>
          <w:color w:val="000000" w:themeColor="text1"/>
          <w:u w:val="single"/>
        </w:rPr>
      </w:pPr>
      <w:r w:rsidRPr="00A12918">
        <w:rPr>
          <w:rFonts w:asciiTheme="majorHAnsi" w:hAnsiTheme="majorHAnsi" w:cstheme="majorHAnsi"/>
          <w:color w:val="000000" w:themeColor="text1"/>
          <w:u w:val="single"/>
        </w:rPr>
        <w:t>Dopravní infrastruktura</w:t>
      </w:r>
    </w:p>
    <w:p w14:paraId="06CEECEB" w14:textId="77777777" w:rsidR="00BE51EF" w:rsidRPr="00A12918" w:rsidRDefault="00BE51EF" w:rsidP="00BE51EF">
      <w:pPr>
        <w:pStyle w:val="Odstavecseseznamem"/>
        <w:jc w:val="both"/>
        <w:rPr>
          <w:rFonts w:asciiTheme="majorHAnsi" w:hAnsiTheme="majorHAnsi" w:cstheme="majorHAnsi"/>
          <w:color w:val="000000" w:themeColor="text1"/>
        </w:rPr>
      </w:pPr>
      <w:r w:rsidRPr="00A12918">
        <w:rPr>
          <w:rFonts w:asciiTheme="majorHAnsi" w:hAnsiTheme="majorHAnsi" w:cstheme="majorHAnsi"/>
          <w:color w:val="000000" w:themeColor="text1"/>
        </w:rPr>
        <w:t>Z hlediska dopravní infrastruktury se jedná o revitalizaci zpevněných ploch s novým funkčním vymezením, implementaci prvků modrozelené infrastruktury a nově vysazené stromy. Dopravní napojení řešeného území zůstává zachováno. Na severovýchodě je území přístupné z Jeřábkova náměstí z ulice Sokolská. Z jihovýchodu je území napojeno na dopravní infrastrukturu z ulice Jindřicha z </w:t>
      </w:r>
      <w:proofErr w:type="spellStart"/>
      <w:r w:rsidRPr="00A12918">
        <w:rPr>
          <w:rFonts w:asciiTheme="majorHAnsi" w:hAnsiTheme="majorHAnsi" w:cstheme="majorHAnsi"/>
          <w:color w:val="000000" w:themeColor="text1"/>
        </w:rPr>
        <w:t>Lipé</w:t>
      </w:r>
      <w:proofErr w:type="spellEnd"/>
      <w:r w:rsidRPr="00A12918">
        <w:rPr>
          <w:rFonts w:asciiTheme="majorHAnsi" w:hAnsiTheme="majorHAnsi" w:cstheme="majorHAnsi"/>
          <w:color w:val="000000" w:themeColor="text1"/>
        </w:rPr>
        <w:t xml:space="preserve">. </w:t>
      </w:r>
    </w:p>
    <w:p w14:paraId="4B63B83B" w14:textId="77777777" w:rsidR="00BE51EF" w:rsidRPr="00A12918" w:rsidRDefault="00BE51EF" w:rsidP="00BE51EF">
      <w:pPr>
        <w:pStyle w:val="Odstavecseseznamem"/>
        <w:jc w:val="both"/>
        <w:rPr>
          <w:color w:val="FF0000"/>
          <w:u w:val="single"/>
        </w:rPr>
      </w:pPr>
    </w:p>
    <w:p w14:paraId="4B9F8680" w14:textId="77777777" w:rsidR="00BE51EF" w:rsidRPr="00A12918" w:rsidRDefault="00BE51EF" w:rsidP="00BE51EF">
      <w:pPr>
        <w:pStyle w:val="Odstavecseseznamem"/>
        <w:jc w:val="both"/>
        <w:rPr>
          <w:u w:val="single"/>
        </w:rPr>
      </w:pPr>
      <w:r w:rsidRPr="00A12918">
        <w:rPr>
          <w:u w:val="single"/>
        </w:rPr>
        <w:t>Technická infrastruktura</w:t>
      </w:r>
    </w:p>
    <w:p w14:paraId="41F7B8E3" w14:textId="02DC3F9A" w:rsidR="00BE51EF" w:rsidRPr="00A12918" w:rsidRDefault="00BE51EF" w:rsidP="00BE51EF">
      <w:pPr>
        <w:pStyle w:val="Odstavecseseznamem"/>
        <w:jc w:val="both"/>
      </w:pPr>
      <w:r w:rsidRPr="00A12918">
        <w:t xml:space="preserve">Projekt nepředpokládá zásadní úpravy inženýrských sítí. Součástí projektu je napojení na technickou infrastrukturu – připojení na dešťovou kanalizaci, vodovod, elektřinu a návrh rozmístění VO </w:t>
      </w:r>
    </w:p>
    <w:p w14:paraId="577CB4E1" w14:textId="77777777" w:rsidR="00BE51EF" w:rsidRPr="00A12918" w:rsidRDefault="00BE51EF" w:rsidP="00BE51EF">
      <w:pPr>
        <w:pStyle w:val="Odstavecseseznamem"/>
        <w:jc w:val="both"/>
      </w:pPr>
    </w:p>
    <w:p w14:paraId="66340277" w14:textId="77777777" w:rsidR="00BE51EF" w:rsidRPr="00A12918" w:rsidRDefault="00BE51EF" w:rsidP="00BE51EF">
      <w:pPr>
        <w:pStyle w:val="Odstavecseseznamem"/>
        <w:rPr>
          <w:u w:val="single"/>
        </w:rPr>
      </w:pPr>
      <w:r w:rsidRPr="00A12918">
        <w:rPr>
          <w:u w:val="single"/>
        </w:rPr>
        <w:t>Bezbariérový přístup</w:t>
      </w:r>
    </w:p>
    <w:p w14:paraId="695C3748" w14:textId="79EC75EC" w:rsidR="00DA1E37" w:rsidRPr="00A12918" w:rsidRDefault="00DA1E37" w:rsidP="00DA1E37">
      <w:pPr>
        <w:pStyle w:val="Odstavecseseznamem"/>
        <w:jc w:val="both"/>
      </w:pPr>
      <w:r w:rsidRPr="00A12918">
        <w:t>Území je bezbari</w:t>
      </w:r>
      <w:r w:rsidR="00ED6A5C">
        <w:t>é</w:t>
      </w:r>
      <w:r w:rsidRPr="00A12918">
        <w:t>rov</w:t>
      </w:r>
      <w:r w:rsidR="00ED6A5C">
        <w:t>ě</w:t>
      </w:r>
      <w:r w:rsidRPr="00A12918">
        <w:t xml:space="preserve"> přístupné po ulici Prokopa Holého (odpovídá stávajícímu stavu). </w:t>
      </w:r>
    </w:p>
    <w:p w14:paraId="51A34D42" w14:textId="77777777" w:rsidR="00DA1E37" w:rsidRPr="00A12918" w:rsidRDefault="00DA1E37" w:rsidP="00DA1E37">
      <w:pPr>
        <w:pStyle w:val="Odstavecseseznamem"/>
        <w:jc w:val="both"/>
      </w:pPr>
    </w:p>
    <w:p w14:paraId="4ED4C90A" w14:textId="11C1C4B0" w:rsidR="00DA1E37" w:rsidRPr="00A12918" w:rsidRDefault="00DA1E37" w:rsidP="00DA1E37">
      <w:pPr>
        <w:pStyle w:val="Odstavecseseznamem"/>
        <w:jc w:val="both"/>
      </w:pPr>
      <w:r w:rsidRPr="00A12918">
        <w:t xml:space="preserve">Napojení na stávající chodníky bude bez výškových rozdílů. Základní šířka chodníku bude 2,0m, min. 1,50m, lokální zúžení průchozího prostoru potom 0,90m. Příčný sklon chodníkových ploch je navržen </w:t>
      </w:r>
      <w:proofErr w:type="gramStart"/>
      <w:r w:rsidRPr="00A12918">
        <w:t>1%</w:t>
      </w:r>
      <w:proofErr w:type="gramEnd"/>
      <w:r w:rsidRPr="00A12918">
        <w:t xml:space="preserve"> (max. </w:t>
      </w:r>
      <w:proofErr w:type="gramStart"/>
      <w:r w:rsidRPr="00A12918">
        <w:t>2%</w:t>
      </w:r>
      <w:proofErr w:type="gramEnd"/>
      <w:r w:rsidRPr="00A12918">
        <w:t>). Tento sklon bude dodržen vždy minimálně v šířce 0,90m průchozího chodníku i v místech vjezdů. V místech nájezdových ramp bude sklon max. 12.</w:t>
      </w:r>
      <w:proofErr w:type="gramStart"/>
      <w:r w:rsidRPr="00A12918">
        <w:t>5%</w:t>
      </w:r>
      <w:proofErr w:type="gramEnd"/>
      <w:r w:rsidRPr="00A12918">
        <w:t xml:space="preserve"> (ve většině případu bude vycházet menší sklon, snaha je mít co nejmenší sklon nájezdových ramp). Ve sjezdech je v místě chodníku příčný sklon max. </w:t>
      </w:r>
      <w:proofErr w:type="gramStart"/>
      <w:r w:rsidRPr="00A12918">
        <w:t>2,0%</w:t>
      </w:r>
      <w:proofErr w:type="gramEnd"/>
      <w:r w:rsidRPr="00A12918">
        <w:t xml:space="preserve">. Maximální podélný sklon chodníku bude </w:t>
      </w:r>
      <w:proofErr w:type="gramStart"/>
      <w:r w:rsidRPr="00A12918">
        <w:t>8,33%</w:t>
      </w:r>
      <w:proofErr w:type="gramEnd"/>
      <w:r w:rsidRPr="00A12918">
        <w:t xml:space="preserve">. </w:t>
      </w:r>
    </w:p>
    <w:p w14:paraId="4CE47046" w14:textId="77777777" w:rsidR="00DA1E37" w:rsidRPr="00A12918" w:rsidRDefault="00DA1E37" w:rsidP="00DA1E37">
      <w:pPr>
        <w:pStyle w:val="Odstavecseseznamem"/>
        <w:jc w:val="both"/>
      </w:pPr>
    </w:p>
    <w:p w14:paraId="5EDDEE60" w14:textId="77777777" w:rsidR="00DA1E37" w:rsidRPr="00A12918" w:rsidRDefault="00DA1E37" w:rsidP="00DA1E37">
      <w:pPr>
        <w:pStyle w:val="Odstavecseseznamem"/>
        <w:jc w:val="both"/>
      </w:pPr>
      <w:r w:rsidRPr="00A12918">
        <w:t xml:space="preserve">Z celkového počtu 6 stání je 1 stání vyhrazeno pro osoby ZTP. Ze stání je zajištěn přímý bezbariérový nájezd na chodník. Jsou vyznačena svislým i vodorovným dopravním značením. Podélný max. </w:t>
      </w:r>
      <w:proofErr w:type="gramStart"/>
      <w:r w:rsidRPr="00A12918">
        <w:t>2,0%</w:t>
      </w:r>
      <w:proofErr w:type="gramEnd"/>
      <w:r w:rsidRPr="00A12918">
        <w:t>. Navržené stání pro ZTP bude označeno pomocí SDZ IP12 se symbolem O1. Zároveň budou místa označena pomocí VDZ V10f.</w:t>
      </w:r>
    </w:p>
    <w:p w14:paraId="7F7F141F" w14:textId="77777777" w:rsidR="00DA1E37" w:rsidRPr="00A12918" w:rsidRDefault="00DA1E37" w:rsidP="00DA1E37">
      <w:pPr>
        <w:pStyle w:val="Odstavecseseznamem"/>
        <w:jc w:val="both"/>
      </w:pPr>
    </w:p>
    <w:p w14:paraId="71F5A6AA" w14:textId="77777777" w:rsidR="00DA1E37" w:rsidRPr="00A12918" w:rsidRDefault="00DA1E37" w:rsidP="00DA1E37">
      <w:pPr>
        <w:pStyle w:val="Odstavecseseznamem"/>
        <w:jc w:val="both"/>
      </w:pPr>
      <w:r w:rsidRPr="00A12918">
        <w:t>VODÍCÍ LINIE je zajištěna v celém úseku nově budovaných zpevněných ploch. Přirozená vodící linie je tvořena pomocí podezdívek domů nebo zvýšeného obrubníku +</w:t>
      </w:r>
      <w:proofErr w:type="gramStart"/>
      <w:r w:rsidRPr="00A12918">
        <w:t>6cm</w:t>
      </w:r>
      <w:proofErr w:type="gramEnd"/>
      <w:r w:rsidRPr="00A12918">
        <w:t>. V místech, kde je přirozená vodící linie přerušena na délku větší než 8,0m bude umístěna umělá vodící linie – dlažba s drážkami šířky 0,40m.</w:t>
      </w:r>
      <w:r w:rsidRPr="00A12918">
        <w:br/>
        <w:t xml:space="preserve">V místech snížených obrubníků – snížený obrubník chodníku, obecně míst s obrubníkem ve výšce ≤0,08 m se nachází varovný pás šíře 0,40 m z betonové dlažby slepecké úpravy kontrastní barvy – bílá, který je doveden až do rampového náběhu +0,08 m nad niveletu vozovky. </w:t>
      </w:r>
    </w:p>
    <w:p w14:paraId="5DC115B3" w14:textId="77777777" w:rsidR="002601C0" w:rsidRPr="00A12918" w:rsidRDefault="002601C0" w:rsidP="002601C0">
      <w:pPr>
        <w:pStyle w:val="Odstavecseseznamem"/>
      </w:pPr>
    </w:p>
    <w:p w14:paraId="5B53F568" w14:textId="77777777" w:rsidR="00BE51EF" w:rsidRPr="00A12918" w:rsidRDefault="00BE51EF" w:rsidP="00BE51EF">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věcné a časové vazby stavby, podmiňující, vyvolané, související investice</w:t>
      </w:r>
    </w:p>
    <w:p w14:paraId="3EFA6DD9" w14:textId="77777777" w:rsidR="00BE51EF" w:rsidRPr="00A12918" w:rsidRDefault="00BE51EF" w:rsidP="00BE51EF">
      <w:pPr>
        <w:pStyle w:val="Odstavecseseznamem"/>
        <w:jc w:val="both"/>
        <w:rPr>
          <w:color w:val="FF0000"/>
        </w:rPr>
      </w:pPr>
    </w:p>
    <w:p w14:paraId="2854FA38" w14:textId="3A6C0E70" w:rsidR="00BE51EF" w:rsidRPr="00A12918" w:rsidRDefault="00BE51EF" w:rsidP="00BE51EF">
      <w:pPr>
        <w:pStyle w:val="Odstavecseseznamem"/>
        <w:jc w:val="both"/>
      </w:pPr>
      <w:r w:rsidRPr="00A12918">
        <w:t>Vhodná doba pro provedení drobných staveb (schodišť, základů pro mobiliář, šachet) bude přizpůsobeno technologickým postupům (zrání betonu apod.)</w:t>
      </w:r>
    </w:p>
    <w:p w14:paraId="5F100EC2" w14:textId="77777777" w:rsidR="00BE51EF" w:rsidRPr="00A12918" w:rsidRDefault="00BE51EF" w:rsidP="00BE51EF">
      <w:pPr>
        <w:pStyle w:val="Odstavecseseznamem"/>
        <w:jc w:val="both"/>
        <w:rPr>
          <w:color w:val="FF0000"/>
        </w:rPr>
      </w:pPr>
    </w:p>
    <w:p w14:paraId="53005356" w14:textId="77777777" w:rsidR="00BE51EF" w:rsidRPr="00A12918" w:rsidRDefault="00BE51EF" w:rsidP="00BE51EF">
      <w:pPr>
        <w:pStyle w:val="Odstavecseseznamem"/>
        <w:jc w:val="both"/>
      </w:pPr>
      <w:r w:rsidRPr="00A12918">
        <w:t xml:space="preserve">Před zahájením prací budou veškeré podzemní sítě vytýčeny a dle požadavků správců provedena případná opatření. Křížení jednotlivých sítí, jejich uložení, průchody pod cestami, zpevněnými plochami apod. bude provedeno dle platných ČSN. </w:t>
      </w:r>
    </w:p>
    <w:p w14:paraId="1A0E562B" w14:textId="77777777" w:rsidR="00BE51EF" w:rsidRPr="00A12918" w:rsidRDefault="00BE51EF" w:rsidP="00BE51EF">
      <w:pPr>
        <w:pStyle w:val="Odstavecseseznamem"/>
        <w:jc w:val="both"/>
      </w:pPr>
    </w:p>
    <w:p w14:paraId="12054BDA" w14:textId="77777777" w:rsidR="00BE51EF" w:rsidRPr="00A12918" w:rsidRDefault="00BE51EF" w:rsidP="00BE51EF">
      <w:pPr>
        <w:pStyle w:val="Odstavecseseznamem"/>
        <w:jc w:val="both"/>
      </w:pPr>
      <w:r w:rsidRPr="00A12918">
        <w:lastRenderedPageBreak/>
        <w:t xml:space="preserve">Zahradní úpravy a zásahy do zeleně včetně kácení je podrobně popsáno v části Řešení zeleně a bude provedeno v době vegetačního klidu. </w:t>
      </w:r>
    </w:p>
    <w:p w14:paraId="38B83132" w14:textId="77777777" w:rsidR="00BE51EF" w:rsidRPr="00A12918" w:rsidRDefault="00BE51EF" w:rsidP="00BE51EF">
      <w:pPr>
        <w:pStyle w:val="Odstavecseseznamem"/>
        <w:jc w:val="both"/>
      </w:pPr>
    </w:p>
    <w:p w14:paraId="0C55A2C0" w14:textId="77777777" w:rsidR="00ED187F" w:rsidRPr="00A12918" w:rsidRDefault="00BE51EF" w:rsidP="00BE51EF">
      <w:pPr>
        <w:pStyle w:val="Odstavecseseznamem"/>
        <w:jc w:val="both"/>
        <w:rPr>
          <w:strike/>
          <w:color w:val="FF0000"/>
        </w:rPr>
      </w:pPr>
      <w:r w:rsidRPr="00A12918">
        <w:t xml:space="preserve">Stavba bude probíhat především s ohledem na agrotechnické termíny realizace výsadeb rostlin a zakládání trávníků. Kácení dřevin a likvidace keřů bude realizováno v mimo vegetačním období. </w:t>
      </w:r>
    </w:p>
    <w:p w14:paraId="7E1EF5DB" w14:textId="6DDEF946" w:rsidR="00BE51EF" w:rsidRPr="00A12918" w:rsidRDefault="00ED187F" w:rsidP="00EB219B">
      <w:pPr>
        <w:pStyle w:val="Odstavecseseznamem"/>
        <w:jc w:val="both"/>
        <w:rPr>
          <w:rFonts w:cs="Roboto"/>
          <w:szCs w:val="20"/>
        </w:rPr>
      </w:pPr>
      <w:r w:rsidRPr="00A12918">
        <w:t>Stavba souvisí s projektem dešťové kanalizace v ulici Prokopa Holého a Jindřicha z </w:t>
      </w:r>
      <w:proofErr w:type="spellStart"/>
      <w:proofErr w:type="gramStart"/>
      <w:r w:rsidRPr="00A12918">
        <w:t>Lípé</w:t>
      </w:r>
      <w:proofErr w:type="spellEnd"/>
      <w:r w:rsidRPr="00A12918">
        <w:t xml:space="preserve"> </w:t>
      </w:r>
      <w:r w:rsidR="00EB219B" w:rsidRPr="00A12918">
        <w:t xml:space="preserve">- </w:t>
      </w:r>
      <w:r w:rsidR="00EB219B" w:rsidRPr="00A12918">
        <w:rPr>
          <w:i/>
          <w:iCs/>
        </w:rPr>
        <w:t>Rekonstrukce</w:t>
      </w:r>
      <w:proofErr w:type="gramEnd"/>
      <w:r w:rsidR="00EB219B" w:rsidRPr="00A12918">
        <w:rPr>
          <w:i/>
          <w:iCs/>
        </w:rPr>
        <w:t xml:space="preserve"> Škroupova náměstí, dešťová kanalizace</w:t>
      </w:r>
      <w:r w:rsidR="00EB219B" w:rsidRPr="00A12918">
        <w:t xml:space="preserve"> </w:t>
      </w:r>
      <w:r w:rsidRPr="00A12918">
        <w:t xml:space="preserve">(zhotovitel </w:t>
      </w:r>
      <w:proofErr w:type="spellStart"/>
      <w:r w:rsidRPr="00A12918">
        <w:t>Grania</w:t>
      </w:r>
      <w:proofErr w:type="spellEnd"/>
      <w:r w:rsidRPr="00A12918">
        <w:t xml:space="preserve"> s.r.o.)</w:t>
      </w:r>
      <w:r w:rsidR="00EB219B" w:rsidRPr="00A12918">
        <w:t xml:space="preserve">. </w:t>
      </w:r>
    </w:p>
    <w:p w14:paraId="61EFC177" w14:textId="77777777" w:rsidR="00BE51EF" w:rsidRPr="00A12918" w:rsidRDefault="00BE51EF" w:rsidP="00BE51EF">
      <w:pPr>
        <w:pStyle w:val="Odstavecseseznamem"/>
        <w:jc w:val="both"/>
        <w:rPr>
          <w:rFonts w:cs="Roboto"/>
          <w:szCs w:val="20"/>
        </w:rPr>
      </w:pPr>
    </w:p>
    <w:p w14:paraId="5A5BB032" w14:textId="77777777" w:rsidR="00BE51EF" w:rsidRPr="00A12918" w:rsidRDefault="00BE51EF" w:rsidP="00BE51EF">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seznam pozemků podle katastru nemovitostí, na kterých se stavba umísťuje a provádí</w:t>
      </w:r>
    </w:p>
    <w:p w14:paraId="0A835DF6" w14:textId="77777777" w:rsidR="00BE51EF" w:rsidRPr="00A12918" w:rsidRDefault="00BE51EF" w:rsidP="00BE51EF">
      <w:pPr>
        <w:pStyle w:val="Odstavecseseznamem"/>
        <w:jc w:val="both"/>
        <w:rPr>
          <w:rFonts w:cs="Calibri Light"/>
          <w:b/>
          <w:bCs/>
          <w:szCs w:val="20"/>
        </w:rPr>
      </w:pPr>
    </w:p>
    <w:p w14:paraId="6CB85A24" w14:textId="77777777" w:rsidR="00BE51EF" w:rsidRPr="00A12918" w:rsidRDefault="00BE51EF" w:rsidP="00BE51EF">
      <w:pPr>
        <w:pStyle w:val="Odstavecseseznamem"/>
        <w:jc w:val="both"/>
        <w:rPr>
          <w:rFonts w:cs="Calibri Light"/>
          <w:b/>
          <w:bCs/>
          <w:szCs w:val="20"/>
        </w:rPr>
      </w:pPr>
      <w:r w:rsidRPr="00A12918">
        <w:rPr>
          <w:rFonts w:cs="Calibri Light"/>
          <w:b/>
          <w:bCs/>
          <w:szCs w:val="20"/>
        </w:rPr>
        <w:t>Veřejné prostranství – katastrální území Česká Lípa [621382]</w:t>
      </w:r>
    </w:p>
    <w:tbl>
      <w:tblPr>
        <w:tblStyle w:val="Mkatabulky"/>
        <w:tblW w:w="8646" w:type="dxa"/>
        <w:tblInd w:w="421" w:type="dxa"/>
        <w:tblLook w:val="04A0" w:firstRow="1" w:lastRow="0" w:firstColumn="1" w:lastColumn="0" w:noHBand="0" w:noVBand="1"/>
      </w:tblPr>
      <w:tblGrid>
        <w:gridCol w:w="733"/>
        <w:gridCol w:w="1824"/>
        <w:gridCol w:w="1770"/>
        <w:gridCol w:w="1932"/>
        <w:gridCol w:w="1682"/>
        <w:gridCol w:w="705"/>
      </w:tblGrid>
      <w:tr w:rsidR="00C7471C" w:rsidRPr="00A12918" w14:paraId="066FB9E4" w14:textId="77777777" w:rsidTr="008B39FE">
        <w:tc>
          <w:tcPr>
            <w:tcW w:w="311" w:type="dxa"/>
            <w:tcBorders>
              <w:top w:val="single" w:sz="4" w:space="0" w:color="auto"/>
              <w:left w:val="single" w:sz="4" w:space="0" w:color="auto"/>
              <w:bottom w:val="single" w:sz="4" w:space="0" w:color="auto"/>
              <w:right w:val="single" w:sz="4" w:space="0" w:color="auto"/>
            </w:tcBorders>
            <w:hideMark/>
          </w:tcPr>
          <w:p w14:paraId="76D1F6B9" w14:textId="77777777" w:rsidR="00C7471C" w:rsidRPr="00A12918" w:rsidRDefault="00C7471C" w:rsidP="008B39FE">
            <w:pPr>
              <w:jc w:val="both"/>
              <w:rPr>
                <w:rFonts w:cs="Calibri Light"/>
                <w:b/>
                <w:bCs/>
                <w:sz w:val="16"/>
                <w:szCs w:val="16"/>
                <w:lang w:val="cs-CZ"/>
              </w:rPr>
            </w:pPr>
            <w:r w:rsidRPr="00A12918">
              <w:rPr>
                <w:rFonts w:cs="Calibri Light"/>
                <w:b/>
                <w:bCs/>
                <w:sz w:val="16"/>
                <w:szCs w:val="16"/>
                <w:lang w:val="cs-CZ"/>
              </w:rPr>
              <w:t>parcelní číslo</w:t>
            </w:r>
          </w:p>
        </w:tc>
        <w:tc>
          <w:tcPr>
            <w:tcW w:w="1957" w:type="dxa"/>
            <w:tcBorders>
              <w:top w:val="single" w:sz="4" w:space="0" w:color="auto"/>
              <w:left w:val="single" w:sz="4" w:space="0" w:color="auto"/>
              <w:bottom w:val="single" w:sz="4" w:space="0" w:color="auto"/>
              <w:right w:val="single" w:sz="4" w:space="0" w:color="auto"/>
            </w:tcBorders>
            <w:hideMark/>
          </w:tcPr>
          <w:p w14:paraId="6FF2FFCE" w14:textId="77777777" w:rsidR="00C7471C" w:rsidRPr="00A12918" w:rsidRDefault="00C7471C" w:rsidP="008B39FE">
            <w:pPr>
              <w:jc w:val="both"/>
              <w:rPr>
                <w:rFonts w:cs="Calibri Light"/>
                <w:b/>
                <w:bCs/>
                <w:sz w:val="16"/>
                <w:szCs w:val="16"/>
                <w:lang w:val="cs-CZ"/>
              </w:rPr>
            </w:pPr>
            <w:r w:rsidRPr="00A12918">
              <w:rPr>
                <w:rFonts w:cs="Calibri Light"/>
                <w:b/>
                <w:bCs/>
                <w:sz w:val="16"/>
                <w:szCs w:val="16"/>
                <w:lang w:val="cs-CZ"/>
              </w:rPr>
              <w:t>druh pozemku</w:t>
            </w:r>
          </w:p>
        </w:tc>
        <w:tc>
          <w:tcPr>
            <w:tcW w:w="1842" w:type="dxa"/>
            <w:tcBorders>
              <w:top w:val="single" w:sz="4" w:space="0" w:color="auto"/>
              <w:left w:val="single" w:sz="4" w:space="0" w:color="auto"/>
              <w:bottom w:val="single" w:sz="4" w:space="0" w:color="auto"/>
              <w:right w:val="single" w:sz="4" w:space="0" w:color="auto"/>
            </w:tcBorders>
            <w:hideMark/>
          </w:tcPr>
          <w:p w14:paraId="584C718E" w14:textId="77777777" w:rsidR="00C7471C" w:rsidRPr="00A12918" w:rsidRDefault="00C7471C" w:rsidP="008B39FE">
            <w:pPr>
              <w:jc w:val="both"/>
              <w:rPr>
                <w:rFonts w:cs="Calibri Light"/>
                <w:b/>
                <w:bCs/>
                <w:sz w:val="16"/>
                <w:szCs w:val="16"/>
                <w:lang w:val="cs-CZ"/>
              </w:rPr>
            </w:pPr>
            <w:r w:rsidRPr="00A12918">
              <w:rPr>
                <w:rFonts w:cs="Calibri Light"/>
                <w:b/>
                <w:bCs/>
                <w:sz w:val="16"/>
                <w:szCs w:val="16"/>
                <w:lang w:val="cs-CZ"/>
              </w:rPr>
              <w:t>vlastnické právo</w:t>
            </w:r>
          </w:p>
        </w:tc>
        <w:tc>
          <w:tcPr>
            <w:tcW w:w="2054" w:type="dxa"/>
            <w:tcBorders>
              <w:top w:val="single" w:sz="4" w:space="0" w:color="auto"/>
              <w:left w:val="single" w:sz="4" w:space="0" w:color="auto"/>
              <w:bottom w:val="single" w:sz="4" w:space="0" w:color="auto"/>
              <w:right w:val="single" w:sz="4" w:space="0" w:color="auto"/>
            </w:tcBorders>
            <w:hideMark/>
          </w:tcPr>
          <w:p w14:paraId="07AD27D6" w14:textId="77777777" w:rsidR="00C7471C" w:rsidRPr="00A12918" w:rsidRDefault="00C7471C" w:rsidP="008B39FE">
            <w:pPr>
              <w:jc w:val="both"/>
              <w:rPr>
                <w:rFonts w:cs="Calibri Light"/>
                <w:b/>
                <w:bCs/>
                <w:sz w:val="16"/>
                <w:szCs w:val="16"/>
                <w:lang w:val="cs-CZ"/>
              </w:rPr>
            </w:pPr>
            <w:r w:rsidRPr="00A12918">
              <w:rPr>
                <w:rFonts w:cs="Calibri Light"/>
                <w:b/>
                <w:bCs/>
                <w:sz w:val="16"/>
                <w:szCs w:val="16"/>
                <w:lang w:val="cs-CZ"/>
              </w:rPr>
              <w:t>způsob ochrany</w:t>
            </w:r>
          </w:p>
        </w:tc>
        <w:tc>
          <w:tcPr>
            <w:tcW w:w="1775" w:type="dxa"/>
            <w:tcBorders>
              <w:top w:val="single" w:sz="4" w:space="0" w:color="auto"/>
              <w:left w:val="single" w:sz="4" w:space="0" w:color="auto"/>
              <w:bottom w:val="single" w:sz="4" w:space="0" w:color="auto"/>
              <w:right w:val="single" w:sz="4" w:space="0" w:color="auto"/>
            </w:tcBorders>
            <w:hideMark/>
          </w:tcPr>
          <w:p w14:paraId="18DDE8A7" w14:textId="77777777" w:rsidR="00C7471C" w:rsidRPr="00A12918" w:rsidRDefault="00C7471C" w:rsidP="008B39FE">
            <w:pPr>
              <w:jc w:val="both"/>
              <w:rPr>
                <w:rFonts w:cs="Calibri Light"/>
                <w:b/>
                <w:bCs/>
                <w:sz w:val="16"/>
                <w:szCs w:val="16"/>
                <w:lang w:val="cs-CZ"/>
              </w:rPr>
            </w:pPr>
            <w:r w:rsidRPr="00A12918">
              <w:rPr>
                <w:rFonts w:cs="Calibri Light"/>
                <w:b/>
                <w:bCs/>
                <w:sz w:val="16"/>
                <w:szCs w:val="16"/>
                <w:lang w:val="cs-CZ"/>
              </w:rPr>
              <w:t>způsob využití</w:t>
            </w:r>
          </w:p>
        </w:tc>
        <w:tc>
          <w:tcPr>
            <w:tcW w:w="707" w:type="dxa"/>
            <w:tcBorders>
              <w:top w:val="single" w:sz="4" w:space="0" w:color="auto"/>
              <w:left w:val="single" w:sz="4" w:space="0" w:color="auto"/>
              <w:bottom w:val="single" w:sz="4" w:space="0" w:color="auto"/>
              <w:right w:val="single" w:sz="4" w:space="0" w:color="auto"/>
            </w:tcBorders>
            <w:hideMark/>
          </w:tcPr>
          <w:p w14:paraId="14331315" w14:textId="77777777" w:rsidR="00C7471C" w:rsidRPr="00A12918" w:rsidRDefault="00C7471C" w:rsidP="008B39FE">
            <w:pPr>
              <w:jc w:val="both"/>
              <w:rPr>
                <w:rFonts w:cs="Calibri Light"/>
                <w:b/>
                <w:bCs/>
                <w:sz w:val="16"/>
                <w:szCs w:val="16"/>
                <w:lang w:val="cs-CZ"/>
              </w:rPr>
            </w:pPr>
            <w:r w:rsidRPr="00A12918">
              <w:rPr>
                <w:rFonts w:cs="Calibri Light"/>
                <w:b/>
                <w:bCs/>
                <w:sz w:val="16"/>
                <w:szCs w:val="16"/>
                <w:lang w:val="cs-CZ"/>
              </w:rPr>
              <w:t>výměra</w:t>
            </w:r>
          </w:p>
        </w:tc>
      </w:tr>
      <w:tr w:rsidR="00C7471C" w:rsidRPr="00A12918" w14:paraId="6B1A8434" w14:textId="77777777" w:rsidTr="008B39FE">
        <w:tc>
          <w:tcPr>
            <w:tcW w:w="311" w:type="dxa"/>
            <w:tcBorders>
              <w:top w:val="single" w:sz="4" w:space="0" w:color="auto"/>
              <w:left w:val="single" w:sz="4" w:space="0" w:color="auto"/>
              <w:bottom w:val="single" w:sz="4" w:space="0" w:color="auto"/>
              <w:right w:val="single" w:sz="4" w:space="0" w:color="auto"/>
            </w:tcBorders>
            <w:hideMark/>
          </w:tcPr>
          <w:p w14:paraId="073B0838"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181/1</w:t>
            </w:r>
          </w:p>
        </w:tc>
        <w:tc>
          <w:tcPr>
            <w:tcW w:w="1957" w:type="dxa"/>
            <w:tcBorders>
              <w:top w:val="single" w:sz="4" w:space="0" w:color="auto"/>
              <w:left w:val="single" w:sz="4" w:space="0" w:color="auto"/>
              <w:bottom w:val="single" w:sz="4" w:space="0" w:color="auto"/>
              <w:right w:val="single" w:sz="4" w:space="0" w:color="auto"/>
            </w:tcBorders>
            <w:hideMark/>
          </w:tcPr>
          <w:p w14:paraId="7EB6FC25"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hideMark/>
          </w:tcPr>
          <w:p w14:paraId="4CF4134C"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hideMark/>
          </w:tcPr>
          <w:p w14:paraId="4A952E30" w14:textId="77777777" w:rsidR="00C7471C" w:rsidRPr="00A12918" w:rsidRDefault="00C7471C" w:rsidP="008B39FE">
            <w:pPr>
              <w:jc w:val="both"/>
              <w:rPr>
                <w:rFonts w:cs="Calibri Light"/>
                <w:sz w:val="16"/>
                <w:szCs w:val="16"/>
                <w:lang w:val="cs-CZ"/>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hideMark/>
          </w:tcPr>
          <w:p w14:paraId="5819D0A3"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hideMark/>
          </w:tcPr>
          <w:p w14:paraId="7165D7F3"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3566</w:t>
            </w:r>
          </w:p>
        </w:tc>
      </w:tr>
      <w:tr w:rsidR="00C7471C" w:rsidRPr="00A12918" w14:paraId="0BF43464"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hideMark/>
          </w:tcPr>
          <w:p w14:paraId="734EB3B3"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203</w:t>
            </w:r>
          </w:p>
        </w:tc>
        <w:tc>
          <w:tcPr>
            <w:tcW w:w="1957" w:type="dxa"/>
            <w:tcBorders>
              <w:top w:val="single" w:sz="4" w:space="0" w:color="auto"/>
              <w:left w:val="single" w:sz="4" w:space="0" w:color="auto"/>
              <w:bottom w:val="single" w:sz="4" w:space="0" w:color="auto"/>
              <w:right w:val="single" w:sz="4" w:space="0" w:color="auto"/>
            </w:tcBorders>
            <w:hideMark/>
          </w:tcPr>
          <w:p w14:paraId="2D50E120"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hideMark/>
          </w:tcPr>
          <w:p w14:paraId="12D94F49"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hideMark/>
          </w:tcPr>
          <w:p w14:paraId="35C36203" w14:textId="77777777" w:rsidR="00C7471C" w:rsidRPr="00A12918" w:rsidRDefault="00C7471C" w:rsidP="008B39FE">
            <w:pPr>
              <w:jc w:val="both"/>
              <w:rPr>
                <w:rFonts w:cs="Calibri Light"/>
                <w:b/>
                <w:bCs/>
                <w:szCs w:val="20"/>
                <w:lang w:val="cs-CZ"/>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hideMark/>
          </w:tcPr>
          <w:p w14:paraId="2393D34D" w14:textId="77777777" w:rsidR="00C7471C" w:rsidRPr="00A12918" w:rsidRDefault="00C7471C" w:rsidP="008B39FE">
            <w:pPr>
              <w:jc w:val="both"/>
              <w:rPr>
                <w:rFonts w:cs="Calibri Light"/>
                <w:szCs w:val="20"/>
                <w:lang w:val="cs-CZ"/>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hideMark/>
          </w:tcPr>
          <w:p w14:paraId="791DEC03" w14:textId="77777777" w:rsidR="00C7471C" w:rsidRPr="00A12918" w:rsidRDefault="00C7471C" w:rsidP="008B39FE">
            <w:pPr>
              <w:jc w:val="both"/>
              <w:rPr>
                <w:rFonts w:cs="Calibri Light"/>
                <w:szCs w:val="20"/>
                <w:lang w:val="cs-CZ"/>
              </w:rPr>
            </w:pPr>
            <w:r w:rsidRPr="00A12918">
              <w:rPr>
                <w:rFonts w:cs="Calibri Light"/>
                <w:sz w:val="16"/>
                <w:szCs w:val="16"/>
                <w:lang w:val="cs-CZ"/>
              </w:rPr>
              <w:t>1334</w:t>
            </w:r>
          </w:p>
        </w:tc>
      </w:tr>
      <w:tr w:rsidR="00C7471C" w:rsidRPr="00A12918" w14:paraId="4351C25B"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hideMark/>
          </w:tcPr>
          <w:p w14:paraId="328A9933"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256</w:t>
            </w:r>
          </w:p>
        </w:tc>
        <w:tc>
          <w:tcPr>
            <w:tcW w:w="1957" w:type="dxa"/>
            <w:tcBorders>
              <w:top w:val="single" w:sz="4" w:space="0" w:color="auto"/>
              <w:left w:val="single" w:sz="4" w:space="0" w:color="auto"/>
              <w:bottom w:val="single" w:sz="4" w:space="0" w:color="auto"/>
              <w:right w:val="single" w:sz="4" w:space="0" w:color="auto"/>
            </w:tcBorders>
            <w:hideMark/>
          </w:tcPr>
          <w:p w14:paraId="0A240E33"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hideMark/>
          </w:tcPr>
          <w:p w14:paraId="244177BF"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hideMark/>
          </w:tcPr>
          <w:p w14:paraId="7E9B9D38" w14:textId="77777777" w:rsidR="00C7471C" w:rsidRPr="00A12918" w:rsidRDefault="00C7471C" w:rsidP="008B39FE">
            <w:pPr>
              <w:jc w:val="both"/>
              <w:rPr>
                <w:rFonts w:cs="Calibri Light"/>
                <w:b/>
                <w:bCs/>
                <w:szCs w:val="20"/>
                <w:lang w:val="cs-CZ"/>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hideMark/>
          </w:tcPr>
          <w:p w14:paraId="32EB6E72"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hideMark/>
          </w:tcPr>
          <w:p w14:paraId="0CF8E40F" w14:textId="77777777" w:rsidR="00C7471C" w:rsidRPr="00A12918" w:rsidRDefault="00C7471C" w:rsidP="008B39FE">
            <w:pPr>
              <w:jc w:val="both"/>
              <w:rPr>
                <w:rFonts w:cs="Calibri Light"/>
                <w:sz w:val="16"/>
                <w:szCs w:val="16"/>
                <w:lang w:val="cs-CZ"/>
              </w:rPr>
            </w:pPr>
            <w:r w:rsidRPr="00A12918">
              <w:rPr>
                <w:rFonts w:cs="Calibri Light"/>
                <w:sz w:val="16"/>
                <w:szCs w:val="16"/>
                <w:lang w:val="cs-CZ"/>
              </w:rPr>
              <w:t>498</w:t>
            </w:r>
          </w:p>
        </w:tc>
      </w:tr>
      <w:tr w:rsidR="00C7471C" w:rsidRPr="00A12918" w14:paraId="24CF4D69"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3299EBA9" w14:textId="77777777" w:rsidR="00C7471C" w:rsidRDefault="00C7471C" w:rsidP="008B39FE">
            <w:pPr>
              <w:jc w:val="both"/>
              <w:rPr>
                <w:rFonts w:cs="Calibri Light"/>
                <w:sz w:val="16"/>
                <w:szCs w:val="16"/>
              </w:rPr>
            </w:pPr>
            <w:r>
              <w:rPr>
                <w:rFonts w:cs="Calibri Light"/>
                <w:sz w:val="16"/>
                <w:szCs w:val="16"/>
              </w:rPr>
              <w:t>188</w:t>
            </w:r>
          </w:p>
        </w:tc>
        <w:tc>
          <w:tcPr>
            <w:tcW w:w="1957" w:type="dxa"/>
            <w:tcBorders>
              <w:top w:val="single" w:sz="4" w:space="0" w:color="auto"/>
              <w:left w:val="single" w:sz="4" w:space="0" w:color="auto"/>
              <w:bottom w:val="single" w:sz="4" w:space="0" w:color="auto"/>
              <w:right w:val="single" w:sz="4" w:space="0" w:color="auto"/>
            </w:tcBorders>
          </w:tcPr>
          <w:p w14:paraId="55F27AA0" w14:textId="77777777" w:rsidR="00C7471C" w:rsidRPr="00332F41" w:rsidRDefault="00C7471C" w:rsidP="008B39FE">
            <w:pPr>
              <w:jc w:val="both"/>
              <w:rPr>
                <w:rFonts w:cs="Calibri Light"/>
                <w:sz w:val="16"/>
                <w:szCs w:val="16"/>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tcPr>
          <w:p w14:paraId="525729DC" w14:textId="77777777" w:rsidR="00C7471C" w:rsidRPr="00332F41"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74EDBFAD"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5FDF391F" w14:textId="77777777" w:rsidR="00C7471C" w:rsidRPr="00A174AF" w:rsidRDefault="00C7471C" w:rsidP="008B39FE">
            <w:pPr>
              <w:jc w:val="both"/>
              <w:rPr>
                <w:rFonts w:cs="Calibri Light"/>
                <w:sz w:val="16"/>
                <w:szCs w:val="16"/>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tcPr>
          <w:p w14:paraId="119F3C0C" w14:textId="77777777" w:rsidR="00C7471C" w:rsidRPr="00332F41" w:rsidRDefault="00C7471C" w:rsidP="008B39FE">
            <w:pPr>
              <w:jc w:val="both"/>
              <w:rPr>
                <w:rFonts w:cs="Calibri Light"/>
                <w:sz w:val="16"/>
                <w:szCs w:val="16"/>
              </w:rPr>
            </w:pPr>
            <w:r>
              <w:rPr>
                <w:rFonts w:cs="Calibri Light"/>
                <w:sz w:val="16"/>
                <w:szCs w:val="16"/>
              </w:rPr>
              <w:t>86</w:t>
            </w:r>
          </w:p>
        </w:tc>
      </w:tr>
      <w:tr w:rsidR="00C7471C" w:rsidRPr="00A12918" w14:paraId="30A19F7F"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3FD97FB3" w14:textId="77777777" w:rsidR="00C7471C" w:rsidRDefault="00C7471C" w:rsidP="008B39FE">
            <w:pPr>
              <w:jc w:val="both"/>
              <w:rPr>
                <w:rFonts w:cs="Calibri Light"/>
                <w:sz w:val="16"/>
                <w:szCs w:val="16"/>
              </w:rPr>
            </w:pPr>
            <w:r>
              <w:rPr>
                <w:rFonts w:cs="Calibri Light"/>
                <w:sz w:val="16"/>
                <w:szCs w:val="16"/>
              </w:rPr>
              <w:t>204</w:t>
            </w:r>
          </w:p>
        </w:tc>
        <w:tc>
          <w:tcPr>
            <w:tcW w:w="1957" w:type="dxa"/>
            <w:tcBorders>
              <w:top w:val="single" w:sz="4" w:space="0" w:color="auto"/>
              <w:left w:val="single" w:sz="4" w:space="0" w:color="auto"/>
              <w:bottom w:val="single" w:sz="4" w:space="0" w:color="auto"/>
              <w:right w:val="single" w:sz="4" w:space="0" w:color="auto"/>
            </w:tcBorders>
          </w:tcPr>
          <w:p w14:paraId="1604C59B" w14:textId="77777777" w:rsidR="00C7471C" w:rsidRPr="0067034A" w:rsidRDefault="00C7471C" w:rsidP="008B39FE">
            <w:pPr>
              <w:jc w:val="both"/>
              <w:rPr>
                <w:rFonts w:cs="Calibri Light"/>
                <w:sz w:val="16"/>
                <w:szCs w:val="16"/>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tcPr>
          <w:p w14:paraId="501D7B0A" w14:textId="77777777" w:rsidR="00C7471C" w:rsidRPr="00A12918"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1605FD29"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7ECDCF27" w14:textId="77777777" w:rsidR="00C7471C" w:rsidRPr="00A174AF" w:rsidRDefault="00C7471C" w:rsidP="008B39FE">
            <w:pPr>
              <w:jc w:val="both"/>
              <w:rPr>
                <w:rFonts w:cs="Calibri Light"/>
                <w:sz w:val="16"/>
                <w:szCs w:val="16"/>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tcPr>
          <w:p w14:paraId="38911363" w14:textId="77777777" w:rsidR="00C7471C" w:rsidRDefault="00C7471C" w:rsidP="008B39FE">
            <w:pPr>
              <w:jc w:val="both"/>
              <w:rPr>
                <w:rFonts w:cs="Calibri Light"/>
                <w:sz w:val="16"/>
                <w:szCs w:val="16"/>
              </w:rPr>
            </w:pPr>
            <w:r>
              <w:rPr>
                <w:rFonts w:cs="Calibri Light"/>
                <w:sz w:val="16"/>
                <w:szCs w:val="16"/>
              </w:rPr>
              <w:t>2471</w:t>
            </w:r>
          </w:p>
        </w:tc>
      </w:tr>
      <w:tr w:rsidR="00C7471C" w:rsidRPr="00A12918" w14:paraId="0B1BE347"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43709F82" w14:textId="77777777" w:rsidR="00C7471C" w:rsidRDefault="00C7471C" w:rsidP="008B39FE">
            <w:pPr>
              <w:jc w:val="both"/>
              <w:rPr>
                <w:rFonts w:cs="Calibri Light"/>
                <w:sz w:val="16"/>
                <w:szCs w:val="16"/>
              </w:rPr>
            </w:pPr>
            <w:r>
              <w:rPr>
                <w:rFonts w:cs="Calibri Light"/>
                <w:sz w:val="16"/>
                <w:szCs w:val="16"/>
              </w:rPr>
              <w:t>236</w:t>
            </w:r>
          </w:p>
        </w:tc>
        <w:tc>
          <w:tcPr>
            <w:tcW w:w="1957" w:type="dxa"/>
            <w:tcBorders>
              <w:top w:val="single" w:sz="4" w:space="0" w:color="auto"/>
              <w:left w:val="single" w:sz="4" w:space="0" w:color="auto"/>
              <w:bottom w:val="single" w:sz="4" w:space="0" w:color="auto"/>
              <w:right w:val="single" w:sz="4" w:space="0" w:color="auto"/>
            </w:tcBorders>
          </w:tcPr>
          <w:p w14:paraId="52A405EF" w14:textId="77777777" w:rsidR="00C7471C" w:rsidRPr="00A12918" w:rsidRDefault="00C7471C" w:rsidP="008B39FE">
            <w:pPr>
              <w:jc w:val="both"/>
              <w:rPr>
                <w:rFonts w:cs="Calibri Light"/>
                <w:sz w:val="16"/>
                <w:szCs w:val="16"/>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tcPr>
          <w:p w14:paraId="79847524" w14:textId="77777777" w:rsidR="00C7471C" w:rsidRPr="00A12918"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698EE5AE"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2A0E2AF0" w14:textId="77777777" w:rsidR="00C7471C" w:rsidRPr="00A12918" w:rsidRDefault="00C7471C" w:rsidP="008B39FE">
            <w:pPr>
              <w:jc w:val="both"/>
              <w:rPr>
                <w:rFonts w:cs="Calibri Light"/>
                <w:sz w:val="16"/>
                <w:szCs w:val="16"/>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tcPr>
          <w:p w14:paraId="7C921426" w14:textId="77777777" w:rsidR="00C7471C" w:rsidRDefault="00C7471C" w:rsidP="008B39FE">
            <w:pPr>
              <w:jc w:val="both"/>
              <w:rPr>
                <w:rFonts w:cs="Calibri Light"/>
                <w:sz w:val="16"/>
                <w:szCs w:val="16"/>
              </w:rPr>
            </w:pPr>
            <w:r>
              <w:rPr>
                <w:rFonts w:cs="Calibri Light"/>
                <w:sz w:val="16"/>
                <w:szCs w:val="16"/>
              </w:rPr>
              <w:t>391</w:t>
            </w:r>
          </w:p>
        </w:tc>
      </w:tr>
      <w:tr w:rsidR="00C7471C" w:rsidRPr="00A12918" w14:paraId="417B8E9A"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47EADCCE" w14:textId="77777777" w:rsidR="00C7471C" w:rsidRDefault="00C7471C" w:rsidP="008B39FE">
            <w:pPr>
              <w:jc w:val="both"/>
              <w:rPr>
                <w:rFonts w:cs="Calibri Light"/>
                <w:sz w:val="16"/>
                <w:szCs w:val="16"/>
              </w:rPr>
            </w:pPr>
            <w:r>
              <w:rPr>
                <w:rFonts w:cs="Calibri Light"/>
                <w:sz w:val="16"/>
                <w:szCs w:val="16"/>
              </w:rPr>
              <w:t>237</w:t>
            </w:r>
          </w:p>
        </w:tc>
        <w:tc>
          <w:tcPr>
            <w:tcW w:w="1957" w:type="dxa"/>
            <w:tcBorders>
              <w:top w:val="single" w:sz="4" w:space="0" w:color="auto"/>
              <w:left w:val="single" w:sz="4" w:space="0" w:color="auto"/>
              <w:bottom w:val="single" w:sz="4" w:space="0" w:color="auto"/>
              <w:right w:val="single" w:sz="4" w:space="0" w:color="auto"/>
            </w:tcBorders>
          </w:tcPr>
          <w:p w14:paraId="1825A5A7" w14:textId="77777777" w:rsidR="00C7471C" w:rsidRPr="00A12918" w:rsidRDefault="00C7471C" w:rsidP="008B39FE">
            <w:pPr>
              <w:jc w:val="both"/>
              <w:rPr>
                <w:rFonts w:cs="Calibri Light"/>
                <w:sz w:val="16"/>
                <w:szCs w:val="16"/>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tcPr>
          <w:p w14:paraId="7750B0D6" w14:textId="77777777" w:rsidR="00C7471C" w:rsidRPr="00A12918"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6D9CF248"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3907ADC4" w14:textId="77777777" w:rsidR="00C7471C" w:rsidRPr="00A12918" w:rsidRDefault="00C7471C" w:rsidP="008B39FE">
            <w:pPr>
              <w:jc w:val="both"/>
              <w:rPr>
                <w:rFonts w:cs="Calibri Light"/>
                <w:sz w:val="16"/>
                <w:szCs w:val="16"/>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tcPr>
          <w:p w14:paraId="76A20A8C" w14:textId="77777777" w:rsidR="00C7471C" w:rsidRDefault="00C7471C" w:rsidP="008B39FE">
            <w:pPr>
              <w:jc w:val="both"/>
              <w:rPr>
                <w:rFonts w:cs="Calibri Light"/>
                <w:sz w:val="16"/>
                <w:szCs w:val="16"/>
              </w:rPr>
            </w:pPr>
            <w:r>
              <w:rPr>
                <w:rFonts w:cs="Calibri Light"/>
                <w:sz w:val="16"/>
                <w:szCs w:val="16"/>
              </w:rPr>
              <w:t>187</w:t>
            </w:r>
          </w:p>
        </w:tc>
      </w:tr>
      <w:tr w:rsidR="00C7471C" w:rsidRPr="00A12918" w14:paraId="55E421DE"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3C1A7998" w14:textId="77777777" w:rsidR="00C7471C" w:rsidRDefault="00C7471C" w:rsidP="008B39FE">
            <w:pPr>
              <w:jc w:val="both"/>
              <w:rPr>
                <w:rFonts w:cs="Calibri Light"/>
                <w:sz w:val="16"/>
                <w:szCs w:val="16"/>
              </w:rPr>
            </w:pPr>
            <w:r>
              <w:rPr>
                <w:rFonts w:cs="Calibri Light"/>
                <w:sz w:val="16"/>
                <w:szCs w:val="16"/>
              </w:rPr>
              <w:t>295</w:t>
            </w:r>
          </w:p>
        </w:tc>
        <w:tc>
          <w:tcPr>
            <w:tcW w:w="1957" w:type="dxa"/>
            <w:tcBorders>
              <w:top w:val="single" w:sz="4" w:space="0" w:color="auto"/>
              <w:left w:val="single" w:sz="4" w:space="0" w:color="auto"/>
              <w:bottom w:val="single" w:sz="4" w:space="0" w:color="auto"/>
              <w:right w:val="single" w:sz="4" w:space="0" w:color="auto"/>
            </w:tcBorders>
          </w:tcPr>
          <w:p w14:paraId="5EB79947" w14:textId="77777777" w:rsidR="00C7471C" w:rsidRPr="00A12918" w:rsidRDefault="00C7471C" w:rsidP="008B39FE">
            <w:pPr>
              <w:jc w:val="both"/>
              <w:rPr>
                <w:rFonts w:cs="Calibri Light"/>
                <w:sz w:val="16"/>
                <w:szCs w:val="16"/>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tcPr>
          <w:p w14:paraId="4480298F" w14:textId="77777777" w:rsidR="00C7471C" w:rsidRPr="00A12918"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03C73AF4"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0D2D5A9E" w14:textId="77777777" w:rsidR="00C7471C" w:rsidRPr="00A12918" w:rsidRDefault="00C7471C" w:rsidP="008B39FE">
            <w:pPr>
              <w:jc w:val="both"/>
              <w:rPr>
                <w:rFonts w:cs="Calibri Light"/>
                <w:sz w:val="16"/>
                <w:szCs w:val="16"/>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tcPr>
          <w:p w14:paraId="1FFA06D0" w14:textId="77777777" w:rsidR="00C7471C" w:rsidRDefault="00C7471C" w:rsidP="008B39FE">
            <w:pPr>
              <w:jc w:val="both"/>
              <w:rPr>
                <w:rFonts w:cs="Calibri Light"/>
                <w:sz w:val="16"/>
                <w:szCs w:val="16"/>
              </w:rPr>
            </w:pPr>
            <w:r>
              <w:rPr>
                <w:rFonts w:cs="Calibri Light"/>
                <w:sz w:val="16"/>
                <w:szCs w:val="16"/>
              </w:rPr>
              <w:t>6496</w:t>
            </w:r>
          </w:p>
        </w:tc>
      </w:tr>
      <w:tr w:rsidR="00C7471C" w:rsidRPr="00A12918" w14:paraId="55F787BD"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2BF4265B" w14:textId="77777777" w:rsidR="00C7471C" w:rsidRDefault="00C7471C" w:rsidP="008B39FE">
            <w:pPr>
              <w:jc w:val="both"/>
              <w:rPr>
                <w:rFonts w:cs="Calibri Light"/>
                <w:sz w:val="16"/>
                <w:szCs w:val="16"/>
              </w:rPr>
            </w:pPr>
            <w:r>
              <w:rPr>
                <w:rFonts w:cs="Calibri Light"/>
                <w:sz w:val="16"/>
                <w:szCs w:val="16"/>
              </w:rPr>
              <w:t>335</w:t>
            </w:r>
          </w:p>
        </w:tc>
        <w:tc>
          <w:tcPr>
            <w:tcW w:w="1957" w:type="dxa"/>
            <w:tcBorders>
              <w:top w:val="single" w:sz="4" w:space="0" w:color="auto"/>
              <w:left w:val="single" w:sz="4" w:space="0" w:color="auto"/>
              <w:bottom w:val="single" w:sz="4" w:space="0" w:color="auto"/>
              <w:right w:val="single" w:sz="4" w:space="0" w:color="auto"/>
            </w:tcBorders>
          </w:tcPr>
          <w:p w14:paraId="50702954" w14:textId="77777777" w:rsidR="00C7471C" w:rsidRPr="00A12918" w:rsidRDefault="00C7471C" w:rsidP="008B39FE">
            <w:pPr>
              <w:jc w:val="both"/>
              <w:rPr>
                <w:rFonts w:cs="Calibri Light"/>
                <w:sz w:val="16"/>
                <w:szCs w:val="16"/>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tcPr>
          <w:p w14:paraId="79EE6529" w14:textId="77777777" w:rsidR="00C7471C" w:rsidRPr="00A12918"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49ABDA71"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60E80754" w14:textId="77777777" w:rsidR="00C7471C" w:rsidRPr="00A12918" w:rsidRDefault="00C7471C" w:rsidP="008B39FE">
            <w:pPr>
              <w:jc w:val="both"/>
              <w:rPr>
                <w:rFonts w:cs="Calibri Light"/>
                <w:sz w:val="16"/>
                <w:szCs w:val="16"/>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tcPr>
          <w:p w14:paraId="406DF908" w14:textId="77777777" w:rsidR="00C7471C" w:rsidRDefault="00C7471C" w:rsidP="008B39FE">
            <w:pPr>
              <w:jc w:val="both"/>
              <w:rPr>
                <w:rFonts w:cs="Calibri Light"/>
                <w:sz w:val="16"/>
                <w:szCs w:val="16"/>
              </w:rPr>
            </w:pPr>
            <w:r>
              <w:rPr>
                <w:rFonts w:cs="Calibri Light"/>
                <w:sz w:val="16"/>
                <w:szCs w:val="16"/>
              </w:rPr>
              <w:t>1745</w:t>
            </w:r>
          </w:p>
        </w:tc>
      </w:tr>
      <w:tr w:rsidR="00C7471C" w:rsidRPr="00A12918" w14:paraId="33B38CAA"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141F43B7" w14:textId="77777777" w:rsidR="00C7471C" w:rsidRDefault="00C7471C" w:rsidP="008B39FE">
            <w:pPr>
              <w:jc w:val="both"/>
              <w:rPr>
                <w:rFonts w:cs="Calibri Light"/>
                <w:sz w:val="16"/>
                <w:szCs w:val="16"/>
              </w:rPr>
            </w:pPr>
            <w:r>
              <w:rPr>
                <w:rFonts w:cs="Calibri Light"/>
                <w:sz w:val="16"/>
                <w:szCs w:val="16"/>
              </w:rPr>
              <w:t>942/1</w:t>
            </w:r>
          </w:p>
        </w:tc>
        <w:tc>
          <w:tcPr>
            <w:tcW w:w="1957" w:type="dxa"/>
            <w:tcBorders>
              <w:top w:val="single" w:sz="4" w:space="0" w:color="auto"/>
              <w:left w:val="single" w:sz="4" w:space="0" w:color="auto"/>
              <w:bottom w:val="single" w:sz="4" w:space="0" w:color="auto"/>
              <w:right w:val="single" w:sz="4" w:space="0" w:color="auto"/>
            </w:tcBorders>
          </w:tcPr>
          <w:p w14:paraId="0E758618" w14:textId="77777777" w:rsidR="00C7471C" w:rsidRPr="00A12918" w:rsidRDefault="00C7471C" w:rsidP="008B39FE">
            <w:pPr>
              <w:jc w:val="both"/>
              <w:rPr>
                <w:rFonts w:cs="Calibri Light"/>
                <w:sz w:val="16"/>
                <w:szCs w:val="16"/>
              </w:rPr>
            </w:pPr>
            <w:r w:rsidRPr="00A12918">
              <w:rPr>
                <w:rFonts w:cs="Calibri Light"/>
                <w:sz w:val="16"/>
                <w:szCs w:val="16"/>
                <w:lang w:val="cs-CZ"/>
              </w:rPr>
              <w:t>ostatní plocha</w:t>
            </w:r>
          </w:p>
        </w:tc>
        <w:tc>
          <w:tcPr>
            <w:tcW w:w="1842" w:type="dxa"/>
            <w:tcBorders>
              <w:top w:val="single" w:sz="4" w:space="0" w:color="auto"/>
              <w:left w:val="single" w:sz="4" w:space="0" w:color="auto"/>
              <w:bottom w:val="single" w:sz="4" w:space="0" w:color="auto"/>
              <w:right w:val="single" w:sz="4" w:space="0" w:color="auto"/>
            </w:tcBorders>
          </w:tcPr>
          <w:p w14:paraId="4DA60C8D" w14:textId="77777777" w:rsidR="00C7471C" w:rsidRPr="00A12918"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763C6226"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058E3F59" w14:textId="77777777" w:rsidR="00C7471C" w:rsidRPr="00A12918" w:rsidRDefault="00C7471C" w:rsidP="008B39FE">
            <w:pPr>
              <w:jc w:val="both"/>
              <w:rPr>
                <w:rFonts w:cs="Calibri Light"/>
                <w:sz w:val="16"/>
                <w:szCs w:val="16"/>
              </w:rPr>
            </w:pPr>
            <w:r w:rsidRPr="00A12918">
              <w:rPr>
                <w:rFonts w:cs="Calibri Light"/>
                <w:sz w:val="16"/>
                <w:szCs w:val="16"/>
                <w:lang w:val="cs-CZ"/>
              </w:rPr>
              <w:t>ostatní komunikace</w:t>
            </w:r>
          </w:p>
        </w:tc>
        <w:tc>
          <w:tcPr>
            <w:tcW w:w="707" w:type="dxa"/>
            <w:tcBorders>
              <w:top w:val="single" w:sz="4" w:space="0" w:color="auto"/>
              <w:left w:val="single" w:sz="4" w:space="0" w:color="auto"/>
              <w:bottom w:val="single" w:sz="4" w:space="0" w:color="auto"/>
              <w:right w:val="single" w:sz="4" w:space="0" w:color="auto"/>
            </w:tcBorders>
          </w:tcPr>
          <w:p w14:paraId="3D20F068" w14:textId="77777777" w:rsidR="00C7471C" w:rsidRDefault="00C7471C" w:rsidP="008B39FE">
            <w:pPr>
              <w:jc w:val="both"/>
              <w:rPr>
                <w:rFonts w:cs="Calibri Light"/>
                <w:sz w:val="16"/>
                <w:szCs w:val="16"/>
              </w:rPr>
            </w:pPr>
            <w:r>
              <w:rPr>
                <w:rFonts w:cs="Calibri Light"/>
                <w:sz w:val="16"/>
                <w:szCs w:val="16"/>
              </w:rPr>
              <w:t>745</w:t>
            </w:r>
          </w:p>
        </w:tc>
      </w:tr>
      <w:tr w:rsidR="00C7471C" w:rsidRPr="00A12918" w14:paraId="7A7D44D5"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0A282928" w14:textId="77777777" w:rsidR="00C7471C" w:rsidRDefault="00C7471C" w:rsidP="008B39FE">
            <w:pPr>
              <w:jc w:val="both"/>
              <w:rPr>
                <w:rFonts w:cs="Calibri Light"/>
                <w:sz w:val="16"/>
                <w:szCs w:val="16"/>
              </w:rPr>
            </w:pPr>
            <w:r>
              <w:rPr>
                <w:rFonts w:cs="Calibri Light"/>
                <w:sz w:val="16"/>
                <w:szCs w:val="16"/>
              </w:rPr>
              <w:t>239</w:t>
            </w:r>
          </w:p>
        </w:tc>
        <w:tc>
          <w:tcPr>
            <w:tcW w:w="1957" w:type="dxa"/>
            <w:tcBorders>
              <w:top w:val="single" w:sz="4" w:space="0" w:color="auto"/>
              <w:left w:val="single" w:sz="4" w:space="0" w:color="auto"/>
              <w:bottom w:val="single" w:sz="4" w:space="0" w:color="auto"/>
              <w:right w:val="single" w:sz="4" w:space="0" w:color="auto"/>
            </w:tcBorders>
          </w:tcPr>
          <w:p w14:paraId="41BF9D60" w14:textId="77777777" w:rsidR="00C7471C" w:rsidRPr="0067034A" w:rsidRDefault="00C7471C" w:rsidP="008B39FE">
            <w:pPr>
              <w:jc w:val="both"/>
              <w:rPr>
                <w:rFonts w:cs="Calibri Light"/>
                <w:sz w:val="16"/>
                <w:szCs w:val="16"/>
              </w:rPr>
            </w:pPr>
            <w:r w:rsidRPr="0067034A">
              <w:rPr>
                <w:rFonts w:cs="Calibri Light"/>
                <w:sz w:val="16"/>
                <w:szCs w:val="16"/>
                <w:lang w:val="cs-CZ"/>
              </w:rPr>
              <w:t>zastavěná plocha a nádvoří</w:t>
            </w:r>
          </w:p>
        </w:tc>
        <w:tc>
          <w:tcPr>
            <w:tcW w:w="1842" w:type="dxa"/>
            <w:tcBorders>
              <w:top w:val="single" w:sz="4" w:space="0" w:color="auto"/>
              <w:left w:val="single" w:sz="4" w:space="0" w:color="auto"/>
              <w:bottom w:val="single" w:sz="4" w:space="0" w:color="auto"/>
              <w:right w:val="single" w:sz="4" w:space="0" w:color="auto"/>
            </w:tcBorders>
          </w:tcPr>
          <w:p w14:paraId="6F054E67" w14:textId="77777777" w:rsidR="00C7471C" w:rsidRPr="00A12918"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399DC027"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73E16005" w14:textId="77777777" w:rsidR="00C7471C" w:rsidRPr="00A174AF"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282DA770" w14:textId="77777777" w:rsidR="00C7471C" w:rsidRDefault="00C7471C" w:rsidP="008B39FE">
            <w:pPr>
              <w:jc w:val="both"/>
              <w:rPr>
                <w:rFonts w:cs="Calibri Light"/>
                <w:sz w:val="16"/>
                <w:szCs w:val="16"/>
              </w:rPr>
            </w:pPr>
            <w:r>
              <w:rPr>
                <w:rFonts w:cs="Calibri Light"/>
                <w:sz w:val="16"/>
                <w:szCs w:val="16"/>
              </w:rPr>
              <w:t>196</w:t>
            </w:r>
          </w:p>
        </w:tc>
      </w:tr>
      <w:tr w:rsidR="00C7471C" w:rsidRPr="00A12918" w14:paraId="01567438"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32C694B8" w14:textId="77777777" w:rsidR="00C7471C" w:rsidRDefault="00C7471C" w:rsidP="008B39FE">
            <w:pPr>
              <w:jc w:val="both"/>
              <w:rPr>
                <w:rFonts w:cs="Calibri Light"/>
                <w:sz w:val="16"/>
                <w:szCs w:val="16"/>
              </w:rPr>
            </w:pPr>
            <w:r>
              <w:rPr>
                <w:rFonts w:cs="Calibri Light"/>
                <w:sz w:val="16"/>
                <w:szCs w:val="16"/>
              </w:rPr>
              <w:t>238</w:t>
            </w:r>
          </w:p>
        </w:tc>
        <w:tc>
          <w:tcPr>
            <w:tcW w:w="1957" w:type="dxa"/>
            <w:tcBorders>
              <w:top w:val="single" w:sz="4" w:space="0" w:color="auto"/>
              <w:left w:val="single" w:sz="4" w:space="0" w:color="auto"/>
              <w:bottom w:val="single" w:sz="4" w:space="0" w:color="auto"/>
              <w:right w:val="single" w:sz="4" w:space="0" w:color="auto"/>
            </w:tcBorders>
          </w:tcPr>
          <w:p w14:paraId="07441BB5" w14:textId="77777777" w:rsidR="00C7471C" w:rsidRPr="0067034A" w:rsidRDefault="00C7471C" w:rsidP="008B39FE">
            <w:pPr>
              <w:jc w:val="both"/>
              <w:rPr>
                <w:rFonts w:cs="Calibri Light"/>
                <w:sz w:val="16"/>
                <w:szCs w:val="16"/>
              </w:rPr>
            </w:pPr>
            <w:r w:rsidRPr="0067034A">
              <w:rPr>
                <w:rFonts w:cs="Calibri Light"/>
                <w:sz w:val="16"/>
                <w:szCs w:val="16"/>
                <w:lang w:val="cs-CZ"/>
              </w:rPr>
              <w:t>zastavěná plocha a nádvoří</w:t>
            </w:r>
          </w:p>
        </w:tc>
        <w:tc>
          <w:tcPr>
            <w:tcW w:w="1842" w:type="dxa"/>
            <w:tcBorders>
              <w:top w:val="single" w:sz="4" w:space="0" w:color="auto"/>
              <w:left w:val="single" w:sz="4" w:space="0" w:color="auto"/>
              <w:bottom w:val="single" w:sz="4" w:space="0" w:color="auto"/>
              <w:right w:val="single" w:sz="4" w:space="0" w:color="auto"/>
            </w:tcBorders>
          </w:tcPr>
          <w:p w14:paraId="5AE79F75" w14:textId="77777777" w:rsidR="00C7471C" w:rsidRPr="00A12918"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02DD27E5"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79502E3E" w14:textId="77777777" w:rsidR="00C7471C" w:rsidRPr="00A174AF"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140AE741" w14:textId="77777777" w:rsidR="00C7471C" w:rsidRDefault="00C7471C" w:rsidP="008B39FE">
            <w:pPr>
              <w:jc w:val="both"/>
              <w:rPr>
                <w:rFonts w:cs="Calibri Light"/>
                <w:sz w:val="16"/>
                <w:szCs w:val="16"/>
              </w:rPr>
            </w:pPr>
            <w:r>
              <w:rPr>
                <w:rFonts w:cs="Calibri Light"/>
                <w:sz w:val="16"/>
                <w:szCs w:val="16"/>
              </w:rPr>
              <w:t>585</w:t>
            </w:r>
          </w:p>
        </w:tc>
      </w:tr>
      <w:tr w:rsidR="00C7471C" w:rsidRPr="00A12918" w14:paraId="1A666EE4"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6CB54662" w14:textId="77777777" w:rsidR="00C7471C" w:rsidRDefault="00C7471C" w:rsidP="008B39FE">
            <w:pPr>
              <w:jc w:val="both"/>
              <w:rPr>
                <w:rFonts w:cs="Calibri Light"/>
                <w:sz w:val="16"/>
                <w:szCs w:val="16"/>
              </w:rPr>
            </w:pPr>
            <w:r>
              <w:rPr>
                <w:rFonts w:cs="Calibri Light"/>
                <w:sz w:val="16"/>
                <w:szCs w:val="16"/>
              </w:rPr>
              <w:t>192</w:t>
            </w:r>
          </w:p>
        </w:tc>
        <w:tc>
          <w:tcPr>
            <w:tcW w:w="1957" w:type="dxa"/>
            <w:tcBorders>
              <w:top w:val="single" w:sz="4" w:space="0" w:color="auto"/>
              <w:left w:val="single" w:sz="4" w:space="0" w:color="auto"/>
              <w:bottom w:val="single" w:sz="4" w:space="0" w:color="auto"/>
              <w:right w:val="single" w:sz="4" w:space="0" w:color="auto"/>
            </w:tcBorders>
          </w:tcPr>
          <w:p w14:paraId="015A06BB" w14:textId="77777777" w:rsidR="00C7471C" w:rsidRPr="00A12918" w:rsidRDefault="00C7471C" w:rsidP="008B39FE">
            <w:pPr>
              <w:jc w:val="both"/>
              <w:rPr>
                <w:rFonts w:cs="Calibri Light"/>
                <w:sz w:val="16"/>
                <w:szCs w:val="16"/>
              </w:rPr>
            </w:pPr>
            <w:r w:rsidRPr="0067034A">
              <w:rPr>
                <w:rFonts w:cs="Calibri Light"/>
                <w:sz w:val="16"/>
                <w:szCs w:val="16"/>
                <w:lang w:val="cs-CZ"/>
              </w:rPr>
              <w:t>zastavěná plocha a nádvoří</w:t>
            </w:r>
          </w:p>
        </w:tc>
        <w:tc>
          <w:tcPr>
            <w:tcW w:w="1842" w:type="dxa"/>
            <w:tcBorders>
              <w:top w:val="single" w:sz="4" w:space="0" w:color="auto"/>
              <w:left w:val="single" w:sz="4" w:space="0" w:color="auto"/>
              <w:bottom w:val="single" w:sz="4" w:space="0" w:color="auto"/>
              <w:right w:val="single" w:sz="4" w:space="0" w:color="auto"/>
            </w:tcBorders>
          </w:tcPr>
          <w:p w14:paraId="75C0ECF3" w14:textId="77777777" w:rsidR="00C7471C" w:rsidRPr="00A12918"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054F2F40"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49D46AC3"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7510A3BD" w14:textId="77777777" w:rsidR="00C7471C" w:rsidRDefault="00C7471C" w:rsidP="008B39FE">
            <w:pPr>
              <w:jc w:val="both"/>
              <w:rPr>
                <w:rFonts w:cs="Calibri Light"/>
                <w:sz w:val="16"/>
                <w:szCs w:val="16"/>
              </w:rPr>
            </w:pPr>
            <w:r>
              <w:rPr>
                <w:rFonts w:cs="Calibri Light"/>
                <w:sz w:val="16"/>
                <w:szCs w:val="16"/>
              </w:rPr>
              <w:t>411</w:t>
            </w:r>
          </w:p>
        </w:tc>
      </w:tr>
      <w:tr w:rsidR="00C7471C" w:rsidRPr="00A12918" w14:paraId="696E5A5F"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66B8E396" w14:textId="77777777" w:rsidR="00C7471C" w:rsidRPr="00A12918" w:rsidRDefault="00C7471C" w:rsidP="008B39FE">
            <w:pPr>
              <w:jc w:val="both"/>
              <w:rPr>
                <w:rFonts w:cs="Calibri Light"/>
                <w:sz w:val="16"/>
                <w:szCs w:val="16"/>
              </w:rPr>
            </w:pPr>
            <w:r>
              <w:rPr>
                <w:rFonts w:cs="Calibri Light"/>
                <w:sz w:val="16"/>
                <w:szCs w:val="16"/>
              </w:rPr>
              <w:t>174/1</w:t>
            </w:r>
          </w:p>
        </w:tc>
        <w:tc>
          <w:tcPr>
            <w:tcW w:w="1957" w:type="dxa"/>
            <w:tcBorders>
              <w:top w:val="single" w:sz="4" w:space="0" w:color="auto"/>
              <w:left w:val="single" w:sz="4" w:space="0" w:color="auto"/>
              <w:bottom w:val="single" w:sz="4" w:space="0" w:color="auto"/>
              <w:right w:val="single" w:sz="4" w:space="0" w:color="auto"/>
            </w:tcBorders>
          </w:tcPr>
          <w:p w14:paraId="5DFFEBA0"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w:t>
            </w:r>
            <w:r>
              <w:rPr>
                <w:rFonts w:cs="Calibri Light"/>
                <w:sz w:val="16"/>
                <w:szCs w:val="16"/>
              </w:rPr>
              <w:t>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3DFF35D0" w14:textId="77777777" w:rsidR="00C7471C" w:rsidRPr="00A12918" w:rsidRDefault="00C7471C" w:rsidP="008B39FE">
            <w:pPr>
              <w:jc w:val="both"/>
              <w:rPr>
                <w:rFonts w:cs="Calibri Light"/>
                <w:sz w:val="16"/>
                <w:szCs w:val="16"/>
              </w:rPr>
            </w:pPr>
            <w:r w:rsidRPr="00332F41">
              <w:rPr>
                <w:rFonts w:cs="Calibri Light"/>
                <w:sz w:val="16"/>
                <w:szCs w:val="16"/>
              </w:rPr>
              <w:t xml:space="preserve">REPAIR REALTY </w:t>
            </w:r>
            <w:proofErr w:type="spellStart"/>
            <w:r w:rsidRPr="00332F41">
              <w:rPr>
                <w:rFonts w:cs="Calibri Light"/>
                <w:sz w:val="16"/>
                <w:szCs w:val="16"/>
              </w:rPr>
              <w:t>a.s</w:t>
            </w:r>
            <w:proofErr w:type="spellEnd"/>
            <w:r w:rsidRPr="00332F41">
              <w:rPr>
                <w:rFonts w:cs="Calibri Light"/>
                <w:sz w:val="16"/>
                <w:szCs w:val="16"/>
              </w:rPr>
              <w:t>.</w:t>
            </w:r>
          </w:p>
        </w:tc>
        <w:tc>
          <w:tcPr>
            <w:tcW w:w="2054" w:type="dxa"/>
            <w:tcBorders>
              <w:top w:val="single" w:sz="4" w:space="0" w:color="auto"/>
              <w:left w:val="single" w:sz="4" w:space="0" w:color="auto"/>
              <w:bottom w:val="single" w:sz="4" w:space="0" w:color="auto"/>
              <w:right w:val="single" w:sz="4" w:space="0" w:color="auto"/>
            </w:tcBorders>
          </w:tcPr>
          <w:p w14:paraId="02C03A7E"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2390A3A8" w14:textId="77777777" w:rsidR="00C7471C" w:rsidRPr="00A12918" w:rsidRDefault="00C7471C" w:rsidP="008B39FE">
            <w:pPr>
              <w:jc w:val="both"/>
              <w:rPr>
                <w:rFonts w:cs="Calibri Light"/>
                <w:sz w:val="16"/>
                <w:szCs w:val="16"/>
              </w:rPr>
            </w:pPr>
            <w:r w:rsidRPr="00A174AF">
              <w:rPr>
                <w:rFonts w:cs="Calibri Light"/>
                <w:sz w:val="16"/>
                <w:szCs w:val="16"/>
              </w:rPr>
              <w:t xml:space="preserve">bytový </w:t>
            </w:r>
            <w:proofErr w:type="spellStart"/>
            <w:r w:rsidRPr="00A174AF">
              <w:rPr>
                <w:rFonts w:cs="Calibri Light"/>
                <w:sz w:val="16"/>
                <w:szCs w:val="16"/>
              </w:rPr>
              <w:t>dům</w:t>
            </w:r>
            <w:proofErr w:type="spellEnd"/>
          </w:p>
        </w:tc>
        <w:tc>
          <w:tcPr>
            <w:tcW w:w="707" w:type="dxa"/>
            <w:tcBorders>
              <w:top w:val="single" w:sz="4" w:space="0" w:color="auto"/>
              <w:left w:val="single" w:sz="4" w:space="0" w:color="auto"/>
              <w:bottom w:val="single" w:sz="4" w:space="0" w:color="auto"/>
              <w:right w:val="single" w:sz="4" w:space="0" w:color="auto"/>
            </w:tcBorders>
          </w:tcPr>
          <w:p w14:paraId="7EE31A21" w14:textId="77777777" w:rsidR="00C7471C" w:rsidRPr="00A12918" w:rsidRDefault="00C7471C" w:rsidP="008B39FE">
            <w:pPr>
              <w:jc w:val="both"/>
              <w:rPr>
                <w:rFonts w:cs="Calibri Light"/>
                <w:sz w:val="16"/>
                <w:szCs w:val="16"/>
              </w:rPr>
            </w:pPr>
            <w:r w:rsidRPr="00332F41">
              <w:rPr>
                <w:rFonts w:cs="Calibri Light"/>
                <w:sz w:val="16"/>
                <w:szCs w:val="16"/>
              </w:rPr>
              <w:t>521</w:t>
            </w:r>
          </w:p>
        </w:tc>
      </w:tr>
      <w:tr w:rsidR="00C7471C" w:rsidRPr="00A12918" w14:paraId="1966E75F"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498DEE6A" w14:textId="77777777" w:rsidR="00C7471C" w:rsidRPr="00A12918" w:rsidRDefault="00C7471C" w:rsidP="008B39FE">
            <w:pPr>
              <w:jc w:val="both"/>
              <w:rPr>
                <w:rFonts w:cs="Calibri Light"/>
                <w:sz w:val="16"/>
                <w:szCs w:val="16"/>
              </w:rPr>
            </w:pPr>
            <w:r>
              <w:rPr>
                <w:rFonts w:cs="Calibri Light"/>
                <w:sz w:val="16"/>
                <w:szCs w:val="16"/>
              </w:rPr>
              <w:t>175</w:t>
            </w:r>
          </w:p>
        </w:tc>
        <w:tc>
          <w:tcPr>
            <w:tcW w:w="1957" w:type="dxa"/>
            <w:tcBorders>
              <w:top w:val="single" w:sz="4" w:space="0" w:color="auto"/>
              <w:left w:val="single" w:sz="4" w:space="0" w:color="auto"/>
              <w:bottom w:val="single" w:sz="4" w:space="0" w:color="auto"/>
              <w:right w:val="single" w:sz="4" w:space="0" w:color="auto"/>
            </w:tcBorders>
          </w:tcPr>
          <w:p w14:paraId="650034AB"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w:t>
            </w:r>
            <w:r>
              <w:rPr>
                <w:rFonts w:cs="Calibri Light"/>
                <w:sz w:val="16"/>
                <w:szCs w:val="16"/>
              </w:rPr>
              <w:t>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53F16DFE" w14:textId="77777777" w:rsidR="00C7471C" w:rsidRPr="00A12918" w:rsidRDefault="00C7471C" w:rsidP="008B39FE">
            <w:pPr>
              <w:jc w:val="both"/>
              <w:rPr>
                <w:rFonts w:cs="Calibri Light"/>
                <w:sz w:val="16"/>
                <w:szCs w:val="16"/>
              </w:rPr>
            </w:pPr>
            <w:r w:rsidRPr="00332F41">
              <w:rPr>
                <w:rFonts w:cs="Calibri Light"/>
                <w:sz w:val="16"/>
                <w:szCs w:val="16"/>
              </w:rPr>
              <w:t xml:space="preserve">REPAIR REALTY </w:t>
            </w:r>
            <w:proofErr w:type="spellStart"/>
            <w:r w:rsidRPr="00332F41">
              <w:rPr>
                <w:rFonts w:cs="Calibri Light"/>
                <w:sz w:val="16"/>
                <w:szCs w:val="16"/>
              </w:rPr>
              <w:t>a.s</w:t>
            </w:r>
            <w:proofErr w:type="spellEnd"/>
            <w:r w:rsidRPr="00332F41">
              <w:rPr>
                <w:rFonts w:cs="Calibri Light"/>
                <w:sz w:val="16"/>
                <w:szCs w:val="16"/>
              </w:rPr>
              <w:t>.</w:t>
            </w:r>
          </w:p>
        </w:tc>
        <w:tc>
          <w:tcPr>
            <w:tcW w:w="2054" w:type="dxa"/>
            <w:tcBorders>
              <w:top w:val="single" w:sz="4" w:space="0" w:color="auto"/>
              <w:left w:val="single" w:sz="4" w:space="0" w:color="auto"/>
              <w:bottom w:val="single" w:sz="4" w:space="0" w:color="auto"/>
              <w:right w:val="single" w:sz="4" w:space="0" w:color="auto"/>
            </w:tcBorders>
          </w:tcPr>
          <w:p w14:paraId="70159C5C"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081C75A1" w14:textId="77777777" w:rsidR="00C7471C" w:rsidRPr="00A12918" w:rsidRDefault="00C7471C" w:rsidP="008B39FE">
            <w:pPr>
              <w:jc w:val="both"/>
              <w:rPr>
                <w:rFonts w:cs="Calibri Light"/>
                <w:sz w:val="16"/>
                <w:szCs w:val="16"/>
              </w:rPr>
            </w:pPr>
            <w:r w:rsidRPr="00A174AF">
              <w:rPr>
                <w:rFonts w:cs="Calibri Light"/>
                <w:sz w:val="16"/>
                <w:szCs w:val="16"/>
              </w:rPr>
              <w:t xml:space="preserve">bytový </w:t>
            </w:r>
            <w:proofErr w:type="spellStart"/>
            <w:r w:rsidRPr="00A174AF">
              <w:rPr>
                <w:rFonts w:cs="Calibri Light"/>
                <w:sz w:val="16"/>
                <w:szCs w:val="16"/>
              </w:rPr>
              <w:t>dům</w:t>
            </w:r>
            <w:proofErr w:type="spellEnd"/>
          </w:p>
        </w:tc>
        <w:tc>
          <w:tcPr>
            <w:tcW w:w="707" w:type="dxa"/>
            <w:tcBorders>
              <w:top w:val="single" w:sz="4" w:space="0" w:color="auto"/>
              <w:left w:val="single" w:sz="4" w:space="0" w:color="auto"/>
              <w:bottom w:val="single" w:sz="4" w:space="0" w:color="auto"/>
              <w:right w:val="single" w:sz="4" w:space="0" w:color="auto"/>
            </w:tcBorders>
          </w:tcPr>
          <w:p w14:paraId="46D94CDF" w14:textId="77777777" w:rsidR="00C7471C" w:rsidRPr="00A12918" w:rsidRDefault="00C7471C" w:rsidP="008B39FE">
            <w:pPr>
              <w:jc w:val="both"/>
              <w:rPr>
                <w:rFonts w:cs="Calibri Light"/>
                <w:sz w:val="16"/>
                <w:szCs w:val="16"/>
              </w:rPr>
            </w:pPr>
            <w:r>
              <w:rPr>
                <w:rFonts w:cs="Calibri Light"/>
                <w:sz w:val="16"/>
                <w:szCs w:val="16"/>
              </w:rPr>
              <w:t>604</w:t>
            </w:r>
          </w:p>
        </w:tc>
      </w:tr>
      <w:tr w:rsidR="00C7471C" w:rsidRPr="00A12918" w14:paraId="081A8979"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1BC6F19E" w14:textId="77777777" w:rsidR="00C7471C" w:rsidRPr="00A12918" w:rsidRDefault="00C7471C" w:rsidP="008B39FE">
            <w:pPr>
              <w:jc w:val="both"/>
              <w:rPr>
                <w:rFonts w:cs="Calibri Light"/>
                <w:sz w:val="16"/>
                <w:szCs w:val="16"/>
              </w:rPr>
            </w:pPr>
            <w:r>
              <w:rPr>
                <w:rFonts w:cs="Calibri Light"/>
                <w:sz w:val="16"/>
                <w:szCs w:val="16"/>
              </w:rPr>
              <w:t>179/1</w:t>
            </w:r>
          </w:p>
        </w:tc>
        <w:tc>
          <w:tcPr>
            <w:tcW w:w="1957" w:type="dxa"/>
            <w:tcBorders>
              <w:top w:val="single" w:sz="4" w:space="0" w:color="auto"/>
              <w:left w:val="single" w:sz="4" w:space="0" w:color="auto"/>
              <w:bottom w:val="single" w:sz="4" w:space="0" w:color="auto"/>
              <w:right w:val="single" w:sz="4" w:space="0" w:color="auto"/>
            </w:tcBorders>
          </w:tcPr>
          <w:p w14:paraId="3A300687"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w:t>
            </w:r>
            <w:r>
              <w:rPr>
                <w:rFonts w:cs="Calibri Light"/>
                <w:sz w:val="16"/>
                <w:szCs w:val="16"/>
              </w:rPr>
              <w:t>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5F77317F" w14:textId="77777777" w:rsidR="00C7471C" w:rsidRPr="00A12918" w:rsidRDefault="00C7471C" w:rsidP="008B39FE">
            <w:pPr>
              <w:jc w:val="both"/>
              <w:rPr>
                <w:rFonts w:cs="Calibri Light"/>
                <w:sz w:val="16"/>
                <w:szCs w:val="16"/>
              </w:rPr>
            </w:pPr>
            <w:proofErr w:type="spellStart"/>
            <w:r w:rsidRPr="00332F41">
              <w:rPr>
                <w:rFonts w:cs="Calibri Light"/>
                <w:sz w:val="16"/>
                <w:szCs w:val="16"/>
              </w:rPr>
              <w:t>Vendys</w:t>
            </w:r>
            <w:proofErr w:type="spellEnd"/>
            <w:r w:rsidRPr="00332F41">
              <w:rPr>
                <w:rFonts w:cs="Calibri Light"/>
                <w:sz w:val="16"/>
                <w:szCs w:val="16"/>
              </w:rPr>
              <w:t xml:space="preserve"> </w:t>
            </w:r>
            <w:proofErr w:type="spellStart"/>
            <w:r w:rsidRPr="00332F41">
              <w:rPr>
                <w:rFonts w:cs="Calibri Light"/>
                <w:sz w:val="16"/>
                <w:szCs w:val="16"/>
              </w:rPr>
              <w:t>Real</w:t>
            </w:r>
            <w:proofErr w:type="spellEnd"/>
            <w:r w:rsidRPr="00332F41">
              <w:rPr>
                <w:rFonts w:cs="Calibri Light"/>
                <w:sz w:val="16"/>
                <w:szCs w:val="16"/>
              </w:rPr>
              <w:t xml:space="preserve"> </w:t>
            </w:r>
            <w:proofErr w:type="spellStart"/>
            <w:r w:rsidRPr="00332F41">
              <w:rPr>
                <w:rFonts w:cs="Calibri Light"/>
                <w:sz w:val="16"/>
                <w:szCs w:val="16"/>
              </w:rPr>
              <w:t>s.r.o</w:t>
            </w:r>
            <w:proofErr w:type="spellEnd"/>
            <w:r w:rsidRPr="00332F41">
              <w:rPr>
                <w:rFonts w:cs="Calibri Light"/>
                <w:sz w:val="16"/>
                <w:szCs w:val="16"/>
              </w:rPr>
              <w:t>.</w:t>
            </w:r>
          </w:p>
        </w:tc>
        <w:tc>
          <w:tcPr>
            <w:tcW w:w="2054" w:type="dxa"/>
            <w:tcBorders>
              <w:top w:val="single" w:sz="4" w:space="0" w:color="auto"/>
              <w:left w:val="single" w:sz="4" w:space="0" w:color="auto"/>
              <w:bottom w:val="single" w:sz="4" w:space="0" w:color="auto"/>
              <w:right w:val="single" w:sz="4" w:space="0" w:color="auto"/>
            </w:tcBorders>
          </w:tcPr>
          <w:p w14:paraId="7AB2C7C6"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37A6F3B0" w14:textId="77777777" w:rsidR="00C7471C" w:rsidRPr="00A12918" w:rsidRDefault="00C7471C" w:rsidP="008B39FE">
            <w:pPr>
              <w:jc w:val="both"/>
              <w:rPr>
                <w:rFonts w:cs="Calibri Light"/>
                <w:sz w:val="16"/>
                <w:szCs w:val="16"/>
              </w:rPr>
            </w:pPr>
            <w:r w:rsidRPr="00A174AF">
              <w:rPr>
                <w:rFonts w:cs="Calibri Light"/>
                <w:sz w:val="16"/>
                <w:szCs w:val="16"/>
              </w:rPr>
              <w:t xml:space="preserve">stavba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1ADF6B0D" w14:textId="77777777" w:rsidR="00C7471C" w:rsidRPr="00A12918" w:rsidRDefault="00C7471C" w:rsidP="008B39FE">
            <w:pPr>
              <w:jc w:val="both"/>
              <w:rPr>
                <w:rFonts w:cs="Calibri Light"/>
                <w:sz w:val="16"/>
                <w:szCs w:val="16"/>
              </w:rPr>
            </w:pPr>
            <w:r>
              <w:rPr>
                <w:rFonts w:cs="Calibri Light"/>
                <w:sz w:val="16"/>
                <w:szCs w:val="16"/>
              </w:rPr>
              <w:t>253</w:t>
            </w:r>
          </w:p>
        </w:tc>
      </w:tr>
      <w:tr w:rsidR="00C7471C" w:rsidRPr="00A12918" w14:paraId="3B79E6D1"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7D189FD3" w14:textId="77777777" w:rsidR="00C7471C" w:rsidRPr="00A12918" w:rsidRDefault="00C7471C" w:rsidP="008B39FE">
            <w:pPr>
              <w:jc w:val="both"/>
              <w:rPr>
                <w:rFonts w:cs="Calibri Light"/>
                <w:sz w:val="16"/>
                <w:szCs w:val="16"/>
              </w:rPr>
            </w:pPr>
            <w:r>
              <w:rPr>
                <w:rFonts w:cs="Calibri Light"/>
                <w:sz w:val="16"/>
                <w:szCs w:val="16"/>
              </w:rPr>
              <w:t>180</w:t>
            </w:r>
          </w:p>
        </w:tc>
        <w:tc>
          <w:tcPr>
            <w:tcW w:w="1957" w:type="dxa"/>
            <w:tcBorders>
              <w:top w:val="single" w:sz="4" w:space="0" w:color="auto"/>
              <w:left w:val="single" w:sz="4" w:space="0" w:color="auto"/>
              <w:bottom w:val="single" w:sz="4" w:space="0" w:color="auto"/>
              <w:right w:val="single" w:sz="4" w:space="0" w:color="auto"/>
            </w:tcBorders>
          </w:tcPr>
          <w:p w14:paraId="34B85CB0"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1FC8894E" w14:textId="77777777" w:rsidR="00C7471C" w:rsidRPr="00A12918" w:rsidRDefault="00C7471C" w:rsidP="008B39FE">
            <w:pPr>
              <w:jc w:val="both"/>
              <w:rPr>
                <w:rFonts w:cs="Calibri Light"/>
                <w:sz w:val="16"/>
                <w:szCs w:val="16"/>
              </w:rPr>
            </w:pPr>
            <w:proofErr w:type="spellStart"/>
            <w:r w:rsidRPr="00332F41">
              <w:rPr>
                <w:rFonts w:cs="Calibri Light"/>
                <w:sz w:val="16"/>
                <w:szCs w:val="16"/>
              </w:rPr>
              <w:t>Římskokatolická</w:t>
            </w:r>
            <w:proofErr w:type="spellEnd"/>
            <w:r w:rsidRPr="00332F41">
              <w:rPr>
                <w:rFonts w:cs="Calibri Light"/>
                <w:sz w:val="16"/>
                <w:szCs w:val="16"/>
              </w:rPr>
              <w:t xml:space="preserve"> </w:t>
            </w:r>
            <w:proofErr w:type="spellStart"/>
            <w:r w:rsidRPr="00332F41">
              <w:rPr>
                <w:rFonts w:cs="Calibri Light"/>
                <w:sz w:val="16"/>
                <w:szCs w:val="16"/>
              </w:rPr>
              <w:t>farnost</w:t>
            </w:r>
            <w:proofErr w:type="spellEnd"/>
            <w:r w:rsidRPr="00332F41">
              <w:rPr>
                <w:rFonts w:cs="Calibri Light"/>
                <w:sz w:val="16"/>
                <w:szCs w:val="16"/>
              </w:rPr>
              <w:t xml:space="preserve"> - </w:t>
            </w:r>
            <w:proofErr w:type="spellStart"/>
            <w:r w:rsidRPr="00332F41">
              <w:rPr>
                <w:rFonts w:cs="Calibri Light"/>
                <w:sz w:val="16"/>
                <w:szCs w:val="16"/>
              </w:rPr>
              <w:t>děkanství</w:t>
            </w:r>
            <w:proofErr w:type="spellEnd"/>
            <w:r w:rsidRPr="00332F41">
              <w:rPr>
                <w:rFonts w:cs="Calibri Light"/>
                <w:sz w:val="16"/>
                <w:szCs w:val="16"/>
              </w:rPr>
              <w:t xml:space="preserve"> Česká </w:t>
            </w:r>
            <w:proofErr w:type="spellStart"/>
            <w:r w:rsidRPr="00332F41">
              <w:rPr>
                <w:rFonts w:cs="Calibri Light"/>
                <w:sz w:val="16"/>
                <w:szCs w:val="16"/>
              </w:rPr>
              <w:t>Lípa</w:t>
            </w:r>
            <w:proofErr w:type="spellEnd"/>
            <w:r w:rsidRPr="00332F41">
              <w:rPr>
                <w:rFonts w:cs="Calibri Light"/>
                <w:sz w:val="16"/>
                <w:szCs w:val="16"/>
              </w:rPr>
              <w:t xml:space="preserve"> - in </w:t>
            </w:r>
            <w:proofErr w:type="spellStart"/>
            <w:r w:rsidRPr="00332F41">
              <w:rPr>
                <w:rFonts w:cs="Calibri Light"/>
                <w:sz w:val="16"/>
                <w:szCs w:val="16"/>
              </w:rPr>
              <w:t>urbe</w:t>
            </w:r>
            <w:proofErr w:type="spellEnd"/>
          </w:p>
        </w:tc>
        <w:tc>
          <w:tcPr>
            <w:tcW w:w="2054" w:type="dxa"/>
            <w:tcBorders>
              <w:top w:val="single" w:sz="4" w:space="0" w:color="auto"/>
              <w:left w:val="single" w:sz="4" w:space="0" w:color="auto"/>
              <w:bottom w:val="single" w:sz="4" w:space="0" w:color="auto"/>
              <w:right w:val="single" w:sz="4" w:space="0" w:color="auto"/>
            </w:tcBorders>
          </w:tcPr>
          <w:p w14:paraId="6B48461B"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4EB672AB"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4859E383" w14:textId="77777777" w:rsidR="00C7471C" w:rsidRPr="00A12918" w:rsidRDefault="00C7471C" w:rsidP="008B39FE">
            <w:pPr>
              <w:jc w:val="both"/>
              <w:rPr>
                <w:rFonts w:cs="Calibri Light"/>
                <w:sz w:val="16"/>
                <w:szCs w:val="16"/>
              </w:rPr>
            </w:pPr>
            <w:r>
              <w:rPr>
                <w:rFonts w:cs="Calibri Light"/>
                <w:sz w:val="16"/>
                <w:szCs w:val="16"/>
              </w:rPr>
              <w:t>712</w:t>
            </w:r>
          </w:p>
        </w:tc>
      </w:tr>
      <w:tr w:rsidR="00C7471C" w:rsidRPr="00A12918" w14:paraId="3F434F59"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4E98ABAD" w14:textId="77777777" w:rsidR="00C7471C" w:rsidRPr="00A12918" w:rsidRDefault="00C7471C" w:rsidP="008B39FE">
            <w:pPr>
              <w:jc w:val="both"/>
              <w:rPr>
                <w:rFonts w:cs="Calibri Light"/>
                <w:sz w:val="16"/>
                <w:szCs w:val="16"/>
              </w:rPr>
            </w:pPr>
            <w:r>
              <w:rPr>
                <w:rFonts w:cs="Calibri Light"/>
                <w:sz w:val="16"/>
                <w:szCs w:val="16"/>
              </w:rPr>
              <w:lastRenderedPageBreak/>
              <w:t>195</w:t>
            </w:r>
          </w:p>
        </w:tc>
        <w:tc>
          <w:tcPr>
            <w:tcW w:w="1957" w:type="dxa"/>
            <w:tcBorders>
              <w:top w:val="single" w:sz="4" w:space="0" w:color="auto"/>
              <w:left w:val="single" w:sz="4" w:space="0" w:color="auto"/>
              <w:bottom w:val="single" w:sz="4" w:space="0" w:color="auto"/>
              <w:right w:val="single" w:sz="4" w:space="0" w:color="auto"/>
            </w:tcBorders>
          </w:tcPr>
          <w:p w14:paraId="51FEFE30"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3E6A5852" w14:textId="77777777" w:rsidR="00C7471C" w:rsidRPr="00A12918" w:rsidRDefault="00C7471C" w:rsidP="008B39FE">
            <w:pPr>
              <w:jc w:val="both"/>
              <w:rPr>
                <w:rFonts w:cs="Calibri Light"/>
                <w:sz w:val="16"/>
                <w:szCs w:val="16"/>
              </w:rPr>
            </w:pPr>
            <w:proofErr w:type="spellStart"/>
            <w:r w:rsidRPr="00332F41">
              <w:rPr>
                <w:rFonts w:cs="Calibri Light"/>
                <w:sz w:val="16"/>
                <w:szCs w:val="16"/>
              </w:rPr>
              <w:t>Duben</w:t>
            </w:r>
            <w:proofErr w:type="spellEnd"/>
            <w:r w:rsidRPr="00332F41">
              <w:rPr>
                <w:rFonts w:cs="Calibri Light"/>
                <w:sz w:val="16"/>
                <w:szCs w:val="16"/>
              </w:rPr>
              <w:t xml:space="preserve"> </w:t>
            </w:r>
            <w:proofErr w:type="spellStart"/>
            <w:r w:rsidRPr="00332F41">
              <w:rPr>
                <w:rFonts w:cs="Calibri Light"/>
                <w:sz w:val="16"/>
                <w:szCs w:val="16"/>
              </w:rPr>
              <w:t>Jan</w:t>
            </w:r>
            <w:proofErr w:type="spellEnd"/>
          </w:p>
        </w:tc>
        <w:tc>
          <w:tcPr>
            <w:tcW w:w="2054" w:type="dxa"/>
            <w:tcBorders>
              <w:top w:val="single" w:sz="4" w:space="0" w:color="auto"/>
              <w:left w:val="single" w:sz="4" w:space="0" w:color="auto"/>
              <w:bottom w:val="single" w:sz="4" w:space="0" w:color="auto"/>
              <w:right w:val="single" w:sz="4" w:space="0" w:color="auto"/>
            </w:tcBorders>
          </w:tcPr>
          <w:p w14:paraId="10CB1650"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5A23AA57" w14:textId="77777777" w:rsidR="00C7471C" w:rsidRPr="00A12918" w:rsidRDefault="00C7471C" w:rsidP="008B39FE">
            <w:pPr>
              <w:jc w:val="both"/>
              <w:rPr>
                <w:rFonts w:cs="Calibri Light"/>
                <w:sz w:val="16"/>
                <w:szCs w:val="16"/>
              </w:rPr>
            </w:pPr>
            <w:r w:rsidRPr="00A174AF">
              <w:rPr>
                <w:rFonts w:cs="Calibri Light"/>
                <w:sz w:val="16"/>
                <w:szCs w:val="16"/>
              </w:rPr>
              <w:t xml:space="preserve">rodinný </w:t>
            </w:r>
            <w:proofErr w:type="spellStart"/>
            <w:r w:rsidRPr="00A174AF">
              <w:rPr>
                <w:rFonts w:cs="Calibri Light"/>
                <w:sz w:val="16"/>
                <w:szCs w:val="16"/>
              </w:rPr>
              <w:t>dům</w:t>
            </w:r>
            <w:proofErr w:type="spellEnd"/>
          </w:p>
        </w:tc>
        <w:tc>
          <w:tcPr>
            <w:tcW w:w="707" w:type="dxa"/>
            <w:tcBorders>
              <w:top w:val="single" w:sz="4" w:space="0" w:color="auto"/>
              <w:left w:val="single" w:sz="4" w:space="0" w:color="auto"/>
              <w:bottom w:val="single" w:sz="4" w:space="0" w:color="auto"/>
              <w:right w:val="single" w:sz="4" w:space="0" w:color="auto"/>
            </w:tcBorders>
          </w:tcPr>
          <w:p w14:paraId="254ABD0D" w14:textId="77777777" w:rsidR="00C7471C" w:rsidRPr="00A12918" w:rsidRDefault="00C7471C" w:rsidP="008B39FE">
            <w:pPr>
              <w:jc w:val="both"/>
              <w:rPr>
                <w:rFonts w:cs="Calibri Light"/>
                <w:sz w:val="16"/>
                <w:szCs w:val="16"/>
              </w:rPr>
            </w:pPr>
            <w:r>
              <w:rPr>
                <w:rFonts w:cs="Calibri Light"/>
                <w:sz w:val="16"/>
                <w:szCs w:val="16"/>
              </w:rPr>
              <w:t>90</w:t>
            </w:r>
          </w:p>
        </w:tc>
      </w:tr>
      <w:tr w:rsidR="00C7471C" w:rsidRPr="00A12918" w14:paraId="2A85C370"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1447E8F2" w14:textId="77777777" w:rsidR="00C7471C" w:rsidRDefault="00C7471C" w:rsidP="008B39FE">
            <w:pPr>
              <w:jc w:val="both"/>
              <w:rPr>
                <w:rFonts w:cs="Calibri Light"/>
                <w:sz w:val="16"/>
                <w:szCs w:val="16"/>
              </w:rPr>
            </w:pPr>
            <w:r>
              <w:rPr>
                <w:rFonts w:cs="Calibri Light"/>
                <w:sz w:val="16"/>
                <w:szCs w:val="16"/>
              </w:rPr>
              <w:t>194</w:t>
            </w:r>
          </w:p>
        </w:tc>
        <w:tc>
          <w:tcPr>
            <w:tcW w:w="1957" w:type="dxa"/>
            <w:tcBorders>
              <w:top w:val="single" w:sz="4" w:space="0" w:color="auto"/>
              <w:left w:val="single" w:sz="4" w:space="0" w:color="auto"/>
              <w:bottom w:val="single" w:sz="4" w:space="0" w:color="auto"/>
              <w:right w:val="single" w:sz="4" w:space="0" w:color="auto"/>
            </w:tcBorders>
          </w:tcPr>
          <w:p w14:paraId="25C036B3" w14:textId="77777777" w:rsidR="00C7471C" w:rsidRPr="00332F41"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59FF4000" w14:textId="77777777" w:rsidR="00C7471C" w:rsidRPr="00332F41" w:rsidRDefault="00C7471C" w:rsidP="008B39FE">
            <w:pPr>
              <w:jc w:val="both"/>
              <w:rPr>
                <w:rFonts w:cs="Calibri Light"/>
                <w:sz w:val="16"/>
                <w:szCs w:val="16"/>
              </w:rPr>
            </w:pPr>
            <w:r w:rsidRPr="00A12918">
              <w:rPr>
                <w:rFonts w:cs="Calibri Light"/>
                <w:sz w:val="16"/>
                <w:szCs w:val="16"/>
                <w:lang w:val="cs-CZ"/>
              </w:rPr>
              <w:t>Město Česká Lípa</w:t>
            </w:r>
          </w:p>
        </w:tc>
        <w:tc>
          <w:tcPr>
            <w:tcW w:w="2054" w:type="dxa"/>
            <w:tcBorders>
              <w:top w:val="single" w:sz="4" w:space="0" w:color="auto"/>
              <w:left w:val="single" w:sz="4" w:space="0" w:color="auto"/>
              <w:bottom w:val="single" w:sz="4" w:space="0" w:color="auto"/>
              <w:right w:val="single" w:sz="4" w:space="0" w:color="auto"/>
            </w:tcBorders>
          </w:tcPr>
          <w:p w14:paraId="30472B13"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354C4109" w14:textId="77777777" w:rsidR="00C7471C" w:rsidRPr="00A174AF" w:rsidRDefault="00C7471C" w:rsidP="008B39FE">
            <w:pPr>
              <w:jc w:val="both"/>
              <w:rPr>
                <w:rFonts w:cs="Calibri Light"/>
                <w:sz w:val="16"/>
                <w:szCs w:val="16"/>
              </w:rPr>
            </w:pPr>
            <w:r w:rsidRPr="0067034A">
              <w:rPr>
                <w:rFonts w:cs="Calibri Light"/>
                <w:sz w:val="16"/>
                <w:szCs w:val="16"/>
                <w:lang w:val="cs-CZ"/>
              </w:rPr>
              <w:t>objekt občanské vybavenosti</w:t>
            </w:r>
          </w:p>
        </w:tc>
        <w:tc>
          <w:tcPr>
            <w:tcW w:w="707" w:type="dxa"/>
            <w:tcBorders>
              <w:top w:val="single" w:sz="4" w:space="0" w:color="auto"/>
              <w:left w:val="single" w:sz="4" w:space="0" w:color="auto"/>
              <w:bottom w:val="single" w:sz="4" w:space="0" w:color="auto"/>
              <w:right w:val="single" w:sz="4" w:space="0" w:color="auto"/>
            </w:tcBorders>
          </w:tcPr>
          <w:p w14:paraId="4967B489" w14:textId="77777777" w:rsidR="00C7471C" w:rsidRDefault="00C7471C" w:rsidP="008B39FE">
            <w:pPr>
              <w:jc w:val="both"/>
              <w:rPr>
                <w:rFonts w:cs="Calibri Light"/>
                <w:sz w:val="16"/>
                <w:szCs w:val="16"/>
              </w:rPr>
            </w:pPr>
            <w:r>
              <w:rPr>
                <w:rFonts w:cs="Calibri Light"/>
                <w:sz w:val="16"/>
                <w:szCs w:val="16"/>
              </w:rPr>
              <w:t>306</w:t>
            </w:r>
          </w:p>
        </w:tc>
      </w:tr>
      <w:tr w:rsidR="00C7471C" w:rsidRPr="00A12918" w14:paraId="59B0AA86"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68A76718" w14:textId="77777777" w:rsidR="00C7471C" w:rsidRPr="00A12918" w:rsidRDefault="00C7471C" w:rsidP="008B39FE">
            <w:pPr>
              <w:jc w:val="both"/>
              <w:rPr>
                <w:rFonts w:cs="Calibri Light"/>
                <w:sz w:val="16"/>
                <w:szCs w:val="16"/>
              </w:rPr>
            </w:pPr>
            <w:r>
              <w:rPr>
                <w:rFonts w:cs="Calibri Light"/>
                <w:sz w:val="16"/>
                <w:szCs w:val="16"/>
              </w:rPr>
              <w:t>193</w:t>
            </w:r>
          </w:p>
        </w:tc>
        <w:tc>
          <w:tcPr>
            <w:tcW w:w="1957" w:type="dxa"/>
            <w:tcBorders>
              <w:top w:val="single" w:sz="4" w:space="0" w:color="auto"/>
              <w:left w:val="single" w:sz="4" w:space="0" w:color="auto"/>
              <w:bottom w:val="single" w:sz="4" w:space="0" w:color="auto"/>
              <w:right w:val="single" w:sz="4" w:space="0" w:color="auto"/>
            </w:tcBorders>
          </w:tcPr>
          <w:p w14:paraId="792AE187"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7D1AE1C3" w14:textId="77777777" w:rsidR="00C7471C" w:rsidRPr="00A12918" w:rsidRDefault="00C7471C" w:rsidP="008B39FE">
            <w:pPr>
              <w:jc w:val="both"/>
              <w:rPr>
                <w:rFonts w:cs="Calibri Light"/>
                <w:sz w:val="16"/>
                <w:szCs w:val="16"/>
              </w:rPr>
            </w:pPr>
            <w:proofErr w:type="spellStart"/>
            <w:r w:rsidRPr="00332F41">
              <w:rPr>
                <w:rFonts w:cs="Calibri Light"/>
                <w:sz w:val="16"/>
                <w:szCs w:val="16"/>
              </w:rPr>
              <w:t>Viewegh</w:t>
            </w:r>
            <w:proofErr w:type="spellEnd"/>
            <w:r w:rsidRPr="00332F41">
              <w:rPr>
                <w:rFonts w:cs="Calibri Light"/>
                <w:sz w:val="16"/>
                <w:szCs w:val="16"/>
              </w:rPr>
              <w:t xml:space="preserve"> </w:t>
            </w:r>
            <w:proofErr w:type="spellStart"/>
            <w:r w:rsidRPr="00332F41">
              <w:rPr>
                <w:rFonts w:cs="Calibri Light"/>
                <w:sz w:val="16"/>
                <w:szCs w:val="16"/>
              </w:rPr>
              <w:t>Jiří</w:t>
            </w:r>
            <w:proofErr w:type="spellEnd"/>
            <w:r w:rsidRPr="00332F41">
              <w:rPr>
                <w:rFonts w:cs="Calibri Light"/>
                <w:sz w:val="16"/>
                <w:szCs w:val="16"/>
              </w:rPr>
              <w:t xml:space="preserve"> Ing.</w:t>
            </w:r>
          </w:p>
        </w:tc>
        <w:tc>
          <w:tcPr>
            <w:tcW w:w="2054" w:type="dxa"/>
            <w:tcBorders>
              <w:top w:val="single" w:sz="4" w:space="0" w:color="auto"/>
              <w:left w:val="single" w:sz="4" w:space="0" w:color="auto"/>
              <w:bottom w:val="single" w:sz="4" w:space="0" w:color="auto"/>
              <w:right w:val="single" w:sz="4" w:space="0" w:color="auto"/>
            </w:tcBorders>
          </w:tcPr>
          <w:p w14:paraId="0B54016F"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30C7C216"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7A6D99C2" w14:textId="77777777" w:rsidR="00C7471C" w:rsidRPr="00A12918" w:rsidRDefault="00C7471C" w:rsidP="008B39FE">
            <w:pPr>
              <w:jc w:val="both"/>
              <w:rPr>
                <w:rFonts w:cs="Calibri Light"/>
                <w:sz w:val="16"/>
                <w:szCs w:val="16"/>
              </w:rPr>
            </w:pPr>
            <w:r>
              <w:rPr>
                <w:rFonts w:cs="Calibri Light"/>
                <w:sz w:val="16"/>
                <w:szCs w:val="16"/>
              </w:rPr>
              <w:t>89</w:t>
            </w:r>
          </w:p>
        </w:tc>
      </w:tr>
      <w:tr w:rsidR="00C7471C" w:rsidRPr="00A12918" w14:paraId="0D950BEA"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698ACB0B" w14:textId="77777777" w:rsidR="00C7471C" w:rsidRPr="00A12918" w:rsidRDefault="00C7471C" w:rsidP="008B39FE">
            <w:pPr>
              <w:jc w:val="both"/>
              <w:rPr>
                <w:rFonts w:cs="Calibri Light"/>
                <w:sz w:val="16"/>
                <w:szCs w:val="16"/>
              </w:rPr>
            </w:pPr>
            <w:r>
              <w:rPr>
                <w:rFonts w:cs="Calibri Light"/>
                <w:sz w:val="16"/>
                <w:szCs w:val="16"/>
              </w:rPr>
              <w:t>190</w:t>
            </w:r>
          </w:p>
        </w:tc>
        <w:tc>
          <w:tcPr>
            <w:tcW w:w="1957" w:type="dxa"/>
            <w:tcBorders>
              <w:top w:val="single" w:sz="4" w:space="0" w:color="auto"/>
              <w:left w:val="single" w:sz="4" w:space="0" w:color="auto"/>
              <w:bottom w:val="single" w:sz="4" w:space="0" w:color="auto"/>
              <w:right w:val="single" w:sz="4" w:space="0" w:color="auto"/>
            </w:tcBorders>
          </w:tcPr>
          <w:p w14:paraId="0C9C4236"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61A4C398" w14:textId="77777777" w:rsidR="00C7471C" w:rsidRPr="00A12918" w:rsidRDefault="00C7471C" w:rsidP="008B39FE">
            <w:pPr>
              <w:jc w:val="both"/>
              <w:rPr>
                <w:rFonts w:cs="Calibri Light"/>
                <w:sz w:val="16"/>
                <w:szCs w:val="16"/>
              </w:rPr>
            </w:pPr>
            <w:proofErr w:type="spellStart"/>
            <w:r w:rsidRPr="00332F41">
              <w:rPr>
                <w:rFonts w:cs="Calibri Light"/>
                <w:sz w:val="16"/>
                <w:szCs w:val="16"/>
              </w:rPr>
              <w:t>Měkotová</w:t>
            </w:r>
            <w:proofErr w:type="spellEnd"/>
            <w:r w:rsidRPr="00332F41">
              <w:rPr>
                <w:rFonts w:cs="Calibri Light"/>
                <w:sz w:val="16"/>
                <w:szCs w:val="16"/>
              </w:rPr>
              <w:t xml:space="preserve"> Martina</w:t>
            </w:r>
          </w:p>
        </w:tc>
        <w:tc>
          <w:tcPr>
            <w:tcW w:w="2054" w:type="dxa"/>
            <w:tcBorders>
              <w:top w:val="single" w:sz="4" w:space="0" w:color="auto"/>
              <w:left w:val="single" w:sz="4" w:space="0" w:color="auto"/>
              <w:bottom w:val="single" w:sz="4" w:space="0" w:color="auto"/>
              <w:right w:val="single" w:sz="4" w:space="0" w:color="auto"/>
            </w:tcBorders>
          </w:tcPr>
          <w:p w14:paraId="08F07DFB"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0D1DBEE8"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49319103" w14:textId="77777777" w:rsidR="00C7471C" w:rsidRPr="00A12918" w:rsidRDefault="00C7471C" w:rsidP="008B39FE">
            <w:pPr>
              <w:jc w:val="both"/>
              <w:rPr>
                <w:rFonts w:cs="Calibri Light"/>
                <w:sz w:val="16"/>
                <w:szCs w:val="16"/>
              </w:rPr>
            </w:pPr>
            <w:r>
              <w:rPr>
                <w:rFonts w:cs="Calibri Light"/>
                <w:sz w:val="16"/>
                <w:szCs w:val="16"/>
              </w:rPr>
              <w:t>226</w:t>
            </w:r>
          </w:p>
        </w:tc>
      </w:tr>
      <w:tr w:rsidR="00C7471C" w:rsidRPr="00A12918" w14:paraId="63FB3D79"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29F6D219" w14:textId="77777777" w:rsidR="00C7471C" w:rsidRPr="00A12918" w:rsidRDefault="00C7471C" w:rsidP="008B39FE">
            <w:pPr>
              <w:jc w:val="both"/>
              <w:rPr>
                <w:rFonts w:cs="Calibri Light"/>
                <w:sz w:val="16"/>
                <w:szCs w:val="16"/>
              </w:rPr>
            </w:pPr>
            <w:r>
              <w:rPr>
                <w:rFonts w:cs="Calibri Light"/>
                <w:sz w:val="16"/>
                <w:szCs w:val="16"/>
              </w:rPr>
              <w:t>189</w:t>
            </w:r>
          </w:p>
        </w:tc>
        <w:tc>
          <w:tcPr>
            <w:tcW w:w="1957" w:type="dxa"/>
            <w:tcBorders>
              <w:top w:val="single" w:sz="4" w:space="0" w:color="auto"/>
              <w:left w:val="single" w:sz="4" w:space="0" w:color="auto"/>
              <w:bottom w:val="single" w:sz="4" w:space="0" w:color="auto"/>
              <w:right w:val="single" w:sz="4" w:space="0" w:color="auto"/>
            </w:tcBorders>
          </w:tcPr>
          <w:p w14:paraId="7CE6C47F"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3C0D3DEA" w14:textId="77777777" w:rsidR="00C7471C" w:rsidRPr="00A12918" w:rsidRDefault="00C7471C" w:rsidP="008B39FE">
            <w:pPr>
              <w:jc w:val="both"/>
              <w:rPr>
                <w:rFonts w:cs="Calibri Light"/>
                <w:sz w:val="16"/>
                <w:szCs w:val="16"/>
              </w:rPr>
            </w:pPr>
            <w:proofErr w:type="spellStart"/>
            <w:r w:rsidRPr="00332F41">
              <w:rPr>
                <w:rFonts w:cs="Calibri Light"/>
                <w:sz w:val="16"/>
                <w:szCs w:val="16"/>
                <w:lang w:val="cs-CZ"/>
              </w:rPr>
              <w:t>Lindr</w:t>
            </w:r>
            <w:proofErr w:type="spellEnd"/>
            <w:r w:rsidRPr="00332F41">
              <w:rPr>
                <w:rFonts w:cs="Calibri Light"/>
                <w:sz w:val="16"/>
                <w:szCs w:val="16"/>
                <w:lang w:val="cs-CZ"/>
              </w:rPr>
              <w:t xml:space="preserve"> Zdeněk</w:t>
            </w:r>
            <w:r>
              <w:rPr>
                <w:rFonts w:cs="Calibri Light"/>
                <w:sz w:val="16"/>
                <w:szCs w:val="16"/>
                <w:lang w:val="cs-CZ"/>
              </w:rPr>
              <w:t>, Vorlíčková Jitka</w:t>
            </w:r>
          </w:p>
        </w:tc>
        <w:tc>
          <w:tcPr>
            <w:tcW w:w="2054" w:type="dxa"/>
            <w:tcBorders>
              <w:top w:val="single" w:sz="4" w:space="0" w:color="auto"/>
              <w:left w:val="single" w:sz="4" w:space="0" w:color="auto"/>
              <w:bottom w:val="single" w:sz="4" w:space="0" w:color="auto"/>
              <w:right w:val="single" w:sz="4" w:space="0" w:color="auto"/>
            </w:tcBorders>
          </w:tcPr>
          <w:p w14:paraId="630D048F"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0574D7E4" w14:textId="77777777" w:rsidR="00C7471C" w:rsidRPr="00A12918" w:rsidRDefault="00C7471C" w:rsidP="008B39FE">
            <w:pPr>
              <w:jc w:val="both"/>
              <w:rPr>
                <w:rFonts w:cs="Calibri Light"/>
                <w:sz w:val="16"/>
                <w:szCs w:val="16"/>
              </w:rPr>
            </w:pPr>
            <w:r w:rsidRPr="00A174AF">
              <w:rPr>
                <w:rFonts w:cs="Calibri Light"/>
                <w:sz w:val="16"/>
                <w:szCs w:val="16"/>
              </w:rPr>
              <w:t xml:space="preserve">stavba </w:t>
            </w:r>
            <w:proofErr w:type="spellStart"/>
            <w:r w:rsidRPr="00A174AF">
              <w:rPr>
                <w:rFonts w:cs="Calibri Light"/>
                <w:sz w:val="16"/>
                <w:szCs w:val="16"/>
              </w:rPr>
              <w:t>ubytovacího</w:t>
            </w:r>
            <w:proofErr w:type="spellEnd"/>
            <w:r w:rsidRPr="00A174AF">
              <w:rPr>
                <w:rFonts w:cs="Calibri Light"/>
                <w:sz w:val="16"/>
                <w:szCs w:val="16"/>
              </w:rPr>
              <w:t xml:space="preserve"> </w:t>
            </w:r>
            <w:proofErr w:type="spellStart"/>
            <w:r w:rsidRPr="00A174AF">
              <w:rPr>
                <w:rFonts w:cs="Calibri Light"/>
                <w:sz w:val="16"/>
                <w:szCs w:val="16"/>
              </w:rPr>
              <w:t>zařízení</w:t>
            </w:r>
            <w:proofErr w:type="spellEnd"/>
          </w:p>
        </w:tc>
        <w:tc>
          <w:tcPr>
            <w:tcW w:w="707" w:type="dxa"/>
            <w:tcBorders>
              <w:top w:val="single" w:sz="4" w:space="0" w:color="auto"/>
              <w:left w:val="single" w:sz="4" w:space="0" w:color="auto"/>
              <w:bottom w:val="single" w:sz="4" w:space="0" w:color="auto"/>
              <w:right w:val="single" w:sz="4" w:space="0" w:color="auto"/>
            </w:tcBorders>
          </w:tcPr>
          <w:p w14:paraId="6E8AF58E" w14:textId="77777777" w:rsidR="00C7471C" w:rsidRPr="00A12918" w:rsidRDefault="00C7471C" w:rsidP="008B39FE">
            <w:pPr>
              <w:jc w:val="both"/>
              <w:rPr>
                <w:rFonts w:cs="Calibri Light"/>
                <w:sz w:val="16"/>
                <w:szCs w:val="16"/>
              </w:rPr>
            </w:pPr>
            <w:r>
              <w:rPr>
                <w:rFonts w:cs="Calibri Light"/>
                <w:sz w:val="16"/>
                <w:szCs w:val="16"/>
              </w:rPr>
              <w:t>363</w:t>
            </w:r>
          </w:p>
        </w:tc>
      </w:tr>
      <w:tr w:rsidR="00C7471C" w:rsidRPr="00A12918" w14:paraId="11C47C97"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38723295" w14:textId="77777777" w:rsidR="00C7471C" w:rsidRPr="00A12918" w:rsidRDefault="00C7471C" w:rsidP="008B39FE">
            <w:pPr>
              <w:jc w:val="both"/>
              <w:rPr>
                <w:rFonts w:cs="Calibri Light"/>
                <w:sz w:val="16"/>
                <w:szCs w:val="16"/>
              </w:rPr>
            </w:pPr>
            <w:r>
              <w:rPr>
                <w:rFonts w:cs="Calibri Light"/>
                <w:sz w:val="16"/>
                <w:szCs w:val="16"/>
              </w:rPr>
              <w:t>186/1</w:t>
            </w:r>
          </w:p>
        </w:tc>
        <w:tc>
          <w:tcPr>
            <w:tcW w:w="1957" w:type="dxa"/>
            <w:tcBorders>
              <w:top w:val="single" w:sz="4" w:space="0" w:color="auto"/>
              <w:left w:val="single" w:sz="4" w:space="0" w:color="auto"/>
              <w:bottom w:val="single" w:sz="4" w:space="0" w:color="auto"/>
              <w:right w:val="single" w:sz="4" w:space="0" w:color="auto"/>
            </w:tcBorders>
          </w:tcPr>
          <w:p w14:paraId="100B5FFD"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1F6E28EE" w14:textId="77777777" w:rsidR="00C7471C" w:rsidRPr="00A12918" w:rsidRDefault="00C7471C" w:rsidP="008B39FE">
            <w:pPr>
              <w:jc w:val="both"/>
              <w:rPr>
                <w:rFonts w:cs="Calibri Light"/>
                <w:sz w:val="16"/>
                <w:szCs w:val="16"/>
              </w:rPr>
            </w:pPr>
            <w:proofErr w:type="spellStart"/>
            <w:r w:rsidRPr="00332F41">
              <w:rPr>
                <w:rFonts w:cs="Calibri Light"/>
                <w:sz w:val="16"/>
                <w:szCs w:val="16"/>
              </w:rPr>
              <w:t>Vendys</w:t>
            </w:r>
            <w:proofErr w:type="spellEnd"/>
            <w:r w:rsidRPr="00332F41">
              <w:rPr>
                <w:rFonts w:cs="Calibri Light"/>
                <w:sz w:val="16"/>
                <w:szCs w:val="16"/>
              </w:rPr>
              <w:t xml:space="preserve"> </w:t>
            </w:r>
            <w:proofErr w:type="spellStart"/>
            <w:r w:rsidRPr="00332F41">
              <w:rPr>
                <w:rFonts w:cs="Calibri Light"/>
                <w:sz w:val="16"/>
                <w:szCs w:val="16"/>
              </w:rPr>
              <w:t>Real</w:t>
            </w:r>
            <w:proofErr w:type="spellEnd"/>
            <w:r w:rsidRPr="00332F41">
              <w:rPr>
                <w:rFonts w:cs="Calibri Light"/>
                <w:sz w:val="16"/>
                <w:szCs w:val="16"/>
              </w:rPr>
              <w:t xml:space="preserve"> </w:t>
            </w:r>
            <w:proofErr w:type="spellStart"/>
            <w:r w:rsidRPr="00332F41">
              <w:rPr>
                <w:rFonts w:cs="Calibri Light"/>
                <w:sz w:val="16"/>
                <w:szCs w:val="16"/>
              </w:rPr>
              <w:t>s.r.o</w:t>
            </w:r>
            <w:proofErr w:type="spellEnd"/>
            <w:r w:rsidRPr="00332F41">
              <w:rPr>
                <w:rFonts w:cs="Calibri Light"/>
                <w:sz w:val="16"/>
                <w:szCs w:val="16"/>
              </w:rPr>
              <w:t>.</w:t>
            </w:r>
          </w:p>
        </w:tc>
        <w:tc>
          <w:tcPr>
            <w:tcW w:w="2054" w:type="dxa"/>
            <w:tcBorders>
              <w:top w:val="single" w:sz="4" w:space="0" w:color="auto"/>
              <w:left w:val="single" w:sz="4" w:space="0" w:color="auto"/>
              <w:bottom w:val="single" w:sz="4" w:space="0" w:color="auto"/>
              <w:right w:val="single" w:sz="4" w:space="0" w:color="auto"/>
            </w:tcBorders>
          </w:tcPr>
          <w:p w14:paraId="6024F8E4"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056D3925"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4A35ECA6" w14:textId="77777777" w:rsidR="00C7471C" w:rsidRPr="00A12918" w:rsidRDefault="00C7471C" w:rsidP="008B39FE">
            <w:pPr>
              <w:jc w:val="both"/>
              <w:rPr>
                <w:rFonts w:cs="Calibri Light"/>
                <w:sz w:val="16"/>
                <w:szCs w:val="16"/>
              </w:rPr>
            </w:pPr>
            <w:r>
              <w:rPr>
                <w:rFonts w:cs="Calibri Light"/>
                <w:sz w:val="16"/>
                <w:szCs w:val="16"/>
              </w:rPr>
              <w:t>333</w:t>
            </w:r>
          </w:p>
        </w:tc>
      </w:tr>
      <w:tr w:rsidR="00C7471C" w:rsidRPr="00A12918" w14:paraId="264760D4"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39EC6FFE" w14:textId="77777777" w:rsidR="00C7471C" w:rsidRPr="00A12918" w:rsidRDefault="00C7471C" w:rsidP="008B39FE">
            <w:pPr>
              <w:jc w:val="both"/>
              <w:rPr>
                <w:rFonts w:cs="Calibri Light"/>
                <w:sz w:val="16"/>
                <w:szCs w:val="16"/>
              </w:rPr>
            </w:pPr>
            <w:r>
              <w:rPr>
                <w:rFonts w:cs="Calibri Light"/>
                <w:sz w:val="16"/>
                <w:szCs w:val="16"/>
              </w:rPr>
              <w:t>184</w:t>
            </w:r>
          </w:p>
        </w:tc>
        <w:tc>
          <w:tcPr>
            <w:tcW w:w="1957" w:type="dxa"/>
            <w:tcBorders>
              <w:top w:val="single" w:sz="4" w:space="0" w:color="auto"/>
              <w:left w:val="single" w:sz="4" w:space="0" w:color="auto"/>
              <w:bottom w:val="single" w:sz="4" w:space="0" w:color="auto"/>
              <w:right w:val="single" w:sz="4" w:space="0" w:color="auto"/>
            </w:tcBorders>
          </w:tcPr>
          <w:p w14:paraId="3E913386"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637263C2" w14:textId="77777777" w:rsidR="00C7471C" w:rsidRPr="00A12918" w:rsidRDefault="00C7471C" w:rsidP="008B39FE">
            <w:pPr>
              <w:jc w:val="both"/>
              <w:rPr>
                <w:rFonts w:cs="Calibri Light"/>
                <w:sz w:val="16"/>
                <w:szCs w:val="16"/>
              </w:rPr>
            </w:pPr>
            <w:proofErr w:type="spellStart"/>
            <w:r w:rsidRPr="00332F41">
              <w:rPr>
                <w:rFonts w:cs="Calibri Light"/>
                <w:sz w:val="16"/>
                <w:szCs w:val="16"/>
              </w:rPr>
              <w:t>Vendys</w:t>
            </w:r>
            <w:proofErr w:type="spellEnd"/>
            <w:r w:rsidRPr="00332F41">
              <w:rPr>
                <w:rFonts w:cs="Calibri Light"/>
                <w:sz w:val="16"/>
                <w:szCs w:val="16"/>
              </w:rPr>
              <w:t xml:space="preserve"> </w:t>
            </w:r>
            <w:proofErr w:type="spellStart"/>
            <w:r w:rsidRPr="00332F41">
              <w:rPr>
                <w:rFonts w:cs="Calibri Light"/>
                <w:sz w:val="16"/>
                <w:szCs w:val="16"/>
              </w:rPr>
              <w:t>Real</w:t>
            </w:r>
            <w:proofErr w:type="spellEnd"/>
            <w:r w:rsidRPr="00332F41">
              <w:rPr>
                <w:rFonts w:cs="Calibri Light"/>
                <w:sz w:val="16"/>
                <w:szCs w:val="16"/>
              </w:rPr>
              <w:t xml:space="preserve"> </w:t>
            </w:r>
            <w:proofErr w:type="spellStart"/>
            <w:r w:rsidRPr="00332F41">
              <w:rPr>
                <w:rFonts w:cs="Calibri Light"/>
                <w:sz w:val="16"/>
                <w:szCs w:val="16"/>
              </w:rPr>
              <w:t>s.r.o</w:t>
            </w:r>
            <w:proofErr w:type="spellEnd"/>
            <w:r w:rsidRPr="00332F41">
              <w:rPr>
                <w:rFonts w:cs="Calibri Light"/>
                <w:sz w:val="16"/>
                <w:szCs w:val="16"/>
              </w:rPr>
              <w:t>.</w:t>
            </w:r>
          </w:p>
        </w:tc>
        <w:tc>
          <w:tcPr>
            <w:tcW w:w="2054" w:type="dxa"/>
            <w:tcBorders>
              <w:top w:val="single" w:sz="4" w:space="0" w:color="auto"/>
              <w:left w:val="single" w:sz="4" w:space="0" w:color="auto"/>
              <w:bottom w:val="single" w:sz="4" w:space="0" w:color="auto"/>
              <w:right w:val="single" w:sz="4" w:space="0" w:color="auto"/>
            </w:tcBorders>
          </w:tcPr>
          <w:p w14:paraId="3669FFA4"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1B80FB37"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3E322F25" w14:textId="77777777" w:rsidR="00C7471C" w:rsidRPr="00A12918" w:rsidRDefault="00C7471C" w:rsidP="008B39FE">
            <w:pPr>
              <w:jc w:val="both"/>
              <w:rPr>
                <w:rFonts w:cs="Calibri Light"/>
                <w:sz w:val="16"/>
                <w:szCs w:val="16"/>
              </w:rPr>
            </w:pPr>
            <w:r>
              <w:rPr>
                <w:rFonts w:cs="Calibri Light"/>
                <w:sz w:val="16"/>
                <w:szCs w:val="16"/>
              </w:rPr>
              <w:t>368</w:t>
            </w:r>
          </w:p>
        </w:tc>
      </w:tr>
      <w:tr w:rsidR="00C7471C" w:rsidRPr="00A12918" w14:paraId="7512E652"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1B5A7C4F" w14:textId="77777777" w:rsidR="00C7471C" w:rsidRPr="00A12918" w:rsidRDefault="00C7471C" w:rsidP="008B39FE">
            <w:pPr>
              <w:jc w:val="both"/>
              <w:rPr>
                <w:rFonts w:cs="Calibri Light"/>
                <w:sz w:val="16"/>
                <w:szCs w:val="16"/>
              </w:rPr>
            </w:pPr>
            <w:r>
              <w:rPr>
                <w:rFonts w:cs="Calibri Light"/>
                <w:sz w:val="16"/>
                <w:szCs w:val="16"/>
              </w:rPr>
              <w:t>294</w:t>
            </w:r>
          </w:p>
        </w:tc>
        <w:tc>
          <w:tcPr>
            <w:tcW w:w="1957" w:type="dxa"/>
            <w:tcBorders>
              <w:top w:val="single" w:sz="4" w:space="0" w:color="auto"/>
              <w:left w:val="single" w:sz="4" w:space="0" w:color="auto"/>
              <w:bottom w:val="single" w:sz="4" w:space="0" w:color="auto"/>
              <w:right w:val="single" w:sz="4" w:space="0" w:color="auto"/>
            </w:tcBorders>
          </w:tcPr>
          <w:p w14:paraId="795FADA0"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6694C58A" w14:textId="77777777" w:rsidR="00C7471C" w:rsidRPr="00A12918" w:rsidRDefault="00C7471C" w:rsidP="008B39FE">
            <w:pPr>
              <w:jc w:val="both"/>
              <w:rPr>
                <w:rFonts w:cs="Calibri Light"/>
                <w:sz w:val="16"/>
                <w:szCs w:val="16"/>
              </w:rPr>
            </w:pPr>
            <w:proofErr w:type="spellStart"/>
            <w:r>
              <w:rPr>
                <w:rFonts w:cs="Calibri Light"/>
                <w:sz w:val="16"/>
                <w:szCs w:val="16"/>
              </w:rPr>
              <w:t>Tiagartonata</w:t>
            </w:r>
            <w:proofErr w:type="spellEnd"/>
            <w:r>
              <w:rPr>
                <w:rFonts w:cs="Calibri Light"/>
                <w:sz w:val="16"/>
                <w:szCs w:val="16"/>
              </w:rPr>
              <w:t xml:space="preserve"> </w:t>
            </w:r>
            <w:proofErr w:type="spellStart"/>
            <w:r>
              <w:rPr>
                <w:rFonts w:cs="Calibri Light"/>
                <w:sz w:val="16"/>
                <w:szCs w:val="16"/>
              </w:rPr>
              <w:t>a.s</w:t>
            </w:r>
            <w:proofErr w:type="spellEnd"/>
            <w:r>
              <w:rPr>
                <w:rFonts w:cs="Calibri Light"/>
                <w:sz w:val="16"/>
                <w:szCs w:val="16"/>
              </w:rPr>
              <w:t>.</w:t>
            </w:r>
          </w:p>
        </w:tc>
        <w:tc>
          <w:tcPr>
            <w:tcW w:w="2054" w:type="dxa"/>
            <w:tcBorders>
              <w:top w:val="single" w:sz="4" w:space="0" w:color="auto"/>
              <w:left w:val="single" w:sz="4" w:space="0" w:color="auto"/>
              <w:bottom w:val="single" w:sz="4" w:space="0" w:color="auto"/>
              <w:right w:val="single" w:sz="4" w:space="0" w:color="auto"/>
            </w:tcBorders>
          </w:tcPr>
          <w:p w14:paraId="746B270E"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4DC641D1"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49D7C0F9" w14:textId="77777777" w:rsidR="00C7471C" w:rsidRPr="00A12918" w:rsidRDefault="00C7471C" w:rsidP="008B39FE">
            <w:pPr>
              <w:jc w:val="both"/>
              <w:rPr>
                <w:rFonts w:cs="Calibri Light"/>
                <w:sz w:val="16"/>
                <w:szCs w:val="16"/>
              </w:rPr>
            </w:pPr>
            <w:r>
              <w:rPr>
                <w:rFonts w:cs="Calibri Light"/>
                <w:sz w:val="16"/>
                <w:szCs w:val="16"/>
              </w:rPr>
              <w:t>427</w:t>
            </w:r>
          </w:p>
        </w:tc>
      </w:tr>
      <w:tr w:rsidR="00C7471C" w:rsidRPr="00A12918" w14:paraId="619606DC"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711ADE22" w14:textId="77777777" w:rsidR="00C7471C" w:rsidRPr="00A12918" w:rsidRDefault="00C7471C" w:rsidP="008B39FE">
            <w:pPr>
              <w:jc w:val="both"/>
              <w:rPr>
                <w:rFonts w:cs="Calibri Light"/>
                <w:sz w:val="16"/>
                <w:szCs w:val="16"/>
              </w:rPr>
            </w:pPr>
            <w:r>
              <w:rPr>
                <w:rFonts w:cs="Calibri Light"/>
                <w:sz w:val="16"/>
                <w:szCs w:val="16"/>
              </w:rPr>
              <w:t>257</w:t>
            </w:r>
          </w:p>
        </w:tc>
        <w:tc>
          <w:tcPr>
            <w:tcW w:w="1957" w:type="dxa"/>
            <w:tcBorders>
              <w:top w:val="single" w:sz="4" w:space="0" w:color="auto"/>
              <w:left w:val="single" w:sz="4" w:space="0" w:color="auto"/>
              <w:bottom w:val="single" w:sz="4" w:space="0" w:color="auto"/>
              <w:right w:val="single" w:sz="4" w:space="0" w:color="auto"/>
            </w:tcBorders>
          </w:tcPr>
          <w:p w14:paraId="2EC8B26B"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64717448" w14:textId="77777777" w:rsidR="00C7471C" w:rsidRPr="00A12918" w:rsidRDefault="00C7471C" w:rsidP="008B39FE">
            <w:pPr>
              <w:jc w:val="both"/>
              <w:rPr>
                <w:rFonts w:cs="Calibri Light"/>
                <w:sz w:val="16"/>
                <w:szCs w:val="16"/>
              </w:rPr>
            </w:pPr>
            <w:r w:rsidRPr="00332F41">
              <w:rPr>
                <w:rFonts w:cs="Calibri Light"/>
                <w:sz w:val="16"/>
                <w:szCs w:val="16"/>
                <w:lang w:val="cs-CZ"/>
              </w:rPr>
              <w:t>Hofman Milan</w:t>
            </w:r>
          </w:p>
        </w:tc>
        <w:tc>
          <w:tcPr>
            <w:tcW w:w="2054" w:type="dxa"/>
            <w:tcBorders>
              <w:top w:val="single" w:sz="4" w:space="0" w:color="auto"/>
              <w:left w:val="single" w:sz="4" w:space="0" w:color="auto"/>
              <w:bottom w:val="single" w:sz="4" w:space="0" w:color="auto"/>
              <w:right w:val="single" w:sz="4" w:space="0" w:color="auto"/>
            </w:tcBorders>
          </w:tcPr>
          <w:p w14:paraId="6F86DDF2"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23FD8D6B" w14:textId="77777777" w:rsidR="00C7471C" w:rsidRPr="00A12918" w:rsidRDefault="00C7471C" w:rsidP="008B39FE">
            <w:pPr>
              <w:jc w:val="both"/>
              <w:rPr>
                <w:rFonts w:cs="Calibri Light"/>
                <w:sz w:val="16"/>
                <w:szCs w:val="16"/>
              </w:rPr>
            </w:pPr>
            <w:r w:rsidRPr="00A174AF">
              <w:rPr>
                <w:rFonts w:cs="Calibri Light"/>
                <w:sz w:val="16"/>
                <w:szCs w:val="16"/>
              </w:rPr>
              <w:t xml:space="preserve">stavba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51270921" w14:textId="77777777" w:rsidR="00C7471C" w:rsidRPr="00A12918" w:rsidRDefault="00C7471C" w:rsidP="008B39FE">
            <w:pPr>
              <w:jc w:val="both"/>
              <w:rPr>
                <w:rFonts w:cs="Calibri Light"/>
                <w:sz w:val="16"/>
                <w:szCs w:val="16"/>
              </w:rPr>
            </w:pPr>
            <w:r>
              <w:rPr>
                <w:rFonts w:cs="Calibri Light"/>
                <w:sz w:val="16"/>
                <w:szCs w:val="16"/>
              </w:rPr>
              <w:t>194</w:t>
            </w:r>
          </w:p>
        </w:tc>
      </w:tr>
      <w:tr w:rsidR="00C7471C" w:rsidRPr="00A12918" w14:paraId="490ED6A4"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539217E3" w14:textId="77777777" w:rsidR="00C7471C" w:rsidRPr="00A12918" w:rsidRDefault="00C7471C" w:rsidP="008B39FE">
            <w:pPr>
              <w:jc w:val="both"/>
              <w:rPr>
                <w:rFonts w:cs="Calibri Light"/>
                <w:sz w:val="16"/>
                <w:szCs w:val="16"/>
              </w:rPr>
            </w:pPr>
            <w:r>
              <w:rPr>
                <w:rFonts w:cs="Calibri Light"/>
                <w:sz w:val="16"/>
                <w:szCs w:val="16"/>
              </w:rPr>
              <w:t>240</w:t>
            </w:r>
          </w:p>
        </w:tc>
        <w:tc>
          <w:tcPr>
            <w:tcW w:w="1957" w:type="dxa"/>
            <w:tcBorders>
              <w:top w:val="single" w:sz="4" w:space="0" w:color="auto"/>
              <w:left w:val="single" w:sz="4" w:space="0" w:color="auto"/>
              <w:bottom w:val="single" w:sz="4" w:space="0" w:color="auto"/>
              <w:right w:val="single" w:sz="4" w:space="0" w:color="auto"/>
            </w:tcBorders>
          </w:tcPr>
          <w:p w14:paraId="26AB43DF"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135784C7" w14:textId="77777777" w:rsidR="00C7471C" w:rsidRPr="00A12918" w:rsidRDefault="00C7471C" w:rsidP="008B39FE">
            <w:pPr>
              <w:jc w:val="both"/>
              <w:rPr>
                <w:rFonts w:cs="Calibri Light"/>
                <w:sz w:val="16"/>
                <w:szCs w:val="16"/>
              </w:rPr>
            </w:pPr>
            <w:r w:rsidRPr="00332F41">
              <w:rPr>
                <w:rFonts w:cs="Calibri Light"/>
                <w:sz w:val="16"/>
                <w:szCs w:val="16"/>
                <w:lang w:val="cs-CZ"/>
              </w:rPr>
              <w:t>Myšková Barbora</w:t>
            </w:r>
          </w:p>
        </w:tc>
        <w:tc>
          <w:tcPr>
            <w:tcW w:w="2054" w:type="dxa"/>
            <w:tcBorders>
              <w:top w:val="single" w:sz="4" w:space="0" w:color="auto"/>
              <w:left w:val="single" w:sz="4" w:space="0" w:color="auto"/>
              <w:bottom w:val="single" w:sz="4" w:space="0" w:color="auto"/>
              <w:right w:val="single" w:sz="4" w:space="0" w:color="auto"/>
            </w:tcBorders>
          </w:tcPr>
          <w:p w14:paraId="1F8D73B4"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109C76B8" w14:textId="77777777" w:rsidR="00C7471C" w:rsidRDefault="00C7471C" w:rsidP="008B39FE">
            <w:pPr>
              <w:jc w:val="both"/>
              <w:rPr>
                <w:rFonts w:cs="Calibri Light"/>
                <w:sz w:val="16"/>
                <w:szCs w:val="16"/>
              </w:rPr>
            </w:pPr>
            <w:r w:rsidRPr="00A174AF">
              <w:rPr>
                <w:rFonts w:cs="Calibri Light"/>
                <w:sz w:val="16"/>
                <w:szCs w:val="16"/>
              </w:rPr>
              <w:t xml:space="preserve">rodinný </w:t>
            </w:r>
            <w:proofErr w:type="spellStart"/>
            <w:r w:rsidRPr="00A174AF">
              <w:rPr>
                <w:rFonts w:cs="Calibri Light"/>
                <w:sz w:val="16"/>
                <w:szCs w:val="16"/>
              </w:rPr>
              <w:t>dům</w:t>
            </w:r>
            <w:proofErr w:type="spellEnd"/>
          </w:p>
          <w:p w14:paraId="5D831868" w14:textId="77777777" w:rsidR="00C7471C" w:rsidRPr="00A12918" w:rsidRDefault="00C7471C" w:rsidP="008B39FE">
            <w:pPr>
              <w:jc w:val="both"/>
              <w:rPr>
                <w:rFonts w:cs="Calibri Light"/>
                <w:sz w:val="16"/>
                <w:szCs w:val="16"/>
              </w:rPr>
            </w:pPr>
          </w:p>
        </w:tc>
        <w:tc>
          <w:tcPr>
            <w:tcW w:w="707" w:type="dxa"/>
            <w:tcBorders>
              <w:top w:val="single" w:sz="4" w:space="0" w:color="auto"/>
              <w:left w:val="single" w:sz="4" w:space="0" w:color="auto"/>
              <w:bottom w:val="single" w:sz="4" w:space="0" w:color="auto"/>
              <w:right w:val="single" w:sz="4" w:space="0" w:color="auto"/>
            </w:tcBorders>
          </w:tcPr>
          <w:p w14:paraId="094C2407" w14:textId="77777777" w:rsidR="00C7471C" w:rsidRPr="00A12918" w:rsidRDefault="00C7471C" w:rsidP="008B39FE">
            <w:pPr>
              <w:jc w:val="both"/>
              <w:rPr>
                <w:rFonts w:cs="Calibri Light"/>
                <w:sz w:val="16"/>
                <w:szCs w:val="16"/>
              </w:rPr>
            </w:pPr>
            <w:r>
              <w:rPr>
                <w:rFonts w:cs="Calibri Light"/>
                <w:sz w:val="16"/>
                <w:szCs w:val="16"/>
              </w:rPr>
              <w:t>155</w:t>
            </w:r>
          </w:p>
        </w:tc>
      </w:tr>
      <w:tr w:rsidR="00C7471C" w:rsidRPr="00A12918" w14:paraId="664F0A65"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594D30F6" w14:textId="77777777" w:rsidR="00C7471C" w:rsidRPr="00A12918" w:rsidRDefault="00C7471C" w:rsidP="008B39FE">
            <w:pPr>
              <w:jc w:val="both"/>
              <w:rPr>
                <w:rFonts w:cs="Calibri Light"/>
                <w:sz w:val="16"/>
                <w:szCs w:val="16"/>
              </w:rPr>
            </w:pPr>
            <w:r>
              <w:rPr>
                <w:rFonts w:cs="Calibri Light"/>
                <w:sz w:val="16"/>
                <w:szCs w:val="16"/>
              </w:rPr>
              <w:t>241</w:t>
            </w:r>
          </w:p>
        </w:tc>
        <w:tc>
          <w:tcPr>
            <w:tcW w:w="1957" w:type="dxa"/>
            <w:tcBorders>
              <w:top w:val="single" w:sz="4" w:space="0" w:color="auto"/>
              <w:left w:val="single" w:sz="4" w:space="0" w:color="auto"/>
              <w:bottom w:val="single" w:sz="4" w:space="0" w:color="auto"/>
              <w:right w:val="single" w:sz="4" w:space="0" w:color="auto"/>
            </w:tcBorders>
          </w:tcPr>
          <w:p w14:paraId="015C2FFA"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48A93ECB" w14:textId="77777777" w:rsidR="00C7471C" w:rsidRPr="00A12918" w:rsidRDefault="00C7471C" w:rsidP="008B39FE">
            <w:pPr>
              <w:jc w:val="both"/>
              <w:rPr>
                <w:rFonts w:cs="Calibri Light"/>
                <w:sz w:val="16"/>
                <w:szCs w:val="16"/>
              </w:rPr>
            </w:pPr>
            <w:r w:rsidRPr="00332F41">
              <w:rPr>
                <w:rFonts w:cs="Calibri Light"/>
                <w:sz w:val="16"/>
                <w:szCs w:val="16"/>
                <w:lang w:val="cs-CZ"/>
              </w:rPr>
              <w:t>Řebíčková Kamila</w:t>
            </w:r>
          </w:p>
        </w:tc>
        <w:tc>
          <w:tcPr>
            <w:tcW w:w="2054" w:type="dxa"/>
            <w:tcBorders>
              <w:top w:val="single" w:sz="4" w:space="0" w:color="auto"/>
              <w:left w:val="single" w:sz="4" w:space="0" w:color="auto"/>
              <w:bottom w:val="single" w:sz="4" w:space="0" w:color="auto"/>
              <w:right w:val="single" w:sz="4" w:space="0" w:color="auto"/>
            </w:tcBorders>
          </w:tcPr>
          <w:p w14:paraId="1FDADBB3"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2A2B1AD3"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52B0DE5A" w14:textId="77777777" w:rsidR="00C7471C" w:rsidRPr="00A12918" w:rsidRDefault="00C7471C" w:rsidP="008B39FE">
            <w:pPr>
              <w:jc w:val="both"/>
              <w:rPr>
                <w:rFonts w:cs="Calibri Light"/>
                <w:sz w:val="16"/>
                <w:szCs w:val="16"/>
              </w:rPr>
            </w:pPr>
            <w:r>
              <w:rPr>
                <w:rFonts w:cs="Calibri Light"/>
                <w:sz w:val="16"/>
                <w:szCs w:val="16"/>
              </w:rPr>
              <w:t>107</w:t>
            </w:r>
          </w:p>
        </w:tc>
      </w:tr>
      <w:tr w:rsidR="00C7471C" w:rsidRPr="00A12918" w14:paraId="61FB46D7"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014EAD85" w14:textId="77777777" w:rsidR="00C7471C" w:rsidRPr="00A12918" w:rsidRDefault="00C7471C" w:rsidP="008B39FE">
            <w:pPr>
              <w:jc w:val="both"/>
              <w:rPr>
                <w:rFonts w:cs="Calibri Light"/>
                <w:sz w:val="16"/>
                <w:szCs w:val="16"/>
              </w:rPr>
            </w:pPr>
            <w:r>
              <w:rPr>
                <w:rFonts w:cs="Calibri Light"/>
                <w:sz w:val="16"/>
                <w:szCs w:val="16"/>
              </w:rPr>
              <w:t>242</w:t>
            </w:r>
          </w:p>
        </w:tc>
        <w:tc>
          <w:tcPr>
            <w:tcW w:w="1957" w:type="dxa"/>
            <w:tcBorders>
              <w:top w:val="single" w:sz="4" w:space="0" w:color="auto"/>
              <w:left w:val="single" w:sz="4" w:space="0" w:color="auto"/>
              <w:bottom w:val="single" w:sz="4" w:space="0" w:color="auto"/>
              <w:right w:val="single" w:sz="4" w:space="0" w:color="auto"/>
            </w:tcBorders>
          </w:tcPr>
          <w:p w14:paraId="42637F37"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7E1427C9" w14:textId="77777777" w:rsidR="00C7471C" w:rsidRPr="00A12918" w:rsidRDefault="00C7471C" w:rsidP="008B39FE">
            <w:pPr>
              <w:jc w:val="both"/>
              <w:rPr>
                <w:rFonts w:cs="Calibri Light"/>
                <w:sz w:val="16"/>
                <w:szCs w:val="16"/>
              </w:rPr>
            </w:pPr>
            <w:r w:rsidRPr="00332F41">
              <w:rPr>
                <w:rFonts w:cs="Calibri Light"/>
                <w:sz w:val="16"/>
                <w:szCs w:val="16"/>
                <w:lang w:val="cs-CZ"/>
              </w:rPr>
              <w:t>Landová Michaela</w:t>
            </w:r>
          </w:p>
        </w:tc>
        <w:tc>
          <w:tcPr>
            <w:tcW w:w="2054" w:type="dxa"/>
            <w:tcBorders>
              <w:top w:val="single" w:sz="4" w:space="0" w:color="auto"/>
              <w:left w:val="single" w:sz="4" w:space="0" w:color="auto"/>
              <w:bottom w:val="single" w:sz="4" w:space="0" w:color="auto"/>
              <w:right w:val="single" w:sz="4" w:space="0" w:color="auto"/>
            </w:tcBorders>
          </w:tcPr>
          <w:p w14:paraId="66474846"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57AC81D1" w14:textId="77777777" w:rsidR="00C7471C" w:rsidRDefault="00C7471C" w:rsidP="008B39FE">
            <w:pPr>
              <w:jc w:val="both"/>
              <w:rPr>
                <w:rFonts w:cs="Calibri Light"/>
                <w:sz w:val="16"/>
                <w:szCs w:val="16"/>
              </w:rPr>
            </w:pPr>
            <w:r w:rsidRPr="00A174AF">
              <w:rPr>
                <w:rFonts w:cs="Calibri Light"/>
                <w:sz w:val="16"/>
                <w:szCs w:val="16"/>
              </w:rPr>
              <w:t xml:space="preserve">rodinný </w:t>
            </w:r>
            <w:proofErr w:type="spellStart"/>
            <w:r w:rsidRPr="00A174AF">
              <w:rPr>
                <w:rFonts w:cs="Calibri Light"/>
                <w:sz w:val="16"/>
                <w:szCs w:val="16"/>
              </w:rPr>
              <w:t>dům</w:t>
            </w:r>
            <w:proofErr w:type="spellEnd"/>
          </w:p>
          <w:p w14:paraId="0FFD0758" w14:textId="77777777" w:rsidR="00C7471C" w:rsidRPr="00A12918" w:rsidRDefault="00C7471C" w:rsidP="008B39FE">
            <w:pPr>
              <w:jc w:val="both"/>
              <w:rPr>
                <w:rFonts w:cs="Calibri Light"/>
                <w:sz w:val="16"/>
                <w:szCs w:val="16"/>
              </w:rPr>
            </w:pPr>
          </w:p>
        </w:tc>
        <w:tc>
          <w:tcPr>
            <w:tcW w:w="707" w:type="dxa"/>
            <w:tcBorders>
              <w:top w:val="single" w:sz="4" w:space="0" w:color="auto"/>
              <w:left w:val="single" w:sz="4" w:space="0" w:color="auto"/>
              <w:bottom w:val="single" w:sz="4" w:space="0" w:color="auto"/>
              <w:right w:val="single" w:sz="4" w:space="0" w:color="auto"/>
            </w:tcBorders>
          </w:tcPr>
          <w:p w14:paraId="790F7B54" w14:textId="77777777" w:rsidR="00C7471C" w:rsidRPr="00A12918" w:rsidRDefault="00C7471C" w:rsidP="008B39FE">
            <w:pPr>
              <w:jc w:val="both"/>
              <w:rPr>
                <w:rFonts w:cs="Calibri Light"/>
                <w:sz w:val="16"/>
                <w:szCs w:val="16"/>
              </w:rPr>
            </w:pPr>
            <w:r>
              <w:rPr>
                <w:rFonts w:cs="Calibri Light"/>
                <w:sz w:val="16"/>
                <w:szCs w:val="16"/>
              </w:rPr>
              <w:t>219</w:t>
            </w:r>
          </w:p>
        </w:tc>
      </w:tr>
      <w:tr w:rsidR="00C7471C" w:rsidRPr="00A12918" w14:paraId="2B69DE44"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7FD993B9" w14:textId="77777777" w:rsidR="00C7471C" w:rsidRPr="00A12918" w:rsidRDefault="00C7471C" w:rsidP="008B39FE">
            <w:pPr>
              <w:jc w:val="both"/>
              <w:rPr>
                <w:rFonts w:cs="Calibri Light"/>
                <w:sz w:val="16"/>
                <w:szCs w:val="16"/>
              </w:rPr>
            </w:pPr>
            <w:r>
              <w:rPr>
                <w:rFonts w:cs="Calibri Light"/>
                <w:sz w:val="16"/>
                <w:szCs w:val="16"/>
              </w:rPr>
              <w:t>243</w:t>
            </w:r>
          </w:p>
        </w:tc>
        <w:tc>
          <w:tcPr>
            <w:tcW w:w="1957" w:type="dxa"/>
            <w:tcBorders>
              <w:top w:val="single" w:sz="4" w:space="0" w:color="auto"/>
              <w:left w:val="single" w:sz="4" w:space="0" w:color="auto"/>
              <w:bottom w:val="single" w:sz="4" w:space="0" w:color="auto"/>
              <w:right w:val="single" w:sz="4" w:space="0" w:color="auto"/>
            </w:tcBorders>
          </w:tcPr>
          <w:p w14:paraId="59051671"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333ADF2B" w14:textId="77777777" w:rsidR="00C7471C" w:rsidRPr="00A12918" w:rsidRDefault="00C7471C" w:rsidP="008B39FE">
            <w:pPr>
              <w:jc w:val="both"/>
              <w:rPr>
                <w:rFonts w:cs="Calibri Light"/>
                <w:sz w:val="16"/>
                <w:szCs w:val="16"/>
              </w:rPr>
            </w:pPr>
            <w:proofErr w:type="spellStart"/>
            <w:r w:rsidRPr="00332F41">
              <w:rPr>
                <w:rFonts w:cs="Calibri Light"/>
                <w:sz w:val="16"/>
                <w:szCs w:val="16"/>
                <w:lang w:val="cs-CZ"/>
              </w:rPr>
              <w:t>Fiřtová</w:t>
            </w:r>
            <w:proofErr w:type="spellEnd"/>
            <w:r w:rsidRPr="00332F41">
              <w:rPr>
                <w:rFonts w:cs="Calibri Light"/>
                <w:sz w:val="16"/>
                <w:szCs w:val="16"/>
                <w:lang w:val="cs-CZ"/>
              </w:rPr>
              <w:t xml:space="preserve"> Michaela</w:t>
            </w:r>
          </w:p>
        </w:tc>
        <w:tc>
          <w:tcPr>
            <w:tcW w:w="2054" w:type="dxa"/>
            <w:tcBorders>
              <w:top w:val="single" w:sz="4" w:space="0" w:color="auto"/>
              <w:left w:val="single" w:sz="4" w:space="0" w:color="auto"/>
              <w:bottom w:val="single" w:sz="4" w:space="0" w:color="auto"/>
              <w:right w:val="single" w:sz="4" w:space="0" w:color="auto"/>
            </w:tcBorders>
          </w:tcPr>
          <w:p w14:paraId="74904098"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5D0B0E76"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0C36BFD4" w14:textId="77777777" w:rsidR="00C7471C" w:rsidRPr="00A12918" w:rsidRDefault="00C7471C" w:rsidP="008B39FE">
            <w:pPr>
              <w:jc w:val="both"/>
              <w:rPr>
                <w:rFonts w:cs="Calibri Light"/>
                <w:sz w:val="16"/>
                <w:szCs w:val="16"/>
              </w:rPr>
            </w:pPr>
            <w:r>
              <w:rPr>
                <w:rFonts w:cs="Calibri Light"/>
                <w:sz w:val="16"/>
                <w:szCs w:val="16"/>
              </w:rPr>
              <w:t>118</w:t>
            </w:r>
          </w:p>
        </w:tc>
      </w:tr>
      <w:tr w:rsidR="00C7471C" w:rsidRPr="00A12918" w14:paraId="231114EE"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17809DAA" w14:textId="77777777" w:rsidR="00C7471C" w:rsidRPr="00A12918" w:rsidRDefault="00C7471C" w:rsidP="008B39FE">
            <w:pPr>
              <w:jc w:val="both"/>
              <w:rPr>
                <w:rFonts w:cs="Calibri Light"/>
                <w:sz w:val="16"/>
                <w:szCs w:val="16"/>
              </w:rPr>
            </w:pPr>
            <w:r>
              <w:rPr>
                <w:rFonts w:cs="Calibri Light"/>
                <w:sz w:val="16"/>
                <w:szCs w:val="16"/>
              </w:rPr>
              <w:t>244</w:t>
            </w:r>
          </w:p>
        </w:tc>
        <w:tc>
          <w:tcPr>
            <w:tcW w:w="1957" w:type="dxa"/>
            <w:tcBorders>
              <w:top w:val="single" w:sz="4" w:space="0" w:color="auto"/>
              <w:left w:val="single" w:sz="4" w:space="0" w:color="auto"/>
              <w:bottom w:val="single" w:sz="4" w:space="0" w:color="auto"/>
              <w:right w:val="single" w:sz="4" w:space="0" w:color="auto"/>
            </w:tcBorders>
          </w:tcPr>
          <w:p w14:paraId="3C2D36C2"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2D9A8C91" w14:textId="77777777" w:rsidR="00C7471C" w:rsidRPr="00A12918" w:rsidRDefault="00C7471C" w:rsidP="008B39FE">
            <w:pPr>
              <w:jc w:val="both"/>
              <w:rPr>
                <w:rFonts w:cs="Calibri Light"/>
                <w:sz w:val="16"/>
                <w:szCs w:val="16"/>
              </w:rPr>
            </w:pPr>
            <w:proofErr w:type="spellStart"/>
            <w:r w:rsidRPr="00332F41">
              <w:rPr>
                <w:rFonts w:cs="Calibri Light"/>
                <w:sz w:val="16"/>
                <w:szCs w:val="16"/>
                <w:lang w:val="cs-CZ"/>
              </w:rPr>
              <w:t>Fiřtová</w:t>
            </w:r>
            <w:proofErr w:type="spellEnd"/>
            <w:r w:rsidRPr="00332F41">
              <w:rPr>
                <w:rFonts w:cs="Calibri Light"/>
                <w:sz w:val="16"/>
                <w:szCs w:val="16"/>
                <w:lang w:val="cs-CZ"/>
              </w:rPr>
              <w:t xml:space="preserve"> Michaela</w:t>
            </w:r>
          </w:p>
        </w:tc>
        <w:tc>
          <w:tcPr>
            <w:tcW w:w="2054" w:type="dxa"/>
            <w:tcBorders>
              <w:top w:val="single" w:sz="4" w:space="0" w:color="auto"/>
              <w:left w:val="single" w:sz="4" w:space="0" w:color="auto"/>
              <w:bottom w:val="single" w:sz="4" w:space="0" w:color="auto"/>
              <w:right w:val="single" w:sz="4" w:space="0" w:color="auto"/>
            </w:tcBorders>
          </w:tcPr>
          <w:p w14:paraId="1D0F5338"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6FF85C30" w14:textId="77777777" w:rsidR="00C7471C" w:rsidRDefault="00C7471C" w:rsidP="008B39FE">
            <w:pPr>
              <w:jc w:val="both"/>
              <w:rPr>
                <w:rFonts w:cs="Calibri Light"/>
                <w:sz w:val="16"/>
                <w:szCs w:val="16"/>
              </w:rPr>
            </w:pPr>
            <w:r w:rsidRPr="00A174AF">
              <w:rPr>
                <w:rFonts w:cs="Calibri Light"/>
                <w:sz w:val="16"/>
                <w:szCs w:val="16"/>
              </w:rPr>
              <w:t xml:space="preserve">rodinný </w:t>
            </w:r>
            <w:proofErr w:type="spellStart"/>
            <w:r w:rsidRPr="00A174AF">
              <w:rPr>
                <w:rFonts w:cs="Calibri Light"/>
                <w:sz w:val="16"/>
                <w:szCs w:val="16"/>
              </w:rPr>
              <w:t>dům</w:t>
            </w:r>
            <w:proofErr w:type="spellEnd"/>
          </w:p>
          <w:p w14:paraId="25F59D44" w14:textId="77777777" w:rsidR="00C7471C" w:rsidRPr="00A12918" w:rsidRDefault="00C7471C" w:rsidP="008B39FE">
            <w:pPr>
              <w:jc w:val="both"/>
              <w:rPr>
                <w:rFonts w:cs="Calibri Light"/>
                <w:sz w:val="16"/>
                <w:szCs w:val="16"/>
              </w:rPr>
            </w:pPr>
          </w:p>
        </w:tc>
        <w:tc>
          <w:tcPr>
            <w:tcW w:w="707" w:type="dxa"/>
            <w:tcBorders>
              <w:top w:val="single" w:sz="4" w:space="0" w:color="auto"/>
              <w:left w:val="single" w:sz="4" w:space="0" w:color="auto"/>
              <w:bottom w:val="single" w:sz="4" w:space="0" w:color="auto"/>
              <w:right w:val="single" w:sz="4" w:space="0" w:color="auto"/>
            </w:tcBorders>
          </w:tcPr>
          <w:p w14:paraId="5A9F0F0C" w14:textId="77777777" w:rsidR="00C7471C" w:rsidRPr="00A12918" w:rsidRDefault="00C7471C" w:rsidP="008B39FE">
            <w:pPr>
              <w:jc w:val="both"/>
              <w:rPr>
                <w:rFonts w:cs="Calibri Light"/>
                <w:sz w:val="16"/>
                <w:szCs w:val="16"/>
              </w:rPr>
            </w:pPr>
            <w:r>
              <w:rPr>
                <w:rFonts w:cs="Calibri Light"/>
                <w:sz w:val="16"/>
                <w:szCs w:val="16"/>
              </w:rPr>
              <w:t>114</w:t>
            </w:r>
          </w:p>
        </w:tc>
      </w:tr>
      <w:tr w:rsidR="00C7471C" w:rsidRPr="00A12918" w14:paraId="0F207AFA"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615CB292" w14:textId="77777777" w:rsidR="00C7471C" w:rsidRPr="00A12918" w:rsidRDefault="00C7471C" w:rsidP="008B39FE">
            <w:pPr>
              <w:jc w:val="both"/>
              <w:rPr>
                <w:rFonts w:cs="Calibri Light"/>
                <w:sz w:val="16"/>
                <w:szCs w:val="16"/>
              </w:rPr>
            </w:pPr>
            <w:r>
              <w:rPr>
                <w:rFonts w:cs="Calibri Light"/>
                <w:sz w:val="16"/>
                <w:szCs w:val="16"/>
              </w:rPr>
              <w:t>245</w:t>
            </w:r>
          </w:p>
        </w:tc>
        <w:tc>
          <w:tcPr>
            <w:tcW w:w="1957" w:type="dxa"/>
            <w:tcBorders>
              <w:top w:val="single" w:sz="4" w:space="0" w:color="auto"/>
              <w:left w:val="single" w:sz="4" w:space="0" w:color="auto"/>
              <w:bottom w:val="single" w:sz="4" w:space="0" w:color="auto"/>
              <w:right w:val="single" w:sz="4" w:space="0" w:color="auto"/>
            </w:tcBorders>
          </w:tcPr>
          <w:p w14:paraId="3C3B6926"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4E3DB60A" w14:textId="77777777" w:rsidR="00C7471C" w:rsidRPr="00A12918" w:rsidRDefault="00C7471C" w:rsidP="008B39FE">
            <w:pPr>
              <w:jc w:val="both"/>
              <w:rPr>
                <w:rFonts w:cs="Calibri Light"/>
                <w:sz w:val="16"/>
                <w:szCs w:val="16"/>
              </w:rPr>
            </w:pPr>
            <w:r w:rsidRPr="00332F41">
              <w:rPr>
                <w:rFonts w:cs="Calibri Light"/>
                <w:sz w:val="16"/>
                <w:szCs w:val="16"/>
                <w:lang w:val="cs-CZ"/>
              </w:rPr>
              <w:t>KUSTOD s.r.o.</w:t>
            </w:r>
          </w:p>
        </w:tc>
        <w:tc>
          <w:tcPr>
            <w:tcW w:w="2054" w:type="dxa"/>
            <w:tcBorders>
              <w:top w:val="single" w:sz="4" w:space="0" w:color="auto"/>
              <w:left w:val="single" w:sz="4" w:space="0" w:color="auto"/>
              <w:bottom w:val="single" w:sz="4" w:space="0" w:color="auto"/>
              <w:right w:val="single" w:sz="4" w:space="0" w:color="auto"/>
            </w:tcBorders>
          </w:tcPr>
          <w:p w14:paraId="307D724E"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5796D78D"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50D8256C" w14:textId="77777777" w:rsidR="00C7471C" w:rsidRPr="00A12918" w:rsidRDefault="00C7471C" w:rsidP="008B39FE">
            <w:pPr>
              <w:jc w:val="both"/>
              <w:rPr>
                <w:rFonts w:cs="Calibri Light"/>
                <w:sz w:val="16"/>
                <w:szCs w:val="16"/>
              </w:rPr>
            </w:pPr>
            <w:r>
              <w:rPr>
                <w:rFonts w:cs="Calibri Light"/>
                <w:sz w:val="16"/>
                <w:szCs w:val="16"/>
              </w:rPr>
              <w:t>278</w:t>
            </w:r>
          </w:p>
        </w:tc>
      </w:tr>
      <w:tr w:rsidR="00C7471C" w:rsidRPr="00A12918" w14:paraId="711A04BE"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6C1A7B05" w14:textId="77777777" w:rsidR="00C7471C" w:rsidRPr="00A12918" w:rsidRDefault="00C7471C" w:rsidP="008B39FE">
            <w:pPr>
              <w:jc w:val="both"/>
              <w:rPr>
                <w:rFonts w:cs="Calibri Light"/>
                <w:sz w:val="16"/>
                <w:szCs w:val="16"/>
              </w:rPr>
            </w:pPr>
            <w:r>
              <w:rPr>
                <w:rFonts w:cs="Calibri Light"/>
                <w:sz w:val="16"/>
                <w:szCs w:val="16"/>
              </w:rPr>
              <w:t>246</w:t>
            </w:r>
          </w:p>
        </w:tc>
        <w:tc>
          <w:tcPr>
            <w:tcW w:w="1957" w:type="dxa"/>
            <w:tcBorders>
              <w:top w:val="single" w:sz="4" w:space="0" w:color="auto"/>
              <w:left w:val="single" w:sz="4" w:space="0" w:color="auto"/>
              <w:bottom w:val="single" w:sz="4" w:space="0" w:color="auto"/>
              <w:right w:val="single" w:sz="4" w:space="0" w:color="auto"/>
            </w:tcBorders>
          </w:tcPr>
          <w:p w14:paraId="4EEE637B"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2A6B387B" w14:textId="77777777" w:rsidR="00C7471C" w:rsidRPr="00A12918" w:rsidRDefault="00C7471C" w:rsidP="008B39FE">
            <w:pPr>
              <w:jc w:val="both"/>
              <w:rPr>
                <w:rFonts w:cs="Calibri Light"/>
                <w:sz w:val="16"/>
                <w:szCs w:val="16"/>
              </w:rPr>
            </w:pPr>
            <w:r w:rsidRPr="00332F41">
              <w:rPr>
                <w:rFonts w:cs="Calibri Light"/>
                <w:sz w:val="16"/>
                <w:szCs w:val="16"/>
                <w:lang w:val="cs-CZ"/>
              </w:rPr>
              <w:t>SJM Obst Jaroslav a Obstová Zdena Ing.</w:t>
            </w:r>
          </w:p>
        </w:tc>
        <w:tc>
          <w:tcPr>
            <w:tcW w:w="2054" w:type="dxa"/>
            <w:tcBorders>
              <w:top w:val="single" w:sz="4" w:space="0" w:color="auto"/>
              <w:left w:val="single" w:sz="4" w:space="0" w:color="auto"/>
              <w:bottom w:val="single" w:sz="4" w:space="0" w:color="auto"/>
              <w:right w:val="single" w:sz="4" w:space="0" w:color="auto"/>
            </w:tcBorders>
          </w:tcPr>
          <w:p w14:paraId="6E629581"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570E795D" w14:textId="77777777" w:rsidR="00C7471C" w:rsidRDefault="00C7471C" w:rsidP="008B39FE">
            <w:pPr>
              <w:jc w:val="both"/>
              <w:rPr>
                <w:rFonts w:cs="Calibri Light"/>
                <w:sz w:val="16"/>
                <w:szCs w:val="16"/>
              </w:rPr>
            </w:pPr>
            <w:r w:rsidRPr="00A174AF">
              <w:rPr>
                <w:rFonts w:cs="Calibri Light"/>
                <w:sz w:val="16"/>
                <w:szCs w:val="16"/>
              </w:rPr>
              <w:t xml:space="preserve">rodinný </w:t>
            </w:r>
            <w:proofErr w:type="spellStart"/>
            <w:r w:rsidRPr="00A174AF">
              <w:rPr>
                <w:rFonts w:cs="Calibri Light"/>
                <w:sz w:val="16"/>
                <w:szCs w:val="16"/>
              </w:rPr>
              <w:t>dům</w:t>
            </w:r>
            <w:proofErr w:type="spellEnd"/>
          </w:p>
          <w:p w14:paraId="6152B63B" w14:textId="77777777" w:rsidR="00C7471C" w:rsidRPr="00A174AF" w:rsidRDefault="00C7471C" w:rsidP="008B39FE">
            <w:pPr>
              <w:jc w:val="center"/>
              <w:rPr>
                <w:rFonts w:cs="Calibri Light"/>
                <w:sz w:val="16"/>
                <w:szCs w:val="16"/>
              </w:rPr>
            </w:pPr>
          </w:p>
        </w:tc>
        <w:tc>
          <w:tcPr>
            <w:tcW w:w="707" w:type="dxa"/>
            <w:tcBorders>
              <w:top w:val="single" w:sz="4" w:space="0" w:color="auto"/>
              <w:left w:val="single" w:sz="4" w:space="0" w:color="auto"/>
              <w:bottom w:val="single" w:sz="4" w:space="0" w:color="auto"/>
              <w:right w:val="single" w:sz="4" w:space="0" w:color="auto"/>
            </w:tcBorders>
          </w:tcPr>
          <w:p w14:paraId="3D25E048" w14:textId="77777777" w:rsidR="00C7471C" w:rsidRPr="00A12918" w:rsidRDefault="00C7471C" w:rsidP="008B39FE">
            <w:pPr>
              <w:jc w:val="both"/>
              <w:rPr>
                <w:rFonts w:cs="Calibri Light"/>
                <w:sz w:val="16"/>
                <w:szCs w:val="16"/>
              </w:rPr>
            </w:pPr>
            <w:r>
              <w:rPr>
                <w:rFonts w:cs="Calibri Light"/>
                <w:sz w:val="16"/>
                <w:szCs w:val="16"/>
              </w:rPr>
              <w:t>210</w:t>
            </w:r>
          </w:p>
        </w:tc>
      </w:tr>
      <w:tr w:rsidR="00C7471C" w:rsidRPr="00A12918" w14:paraId="6D6AF3A1"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0E34DE05" w14:textId="77777777" w:rsidR="00C7471C" w:rsidRPr="00A12918" w:rsidRDefault="00C7471C" w:rsidP="008B39FE">
            <w:pPr>
              <w:jc w:val="both"/>
              <w:rPr>
                <w:rFonts w:cs="Calibri Light"/>
                <w:sz w:val="16"/>
                <w:szCs w:val="16"/>
              </w:rPr>
            </w:pPr>
            <w:r>
              <w:rPr>
                <w:rFonts w:cs="Calibri Light"/>
                <w:sz w:val="16"/>
                <w:szCs w:val="16"/>
              </w:rPr>
              <w:t>247</w:t>
            </w:r>
          </w:p>
        </w:tc>
        <w:tc>
          <w:tcPr>
            <w:tcW w:w="1957" w:type="dxa"/>
            <w:tcBorders>
              <w:top w:val="single" w:sz="4" w:space="0" w:color="auto"/>
              <w:left w:val="single" w:sz="4" w:space="0" w:color="auto"/>
              <w:bottom w:val="single" w:sz="4" w:space="0" w:color="auto"/>
              <w:right w:val="single" w:sz="4" w:space="0" w:color="auto"/>
            </w:tcBorders>
          </w:tcPr>
          <w:p w14:paraId="1D3615FF"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3EF6A99C" w14:textId="77777777" w:rsidR="00C7471C" w:rsidRPr="00A12918" w:rsidRDefault="00C7471C" w:rsidP="008B39FE">
            <w:pPr>
              <w:jc w:val="both"/>
              <w:rPr>
                <w:rFonts w:cs="Calibri Light"/>
                <w:sz w:val="16"/>
                <w:szCs w:val="16"/>
              </w:rPr>
            </w:pPr>
            <w:proofErr w:type="spellStart"/>
            <w:r>
              <w:rPr>
                <w:rFonts w:cs="Calibri Light"/>
                <w:sz w:val="16"/>
                <w:szCs w:val="16"/>
              </w:rPr>
              <w:t>Madunická</w:t>
            </w:r>
            <w:proofErr w:type="spellEnd"/>
            <w:r>
              <w:rPr>
                <w:rFonts w:cs="Calibri Light"/>
                <w:sz w:val="16"/>
                <w:szCs w:val="16"/>
              </w:rPr>
              <w:t xml:space="preserve"> Jana, </w:t>
            </w:r>
            <w:proofErr w:type="spellStart"/>
            <w:r>
              <w:rPr>
                <w:rFonts w:cs="Calibri Light"/>
                <w:sz w:val="16"/>
                <w:szCs w:val="16"/>
              </w:rPr>
              <w:t>Šíbl</w:t>
            </w:r>
            <w:proofErr w:type="spellEnd"/>
            <w:r>
              <w:rPr>
                <w:rFonts w:cs="Calibri Light"/>
                <w:sz w:val="16"/>
                <w:szCs w:val="16"/>
              </w:rPr>
              <w:t xml:space="preserve"> Martin, </w:t>
            </w:r>
            <w:proofErr w:type="spellStart"/>
            <w:r>
              <w:rPr>
                <w:rFonts w:cs="Calibri Light"/>
                <w:sz w:val="16"/>
                <w:szCs w:val="16"/>
              </w:rPr>
              <w:t>Šíblová</w:t>
            </w:r>
            <w:proofErr w:type="spellEnd"/>
            <w:r>
              <w:rPr>
                <w:rFonts w:cs="Calibri Light"/>
                <w:sz w:val="16"/>
                <w:szCs w:val="16"/>
              </w:rPr>
              <w:t xml:space="preserve"> </w:t>
            </w:r>
            <w:proofErr w:type="spellStart"/>
            <w:r>
              <w:rPr>
                <w:rFonts w:cs="Calibri Light"/>
                <w:sz w:val="16"/>
                <w:szCs w:val="16"/>
              </w:rPr>
              <w:t>Jindra</w:t>
            </w:r>
            <w:proofErr w:type="spellEnd"/>
          </w:p>
        </w:tc>
        <w:tc>
          <w:tcPr>
            <w:tcW w:w="2054" w:type="dxa"/>
            <w:tcBorders>
              <w:top w:val="single" w:sz="4" w:space="0" w:color="auto"/>
              <w:left w:val="single" w:sz="4" w:space="0" w:color="auto"/>
              <w:bottom w:val="single" w:sz="4" w:space="0" w:color="auto"/>
              <w:right w:val="single" w:sz="4" w:space="0" w:color="auto"/>
            </w:tcBorders>
          </w:tcPr>
          <w:p w14:paraId="17D59493"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77B18924" w14:textId="77777777" w:rsidR="00C7471C" w:rsidRPr="00A12918" w:rsidRDefault="00C7471C" w:rsidP="008B39FE">
            <w:pPr>
              <w:jc w:val="both"/>
              <w:rPr>
                <w:rFonts w:cs="Calibri Light"/>
                <w:sz w:val="16"/>
                <w:szCs w:val="16"/>
              </w:rPr>
            </w:pPr>
            <w:r w:rsidRPr="00A174AF">
              <w:rPr>
                <w:rFonts w:cs="Calibri Light"/>
                <w:sz w:val="16"/>
                <w:szCs w:val="16"/>
              </w:rPr>
              <w:t xml:space="preserve">rodinný </w:t>
            </w:r>
            <w:proofErr w:type="spellStart"/>
            <w:r w:rsidRPr="00A174AF">
              <w:rPr>
                <w:rFonts w:cs="Calibri Light"/>
                <w:sz w:val="16"/>
                <w:szCs w:val="16"/>
              </w:rPr>
              <w:t>dům</w:t>
            </w:r>
            <w:proofErr w:type="spellEnd"/>
          </w:p>
        </w:tc>
        <w:tc>
          <w:tcPr>
            <w:tcW w:w="707" w:type="dxa"/>
            <w:tcBorders>
              <w:top w:val="single" w:sz="4" w:space="0" w:color="auto"/>
              <w:left w:val="single" w:sz="4" w:space="0" w:color="auto"/>
              <w:bottom w:val="single" w:sz="4" w:space="0" w:color="auto"/>
              <w:right w:val="single" w:sz="4" w:space="0" w:color="auto"/>
            </w:tcBorders>
          </w:tcPr>
          <w:p w14:paraId="70E71DB1" w14:textId="77777777" w:rsidR="00C7471C" w:rsidRPr="00A12918" w:rsidRDefault="00C7471C" w:rsidP="008B39FE">
            <w:pPr>
              <w:jc w:val="both"/>
              <w:rPr>
                <w:rFonts w:cs="Calibri Light"/>
                <w:sz w:val="16"/>
                <w:szCs w:val="16"/>
              </w:rPr>
            </w:pPr>
            <w:r>
              <w:rPr>
                <w:rFonts w:cs="Calibri Light"/>
                <w:sz w:val="16"/>
                <w:szCs w:val="16"/>
              </w:rPr>
              <w:t>541</w:t>
            </w:r>
          </w:p>
        </w:tc>
      </w:tr>
      <w:tr w:rsidR="00C7471C" w:rsidRPr="00A12918" w14:paraId="77B4FDA7"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3B1149B8" w14:textId="77777777" w:rsidR="00C7471C" w:rsidRPr="00A12918" w:rsidRDefault="00C7471C" w:rsidP="008B39FE">
            <w:pPr>
              <w:jc w:val="both"/>
              <w:rPr>
                <w:rFonts w:cs="Calibri Light"/>
                <w:sz w:val="16"/>
                <w:szCs w:val="16"/>
              </w:rPr>
            </w:pPr>
            <w:r>
              <w:rPr>
                <w:rFonts w:cs="Calibri Light"/>
                <w:sz w:val="16"/>
                <w:szCs w:val="16"/>
              </w:rPr>
              <w:t>250</w:t>
            </w:r>
          </w:p>
        </w:tc>
        <w:tc>
          <w:tcPr>
            <w:tcW w:w="1957" w:type="dxa"/>
            <w:tcBorders>
              <w:top w:val="single" w:sz="4" w:space="0" w:color="auto"/>
              <w:left w:val="single" w:sz="4" w:space="0" w:color="auto"/>
              <w:bottom w:val="single" w:sz="4" w:space="0" w:color="auto"/>
              <w:right w:val="single" w:sz="4" w:space="0" w:color="auto"/>
            </w:tcBorders>
          </w:tcPr>
          <w:p w14:paraId="2145F6C8"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14190F74" w14:textId="77777777" w:rsidR="00C7471C" w:rsidRPr="00A12918" w:rsidRDefault="00C7471C" w:rsidP="008B39FE">
            <w:pPr>
              <w:jc w:val="both"/>
              <w:rPr>
                <w:rFonts w:cs="Calibri Light"/>
                <w:sz w:val="16"/>
                <w:szCs w:val="16"/>
              </w:rPr>
            </w:pPr>
            <w:r w:rsidRPr="00332F41">
              <w:rPr>
                <w:rFonts w:cs="Calibri Light"/>
                <w:sz w:val="16"/>
                <w:szCs w:val="16"/>
                <w:lang w:val="cs-CZ"/>
              </w:rPr>
              <w:t>Bradáč Zdislav</w:t>
            </w:r>
          </w:p>
        </w:tc>
        <w:tc>
          <w:tcPr>
            <w:tcW w:w="2054" w:type="dxa"/>
            <w:tcBorders>
              <w:top w:val="single" w:sz="4" w:space="0" w:color="auto"/>
              <w:left w:val="single" w:sz="4" w:space="0" w:color="auto"/>
              <w:bottom w:val="single" w:sz="4" w:space="0" w:color="auto"/>
              <w:right w:val="single" w:sz="4" w:space="0" w:color="auto"/>
            </w:tcBorders>
          </w:tcPr>
          <w:p w14:paraId="2072A2D8"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68DDF9CE" w14:textId="77777777" w:rsidR="00C7471C" w:rsidRPr="00A12918" w:rsidRDefault="00C7471C" w:rsidP="008B39FE">
            <w:pPr>
              <w:jc w:val="both"/>
              <w:rPr>
                <w:rFonts w:cs="Calibri Light"/>
                <w:sz w:val="16"/>
                <w:szCs w:val="16"/>
              </w:rPr>
            </w:pPr>
            <w:r w:rsidRPr="00A174AF">
              <w:rPr>
                <w:rFonts w:cs="Calibri Light"/>
                <w:sz w:val="16"/>
                <w:szCs w:val="16"/>
              </w:rPr>
              <w:t xml:space="preserve">rodinný </w:t>
            </w:r>
            <w:proofErr w:type="spellStart"/>
            <w:r w:rsidRPr="00A174AF">
              <w:rPr>
                <w:rFonts w:cs="Calibri Light"/>
                <w:sz w:val="16"/>
                <w:szCs w:val="16"/>
              </w:rPr>
              <w:t>dům</w:t>
            </w:r>
            <w:proofErr w:type="spellEnd"/>
          </w:p>
        </w:tc>
        <w:tc>
          <w:tcPr>
            <w:tcW w:w="707" w:type="dxa"/>
            <w:tcBorders>
              <w:top w:val="single" w:sz="4" w:space="0" w:color="auto"/>
              <w:left w:val="single" w:sz="4" w:space="0" w:color="auto"/>
              <w:bottom w:val="single" w:sz="4" w:space="0" w:color="auto"/>
              <w:right w:val="single" w:sz="4" w:space="0" w:color="auto"/>
            </w:tcBorders>
          </w:tcPr>
          <w:p w14:paraId="26C53CAA" w14:textId="77777777" w:rsidR="00C7471C" w:rsidRPr="00A12918" w:rsidRDefault="00C7471C" w:rsidP="008B39FE">
            <w:pPr>
              <w:jc w:val="both"/>
              <w:rPr>
                <w:rFonts w:cs="Calibri Light"/>
                <w:sz w:val="16"/>
                <w:szCs w:val="16"/>
              </w:rPr>
            </w:pPr>
            <w:r>
              <w:rPr>
                <w:rFonts w:cs="Calibri Light"/>
                <w:sz w:val="16"/>
                <w:szCs w:val="16"/>
              </w:rPr>
              <w:t>324</w:t>
            </w:r>
          </w:p>
        </w:tc>
      </w:tr>
      <w:tr w:rsidR="00C7471C" w:rsidRPr="00A12918" w14:paraId="5DA26844"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7573DCD6" w14:textId="77777777" w:rsidR="00C7471C" w:rsidRPr="00A12918" w:rsidRDefault="00C7471C" w:rsidP="008B39FE">
            <w:pPr>
              <w:jc w:val="both"/>
              <w:rPr>
                <w:rFonts w:cs="Calibri Light"/>
                <w:sz w:val="16"/>
                <w:szCs w:val="16"/>
              </w:rPr>
            </w:pPr>
            <w:r>
              <w:rPr>
                <w:rFonts w:cs="Calibri Light"/>
                <w:sz w:val="16"/>
                <w:szCs w:val="16"/>
              </w:rPr>
              <w:t>252</w:t>
            </w:r>
          </w:p>
        </w:tc>
        <w:tc>
          <w:tcPr>
            <w:tcW w:w="1957" w:type="dxa"/>
            <w:tcBorders>
              <w:top w:val="single" w:sz="4" w:space="0" w:color="auto"/>
              <w:left w:val="single" w:sz="4" w:space="0" w:color="auto"/>
              <w:bottom w:val="single" w:sz="4" w:space="0" w:color="auto"/>
              <w:right w:val="single" w:sz="4" w:space="0" w:color="auto"/>
            </w:tcBorders>
          </w:tcPr>
          <w:p w14:paraId="78EBF09B"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0E7A55AF" w14:textId="77777777" w:rsidR="00C7471C" w:rsidRPr="00A12918" w:rsidRDefault="00C7471C" w:rsidP="008B39FE">
            <w:pPr>
              <w:jc w:val="both"/>
              <w:rPr>
                <w:rFonts w:cs="Calibri Light"/>
                <w:sz w:val="16"/>
                <w:szCs w:val="16"/>
              </w:rPr>
            </w:pPr>
            <w:r w:rsidRPr="00332F41">
              <w:rPr>
                <w:rFonts w:cs="Calibri Light"/>
                <w:sz w:val="16"/>
                <w:szCs w:val="16"/>
                <w:lang w:val="cs-CZ"/>
              </w:rPr>
              <w:t>Rychtařík Jakub</w:t>
            </w:r>
          </w:p>
        </w:tc>
        <w:tc>
          <w:tcPr>
            <w:tcW w:w="2054" w:type="dxa"/>
            <w:tcBorders>
              <w:top w:val="single" w:sz="4" w:space="0" w:color="auto"/>
              <w:left w:val="single" w:sz="4" w:space="0" w:color="auto"/>
              <w:bottom w:val="single" w:sz="4" w:space="0" w:color="auto"/>
              <w:right w:val="single" w:sz="4" w:space="0" w:color="auto"/>
            </w:tcBorders>
          </w:tcPr>
          <w:p w14:paraId="0635D94B"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5ADDC6FF" w14:textId="77777777" w:rsidR="00C7471C" w:rsidRPr="00A12918" w:rsidRDefault="00C7471C" w:rsidP="008B39FE">
            <w:pPr>
              <w:jc w:val="both"/>
              <w:rPr>
                <w:rFonts w:cs="Calibri Light"/>
                <w:sz w:val="16"/>
                <w:szCs w:val="16"/>
              </w:rPr>
            </w:pPr>
            <w:r w:rsidRPr="00A174AF">
              <w:rPr>
                <w:rFonts w:cs="Calibri Light"/>
                <w:sz w:val="16"/>
                <w:szCs w:val="16"/>
              </w:rPr>
              <w:t xml:space="preserve">objekt </w:t>
            </w:r>
            <w:proofErr w:type="spellStart"/>
            <w:r w:rsidRPr="00A174AF">
              <w:rPr>
                <w:rFonts w:cs="Calibri Light"/>
                <w:sz w:val="16"/>
                <w:szCs w:val="16"/>
              </w:rPr>
              <w:t>občanské</w:t>
            </w:r>
            <w:proofErr w:type="spellEnd"/>
            <w:r w:rsidRPr="00A174AF">
              <w:rPr>
                <w:rFonts w:cs="Calibri Light"/>
                <w:sz w:val="16"/>
                <w:szCs w:val="16"/>
              </w:rPr>
              <w:t xml:space="preserve"> vybavenosti</w:t>
            </w:r>
          </w:p>
        </w:tc>
        <w:tc>
          <w:tcPr>
            <w:tcW w:w="707" w:type="dxa"/>
            <w:tcBorders>
              <w:top w:val="single" w:sz="4" w:space="0" w:color="auto"/>
              <w:left w:val="single" w:sz="4" w:space="0" w:color="auto"/>
              <w:bottom w:val="single" w:sz="4" w:space="0" w:color="auto"/>
              <w:right w:val="single" w:sz="4" w:space="0" w:color="auto"/>
            </w:tcBorders>
          </w:tcPr>
          <w:p w14:paraId="0927F9AF" w14:textId="77777777" w:rsidR="00C7471C" w:rsidRPr="00A12918" w:rsidRDefault="00C7471C" w:rsidP="008B39FE">
            <w:pPr>
              <w:jc w:val="both"/>
              <w:rPr>
                <w:rFonts w:cs="Calibri Light"/>
                <w:sz w:val="16"/>
                <w:szCs w:val="16"/>
              </w:rPr>
            </w:pPr>
            <w:r>
              <w:rPr>
                <w:rFonts w:cs="Calibri Light"/>
                <w:sz w:val="16"/>
                <w:szCs w:val="16"/>
              </w:rPr>
              <w:t>599</w:t>
            </w:r>
          </w:p>
        </w:tc>
      </w:tr>
      <w:tr w:rsidR="00C7471C" w:rsidRPr="00A12918" w14:paraId="16194C18" w14:textId="77777777" w:rsidTr="008B39FE">
        <w:trPr>
          <w:trHeight w:val="244"/>
        </w:trPr>
        <w:tc>
          <w:tcPr>
            <w:tcW w:w="311" w:type="dxa"/>
            <w:tcBorders>
              <w:top w:val="single" w:sz="4" w:space="0" w:color="auto"/>
              <w:left w:val="single" w:sz="4" w:space="0" w:color="auto"/>
              <w:bottom w:val="single" w:sz="4" w:space="0" w:color="auto"/>
              <w:right w:val="single" w:sz="4" w:space="0" w:color="auto"/>
            </w:tcBorders>
          </w:tcPr>
          <w:p w14:paraId="3A86F3A9" w14:textId="77777777" w:rsidR="00C7471C" w:rsidRPr="00A12918" w:rsidRDefault="00C7471C" w:rsidP="008B39FE">
            <w:pPr>
              <w:jc w:val="both"/>
              <w:rPr>
                <w:rFonts w:cs="Calibri Light"/>
                <w:sz w:val="16"/>
                <w:szCs w:val="16"/>
              </w:rPr>
            </w:pPr>
            <w:r>
              <w:rPr>
                <w:rFonts w:cs="Calibri Light"/>
                <w:sz w:val="16"/>
                <w:szCs w:val="16"/>
              </w:rPr>
              <w:t>255</w:t>
            </w:r>
          </w:p>
        </w:tc>
        <w:tc>
          <w:tcPr>
            <w:tcW w:w="1957" w:type="dxa"/>
            <w:tcBorders>
              <w:top w:val="single" w:sz="4" w:space="0" w:color="auto"/>
              <w:left w:val="single" w:sz="4" w:space="0" w:color="auto"/>
              <w:bottom w:val="single" w:sz="4" w:space="0" w:color="auto"/>
              <w:right w:val="single" w:sz="4" w:space="0" w:color="auto"/>
            </w:tcBorders>
          </w:tcPr>
          <w:p w14:paraId="663E7701" w14:textId="77777777" w:rsidR="00C7471C" w:rsidRPr="00A12918" w:rsidRDefault="00C7471C" w:rsidP="008B39FE">
            <w:pPr>
              <w:jc w:val="both"/>
              <w:rPr>
                <w:rFonts w:cs="Calibri Light"/>
                <w:sz w:val="16"/>
                <w:szCs w:val="16"/>
              </w:rPr>
            </w:pPr>
            <w:proofErr w:type="spellStart"/>
            <w:r w:rsidRPr="00332F41">
              <w:rPr>
                <w:rFonts w:cs="Calibri Light"/>
                <w:sz w:val="16"/>
                <w:szCs w:val="16"/>
              </w:rPr>
              <w:t>zastavěná</w:t>
            </w:r>
            <w:proofErr w:type="spellEnd"/>
            <w:r w:rsidRPr="00332F41">
              <w:rPr>
                <w:rFonts w:cs="Calibri Light"/>
                <w:sz w:val="16"/>
                <w:szCs w:val="16"/>
              </w:rPr>
              <w:t xml:space="preserve"> plocha a </w:t>
            </w:r>
            <w:proofErr w:type="spellStart"/>
            <w:r w:rsidRPr="00332F41">
              <w:rPr>
                <w:rFonts w:cs="Calibri Light"/>
                <w:sz w:val="16"/>
                <w:szCs w:val="16"/>
              </w:rPr>
              <w:t>nádvoří</w:t>
            </w:r>
            <w:proofErr w:type="spellEnd"/>
          </w:p>
        </w:tc>
        <w:tc>
          <w:tcPr>
            <w:tcW w:w="1842" w:type="dxa"/>
            <w:tcBorders>
              <w:top w:val="single" w:sz="4" w:space="0" w:color="auto"/>
              <w:left w:val="single" w:sz="4" w:space="0" w:color="auto"/>
              <w:bottom w:val="single" w:sz="4" w:space="0" w:color="auto"/>
              <w:right w:val="single" w:sz="4" w:space="0" w:color="auto"/>
            </w:tcBorders>
          </w:tcPr>
          <w:p w14:paraId="05684EB0" w14:textId="77777777" w:rsidR="00C7471C" w:rsidRPr="00A12918" w:rsidRDefault="00C7471C" w:rsidP="008B39FE">
            <w:pPr>
              <w:jc w:val="both"/>
              <w:rPr>
                <w:rFonts w:cs="Calibri Light"/>
                <w:sz w:val="16"/>
                <w:szCs w:val="16"/>
              </w:rPr>
            </w:pPr>
            <w:proofErr w:type="spellStart"/>
            <w:r w:rsidRPr="00332F41">
              <w:rPr>
                <w:rFonts w:cs="Calibri Light"/>
                <w:sz w:val="16"/>
                <w:szCs w:val="16"/>
                <w:lang w:val="cs-CZ"/>
              </w:rPr>
              <w:t>Gernat</w:t>
            </w:r>
            <w:proofErr w:type="spellEnd"/>
            <w:r w:rsidRPr="00332F41">
              <w:rPr>
                <w:rFonts w:cs="Calibri Light"/>
                <w:sz w:val="16"/>
                <w:szCs w:val="16"/>
                <w:lang w:val="cs-CZ"/>
              </w:rPr>
              <w:t xml:space="preserve"> Lukáš</w:t>
            </w:r>
          </w:p>
        </w:tc>
        <w:tc>
          <w:tcPr>
            <w:tcW w:w="2054" w:type="dxa"/>
            <w:tcBorders>
              <w:top w:val="single" w:sz="4" w:space="0" w:color="auto"/>
              <w:left w:val="single" w:sz="4" w:space="0" w:color="auto"/>
              <w:bottom w:val="single" w:sz="4" w:space="0" w:color="auto"/>
              <w:right w:val="single" w:sz="4" w:space="0" w:color="auto"/>
            </w:tcBorders>
          </w:tcPr>
          <w:p w14:paraId="0D9F69F1" w14:textId="77777777" w:rsidR="00C7471C" w:rsidRPr="00A12918" w:rsidRDefault="00C7471C" w:rsidP="008B39FE">
            <w:pPr>
              <w:jc w:val="both"/>
              <w:rPr>
                <w:rFonts w:cs="Calibri Light"/>
                <w:sz w:val="16"/>
                <w:szCs w:val="16"/>
              </w:rPr>
            </w:pPr>
            <w:proofErr w:type="spellStart"/>
            <w:r w:rsidRPr="00A12918">
              <w:rPr>
                <w:rFonts w:cs="Calibri Light"/>
                <w:sz w:val="16"/>
                <w:szCs w:val="16"/>
                <w:lang w:val="cs-CZ"/>
              </w:rPr>
              <w:t>pam</w:t>
            </w:r>
            <w:proofErr w:type="spellEnd"/>
            <w:r w:rsidRPr="00A12918">
              <w:rPr>
                <w:rFonts w:cs="Calibri Light"/>
                <w:sz w:val="16"/>
                <w:szCs w:val="16"/>
                <w:lang w:val="cs-CZ"/>
              </w:rPr>
              <w:t>. zóna – budova, pozemek v památkové zóně</w:t>
            </w:r>
          </w:p>
        </w:tc>
        <w:tc>
          <w:tcPr>
            <w:tcW w:w="1775" w:type="dxa"/>
            <w:tcBorders>
              <w:top w:val="single" w:sz="4" w:space="0" w:color="auto"/>
              <w:left w:val="single" w:sz="4" w:space="0" w:color="auto"/>
              <w:bottom w:val="single" w:sz="4" w:space="0" w:color="auto"/>
              <w:right w:val="single" w:sz="4" w:space="0" w:color="auto"/>
            </w:tcBorders>
          </w:tcPr>
          <w:p w14:paraId="37AFF846" w14:textId="77777777" w:rsidR="00C7471C" w:rsidRPr="00A12918" w:rsidRDefault="00C7471C" w:rsidP="008B39FE">
            <w:pPr>
              <w:jc w:val="both"/>
              <w:rPr>
                <w:rFonts w:cs="Calibri Light"/>
                <w:sz w:val="16"/>
                <w:szCs w:val="16"/>
              </w:rPr>
            </w:pPr>
            <w:r w:rsidRPr="00A174AF">
              <w:rPr>
                <w:rFonts w:cs="Calibri Light"/>
                <w:sz w:val="16"/>
                <w:szCs w:val="16"/>
              </w:rPr>
              <w:t xml:space="preserve">rodinný </w:t>
            </w:r>
            <w:proofErr w:type="spellStart"/>
            <w:r w:rsidRPr="00A174AF">
              <w:rPr>
                <w:rFonts w:cs="Calibri Light"/>
                <w:sz w:val="16"/>
                <w:szCs w:val="16"/>
              </w:rPr>
              <w:t>dům</w:t>
            </w:r>
            <w:proofErr w:type="spellEnd"/>
          </w:p>
        </w:tc>
        <w:tc>
          <w:tcPr>
            <w:tcW w:w="707" w:type="dxa"/>
            <w:tcBorders>
              <w:top w:val="single" w:sz="4" w:space="0" w:color="auto"/>
              <w:left w:val="single" w:sz="4" w:space="0" w:color="auto"/>
              <w:bottom w:val="single" w:sz="4" w:space="0" w:color="auto"/>
              <w:right w:val="single" w:sz="4" w:space="0" w:color="auto"/>
            </w:tcBorders>
          </w:tcPr>
          <w:p w14:paraId="74D47855" w14:textId="77777777" w:rsidR="00C7471C" w:rsidRPr="00A12918" w:rsidRDefault="00C7471C" w:rsidP="008B39FE">
            <w:pPr>
              <w:jc w:val="both"/>
              <w:rPr>
                <w:rFonts w:cs="Calibri Light"/>
                <w:sz w:val="16"/>
                <w:szCs w:val="16"/>
              </w:rPr>
            </w:pPr>
            <w:r>
              <w:rPr>
                <w:rFonts w:cs="Calibri Light"/>
                <w:sz w:val="16"/>
                <w:szCs w:val="16"/>
              </w:rPr>
              <w:t>161</w:t>
            </w:r>
          </w:p>
        </w:tc>
      </w:tr>
    </w:tbl>
    <w:p w14:paraId="4D25AB9A" w14:textId="77777777" w:rsidR="00BE51EF" w:rsidRPr="00A12918" w:rsidRDefault="00BE51EF" w:rsidP="00BE51EF">
      <w:pPr>
        <w:pStyle w:val="Odstavecseseznamem"/>
        <w:jc w:val="both"/>
        <w:rPr>
          <w:rFonts w:cs="Calibri Light"/>
          <w:b/>
          <w:bCs/>
          <w:szCs w:val="20"/>
        </w:rPr>
      </w:pPr>
    </w:p>
    <w:p w14:paraId="46E5876E" w14:textId="77777777" w:rsidR="00BE51EF" w:rsidRPr="00A12918" w:rsidRDefault="00BE51EF" w:rsidP="00BE51EF">
      <w:pPr>
        <w:pStyle w:val="Odstavecseseznamem"/>
        <w:numPr>
          <w:ilvl w:val="0"/>
          <w:numId w:val="16"/>
        </w:numPr>
        <w:jc w:val="both"/>
        <w:rPr>
          <w:rFonts w:asciiTheme="majorHAnsi" w:hAnsiTheme="majorHAnsi" w:cstheme="majorHAnsi"/>
          <w:i/>
          <w:iCs/>
        </w:rPr>
      </w:pPr>
      <w:r w:rsidRPr="00A12918">
        <w:rPr>
          <w:rFonts w:asciiTheme="majorHAnsi" w:hAnsiTheme="majorHAnsi" w:cstheme="majorHAnsi"/>
          <w:i/>
          <w:iCs/>
        </w:rPr>
        <w:t>seznam pozemků podle katastru nemovitostí, na kterých vznikne ochranné nebo bezpečnostní pásmo.</w:t>
      </w:r>
    </w:p>
    <w:p w14:paraId="3A7B81C9" w14:textId="77777777" w:rsidR="00C7471C" w:rsidRPr="00A12918" w:rsidRDefault="00C7471C" w:rsidP="00C7471C">
      <w:pPr>
        <w:pStyle w:val="Odstavecseseznamem"/>
        <w:numPr>
          <w:ilvl w:val="0"/>
          <w:numId w:val="16"/>
        </w:numPr>
        <w:jc w:val="both"/>
      </w:pPr>
      <w:r w:rsidRPr="00A12918">
        <w:rPr>
          <w:rFonts w:cs="Roboto"/>
          <w:szCs w:val="20"/>
        </w:rPr>
        <w:t xml:space="preserve">Na pozemcích </w:t>
      </w:r>
      <w:r w:rsidRPr="00F24512">
        <w:rPr>
          <w:rFonts w:cs="Roboto"/>
          <w:szCs w:val="20"/>
        </w:rPr>
        <w:t>181/1, 203, 256, 188, 204, 236, 237, 295, 335, 942/1, 239, 238, 192, 174/1, 175, 179/1, 180, 195, 194, 193, 190, 189, 186/1, 184, 294, 257, 240, 241, 242, 243, 244, 245, 246, 247, 250, 252, 255</w:t>
      </w:r>
      <w:r>
        <w:rPr>
          <w:rFonts w:cs="Roboto"/>
          <w:szCs w:val="20"/>
        </w:rPr>
        <w:t xml:space="preserve"> </w:t>
      </w:r>
      <w:r w:rsidRPr="00A12918">
        <w:rPr>
          <w:rFonts w:cs="Roboto"/>
          <w:szCs w:val="20"/>
        </w:rPr>
        <w:t>se nachází ochranná pásma stávajících inženýrských sítí. Na těchto pozemcích dojde nově k vybudování ochranných pásem nových přípojek – vodovod, elektřina a dešťová kanalizace. Viz výkresové část.</w:t>
      </w:r>
    </w:p>
    <w:p w14:paraId="6C5478E5" w14:textId="77777777" w:rsidR="00BE51EF" w:rsidRPr="00A12918" w:rsidRDefault="00BE51EF" w:rsidP="00BE51EF">
      <w:pPr>
        <w:pStyle w:val="Odstavecseseznamem"/>
        <w:jc w:val="both"/>
        <w:rPr>
          <w:strike/>
          <w:color w:val="FF0000"/>
        </w:rPr>
      </w:pPr>
    </w:p>
    <w:p w14:paraId="415EA3EB" w14:textId="77777777" w:rsidR="00BE51EF" w:rsidRPr="00A12918" w:rsidRDefault="00BE51EF" w:rsidP="00BE51EF">
      <w:pPr>
        <w:pStyle w:val="Nadpis2"/>
        <w:numPr>
          <w:ilvl w:val="0"/>
          <w:numId w:val="0"/>
        </w:numPr>
        <w:ind w:left="357" w:hanging="357"/>
        <w:rPr>
          <w:color w:val="auto"/>
        </w:rPr>
      </w:pPr>
      <w:r w:rsidRPr="00A12918">
        <w:lastRenderedPageBreak/>
        <w:t>B.2.</w:t>
      </w:r>
      <w:r w:rsidRPr="00A12918">
        <w:tab/>
      </w:r>
      <w:r w:rsidRPr="00A12918">
        <w:rPr>
          <w:color w:val="auto"/>
        </w:rPr>
        <w:t>Celkový popis stavby</w:t>
      </w:r>
    </w:p>
    <w:p w14:paraId="3779DBA9" w14:textId="1CD33F15" w:rsidR="00BE51EF" w:rsidRPr="00A12918" w:rsidRDefault="00282CE7" w:rsidP="00BE51EF">
      <w:pPr>
        <w:pStyle w:val="Nadpis2"/>
        <w:numPr>
          <w:ilvl w:val="0"/>
          <w:numId w:val="0"/>
        </w:numPr>
        <w:rPr>
          <w:color w:val="auto"/>
          <w:sz w:val="24"/>
          <w:szCs w:val="24"/>
        </w:rPr>
      </w:pPr>
      <w:r w:rsidRPr="00A12918">
        <w:rPr>
          <w:color w:val="auto"/>
          <w:sz w:val="24"/>
          <w:szCs w:val="24"/>
        </w:rPr>
        <w:t xml:space="preserve">B.2.1 </w:t>
      </w:r>
      <w:r w:rsidRPr="00A12918">
        <w:rPr>
          <w:color w:val="auto"/>
          <w:sz w:val="24"/>
          <w:szCs w:val="24"/>
        </w:rPr>
        <w:tab/>
        <w:t>Základní charakteristika stavby a jejího užívání</w:t>
      </w:r>
    </w:p>
    <w:p w14:paraId="38376E60" w14:textId="77777777" w:rsidR="002601C0" w:rsidRPr="00A12918" w:rsidRDefault="002601C0" w:rsidP="001B1048">
      <w:pPr>
        <w:pStyle w:val="Bezmezer"/>
        <w:ind w:left="708"/>
        <w:jc w:val="both"/>
      </w:pPr>
    </w:p>
    <w:p w14:paraId="6F934912" w14:textId="77777777" w:rsidR="00282CE7" w:rsidRPr="00A12918" w:rsidRDefault="00282CE7" w:rsidP="00282CE7">
      <w:pPr>
        <w:pStyle w:val="Odstavecseseznamem"/>
        <w:numPr>
          <w:ilvl w:val="0"/>
          <w:numId w:val="28"/>
        </w:numPr>
        <w:jc w:val="both"/>
        <w:rPr>
          <w:i/>
          <w:iCs/>
        </w:rPr>
      </w:pPr>
      <w:r w:rsidRPr="00A12918">
        <w:rPr>
          <w:i/>
          <w:iCs/>
        </w:rPr>
        <w:t>Nová stavba nebo změna dokončené stavby; u změny stavby údaje o jejich současném stavu, závěry stavebně technického, případně stavebně historického průzkumu a výsledky statického posouzení nosných konstrukcí</w:t>
      </w:r>
    </w:p>
    <w:p w14:paraId="00671D4C" w14:textId="77777777" w:rsidR="00282CE7" w:rsidRPr="00A12918" w:rsidRDefault="00282CE7" w:rsidP="00282CE7">
      <w:pPr>
        <w:pStyle w:val="Odstavecseseznamem"/>
        <w:jc w:val="both"/>
      </w:pPr>
    </w:p>
    <w:p w14:paraId="0EDB9380" w14:textId="77777777" w:rsidR="00282CE7" w:rsidRPr="00A12918" w:rsidRDefault="00282CE7" w:rsidP="00282CE7">
      <w:pPr>
        <w:pStyle w:val="Odstavecseseznamem"/>
        <w:jc w:val="both"/>
      </w:pPr>
      <w:r w:rsidRPr="00A12918">
        <w:t>Rekonstrukce veřejného prostranství je změnou dokončené stavby i novou stavbou. Jedná se především o následující zásahy:</w:t>
      </w:r>
    </w:p>
    <w:p w14:paraId="18B65365" w14:textId="77777777" w:rsidR="00282CE7" w:rsidRPr="00A12918" w:rsidRDefault="00282CE7" w:rsidP="00282CE7">
      <w:pPr>
        <w:pStyle w:val="Odstavecseseznamem"/>
        <w:rPr>
          <w:rFonts w:asciiTheme="majorHAnsi" w:hAnsiTheme="majorHAnsi" w:cstheme="majorHAnsi"/>
        </w:rPr>
      </w:pPr>
      <w:r w:rsidRPr="00A12918">
        <w:rPr>
          <w:rFonts w:asciiTheme="majorHAnsi" w:hAnsiTheme="majorHAnsi" w:cstheme="majorHAnsi"/>
        </w:rPr>
        <w:t>Úpravy terénu a zpevněných ploch a drobné stavby</w:t>
      </w:r>
    </w:p>
    <w:p w14:paraId="25AA0CE3" w14:textId="77777777" w:rsidR="00282CE7" w:rsidRPr="00A12918" w:rsidRDefault="00282CE7" w:rsidP="00282CE7">
      <w:pPr>
        <w:pStyle w:val="Odstavecseseznamem"/>
      </w:pPr>
      <w:r w:rsidRPr="00A12918">
        <w:t>Dopravní řešení</w:t>
      </w:r>
    </w:p>
    <w:p w14:paraId="07BD192C" w14:textId="77777777" w:rsidR="00282CE7" w:rsidRPr="00A12918" w:rsidRDefault="00282CE7" w:rsidP="00282CE7">
      <w:pPr>
        <w:pStyle w:val="Odstavecseseznamem"/>
      </w:pPr>
      <w:r w:rsidRPr="00A12918">
        <w:t>Řešení zeleně</w:t>
      </w:r>
    </w:p>
    <w:p w14:paraId="7C7B5538" w14:textId="77777777" w:rsidR="00282CE7" w:rsidRPr="00A12918" w:rsidRDefault="00282CE7" w:rsidP="00282CE7">
      <w:pPr>
        <w:pStyle w:val="Odstavecseseznamem"/>
      </w:pPr>
      <w:r w:rsidRPr="00A12918">
        <w:t>VO a Elektrické instalace</w:t>
      </w:r>
    </w:p>
    <w:p w14:paraId="228133F1" w14:textId="77777777" w:rsidR="00282CE7" w:rsidRPr="00A12918" w:rsidRDefault="00282CE7" w:rsidP="00282CE7">
      <w:pPr>
        <w:pStyle w:val="Odstavecseseznamem"/>
      </w:pPr>
      <w:r w:rsidRPr="00A12918">
        <w:t>Vodohospodářské řešení / odvodnění</w:t>
      </w:r>
    </w:p>
    <w:p w14:paraId="51B25BEC" w14:textId="77777777" w:rsidR="00282CE7" w:rsidRPr="00A12918" w:rsidRDefault="00282CE7" w:rsidP="00282CE7">
      <w:pPr>
        <w:pStyle w:val="Odstavecseseznamem"/>
      </w:pPr>
      <w:r w:rsidRPr="00A12918">
        <w:t>Mobiliář</w:t>
      </w:r>
    </w:p>
    <w:p w14:paraId="427D4F7D" w14:textId="77777777" w:rsidR="00282CE7" w:rsidRPr="00A12918" w:rsidRDefault="00282CE7" w:rsidP="00282CE7">
      <w:pPr>
        <w:pStyle w:val="Odstavecseseznamem"/>
      </w:pPr>
      <w:r w:rsidRPr="00A12918">
        <w:t xml:space="preserve">Objekt pítka a </w:t>
      </w:r>
      <w:proofErr w:type="spellStart"/>
      <w:r w:rsidRPr="00A12918">
        <w:t>mlžítka</w:t>
      </w:r>
      <w:proofErr w:type="spellEnd"/>
    </w:p>
    <w:p w14:paraId="0B275D02" w14:textId="77777777" w:rsidR="00FD5C45" w:rsidRPr="00A12918" w:rsidRDefault="00FD5C45" w:rsidP="001B1048">
      <w:pPr>
        <w:pStyle w:val="Bezmezer"/>
        <w:ind w:left="708"/>
        <w:jc w:val="both"/>
      </w:pPr>
    </w:p>
    <w:p w14:paraId="00D61270" w14:textId="77777777" w:rsidR="00282CE7" w:rsidRPr="00A12918" w:rsidRDefault="00282CE7" w:rsidP="00282CE7">
      <w:pPr>
        <w:pStyle w:val="Odstavecseseznamem"/>
        <w:numPr>
          <w:ilvl w:val="0"/>
          <w:numId w:val="28"/>
        </w:numPr>
        <w:jc w:val="both"/>
        <w:rPr>
          <w:i/>
          <w:iCs/>
          <w:shd w:val="clear" w:color="auto" w:fill="FFFFFF"/>
        </w:rPr>
      </w:pPr>
      <w:r w:rsidRPr="00A12918">
        <w:rPr>
          <w:i/>
          <w:iCs/>
          <w:shd w:val="clear" w:color="auto" w:fill="FFFFFF"/>
        </w:rPr>
        <w:t>účel užívání stavby</w:t>
      </w:r>
    </w:p>
    <w:p w14:paraId="2F8E1560" w14:textId="77777777" w:rsidR="00282CE7" w:rsidRPr="00A12918" w:rsidRDefault="00282CE7" w:rsidP="00282CE7">
      <w:pPr>
        <w:ind w:left="708"/>
        <w:jc w:val="both"/>
        <w:rPr>
          <w:shd w:val="clear" w:color="auto" w:fill="FFFFFF"/>
        </w:rPr>
      </w:pPr>
      <w:r w:rsidRPr="00A12918">
        <w:rPr>
          <w:shd w:val="clear" w:color="auto" w:fill="FFFFFF"/>
        </w:rPr>
        <w:t>Cílem rekonstrukce je vytvoření kvalitního veřejného prostranství s důrazem na citlivost a přiměřenost zásahu vzhledem k jeho pozici v historickém jádru České Lípy.</w:t>
      </w:r>
    </w:p>
    <w:p w14:paraId="3D0D01EE" w14:textId="77777777" w:rsidR="00282CE7" w:rsidRPr="00A12918" w:rsidRDefault="00282CE7" w:rsidP="00282CE7">
      <w:pPr>
        <w:pStyle w:val="Odstavecseseznamem"/>
        <w:numPr>
          <w:ilvl w:val="0"/>
          <w:numId w:val="28"/>
        </w:numPr>
        <w:jc w:val="both"/>
        <w:rPr>
          <w:i/>
          <w:iCs/>
          <w:shd w:val="clear" w:color="auto" w:fill="FFFFFF"/>
        </w:rPr>
      </w:pPr>
      <w:r w:rsidRPr="00A12918">
        <w:rPr>
          <w:i/>
          <w:iCs/>
          <w:shd w:val="clear" w:color="auto" w:fill="FFFFFF"/>
        </w:rPr>
        <w:t>trvalá nebo dočasná stavba</w:t>
      </w:r>
    </w:p>
    <w:p w14:paraId="74F8B306" w14:textId="77777777" w:rsidR="00282CE7" w:rsidRPr="00A12918" w:rsidRDefault="00282CE7" w:rsidP="00282CE7">
      <w:pPr>
        <w:pStyle w:val="Odstavecseseznamem"/>
        <w:jc w:val="both"/>
        <w:rPr>
          <w:shd w:val="clear" w:color="auto" w:fill="FFFFFF"/>
        </w:rPr>
      </w:pPr>
      <w:r w:rsidRPr="00A12918">
        <w:rPr>
          <w:shd w:val="clear" w:color="auto" w:fill="FFFFFF"/>
        </w:rPr>
        <w:t xml:space="preserve">Navrhované řešení je trvalou stavbou. </w:t>
      </w:r>
    </w:p>
    <w:p w14:paraId="362C2279" w14:textId="5F9B9B81" w:rsidR="007176F5" w:rsidRPr="00A12918" w:rsidRDefault="00282CE7" w:rsidP="00492787">
      <w:pPr>
        <w:pStyle w:val="Odstavecseseznamem"/>
        <w:numPr>
          <w:ilvl w:val="0"/>
          <w:numId w:val="28"/>
        </w:numPr>
        <w:jc w:val="both"/>
        <w:rPr>
          <w:i/>
          <w:iCs/>
          <w:shd w:val="clear" w:color="auto" w:fill="FFFFFF"/>
        </w:rPr>
      </w:pPr>
      <w:r w:rsidRPr="00A12918">
        <w:rPr>
          <w:i/>
          <w:iCs/>
          <w:shd w:val="clear" w:color="auto" w:fill="FFFFFF"/>
        </w:rPr>
        <w:t>informace o vydaných rozhodnutích o povolení výjimky z technických požadavků na stavby a technických požadavků zabezpečujících bezbariérové užívání stavby</w:t>
      </w:r>
    </w:p>
    <w:p w14:paraId="00C03F81" w14:textId="6DC83F2A" w:rsidR="00282CE7" w:rsidRPr="00A12918" w:rsidRDefault="001A1ECD" w:rsidP="00282CE7">
      <w:pPr>
        <w:pStyle w:val="Odstavecseseznamem"/>
        <w:jc w:val="both"/>
      </w:pPr>
      <w:r w:rsidRPr="00A12918">
        <w:t>V době zpracování projektové dokumentace nejsou známy žádné výjimky. Projektová dokumentace je řešena v souladu s obecně platnými závaznými předpisy a limity využití území</w:t>
      </w:r>
    </w:p>
    <w:p w14:paraId="76B8E9C9" w14:textId="77777777" w:rsidR="001A1ECD" w:rsidRPr="00A12918" w:rsidRDefault="001A1ECD" w:rsidP="00282CE7">
      <w:pPr>
        <w:pStyle w:val="Odstavecseseznamem"/>
        <w:jc w:val="both"/>
        <w:rPr>
          <w:shd w:val="clear" w:color="auto" w:fill="FFFFFF"/>
        </w:rPr>
      </w:pPr>
    </w:p>
    <w:p w14:paraId="6AB19B27" w14:textId="77777777" w:rsidR="00282CE7" w:rsidRPr="00A12918" w:rsidRDefault="00282CE7" w:rsidP="00282CE7">
      <w:pPr>
        <w:pStyle w:val="Odstavecseseznamem"/>
        <w:numPr>
          <w:ilvl w:val="0"/>
          <w:numId w:val="28"/>
        </w:numPr>
        <w:jc w:val="both"/>
        <w:rPr>
          <w:i/>
          <w:iCs/>
          <w:shd w:val="clear" w:color="auto" w:fill="FFFFFF"/>
        </w:rPr>
      </w:pPr>
      <w:r w:rsidRPr="00A12918">
        <w:rPr>
          <w:i/>
          <w:iCs/>
          <w:shd w:val="clear" w:color="auto" w:fill="FFFFFF"/>
        </w:rPr>
        <w:t>informace o tom, zda a v jakých částech dokumentace jsou zohledněny podmínky závazných stanovisek dotčených orgánů</w:t>
      </w:r>
    </w:p>
    <w:p w14:paraId="08DCD6E4" w14:textId="77777777" w:rsidR="007176F5" w:rsidRPr="00A12918" w:rsidRDefault="007176F5" w:rsidP="00282CE7">
      <w:pPr>
        <w:pStyle w:val="Odstavecseseznamem"/>
      </w:pPr>
    </w:p>
    <w:p w14:paraId="46A5FC07" w14:textId="56334B4E" w:rsidR="00282CE7" w:rsidRPr="00A12918" w:rsidRDefault="00282CE7" w:rsidP="00282CE7">
      <w:pPr>
        <w:pStyle w:val="Odstavecseseznamem"/>
      </w:pPr>
      <w:r w:rsidRPr="00A12918">
        <w:t xml:space="preserve">Tato </w:t>
      </w:r>
      <w:r w:rsidR="0097636A" w:rsidRPr="00A12918">
        <w:t xml:space="preserve">verze </w:t>
      </w:r>
      <w:r w:rsidRPr="00A12918">
        <w:t>dokumentace byla sestavena pro získání požadavků dotčených orgánů, které budou do dokumentace zapracovány</w:t>
      </w:r>
    </w:p>
    <w:p w14:paraId="5A0503E8" w14:textId="77777777" w:rsidR="00282CE7" w:rsidRPr="00A12918" w:rsidRDefault="00282CE7" w:rsidP="00282CE7">
      <w:pPr>
        <w:pStyle w:val="Odstavecseseznamem"/>
      </w:pPr>
    </w:p>
    <w:p w14:paraId="3346BA2B" w14:textId="77777777" w:rsidR="00282CE7" w:rsidRPr="00A12918" w:rsidRDefault="00282CE7" w:rsidP="00282CE7">
      <w:pPr>
        <w:pStyle w:val="Odstavecseseznamem"/>
        <w:numPr>
          <w:ilvl w:val="0"/>
          <w:numId w:val="28"/>
        </w:numPr>
        <w:jc w:val="both"/>
        <w:rPr>
          <w:i/>
          <w:iCs/>
          <w:shd w:val="clear" w:color="auto" w:fill="FFFFFF"/>
        </w:rPr>
      </w:pPr>
      <w:r w:rsidRPr="00A12918">
        <w:rPr>
          <w:i/>
          <w:iCs/>
          <w:shd w:val="clear" w:color="auto" w:fill="FFFFFF"/>
        </w:rPr>
        <w:t>ochrana stavby podle jiných právních předpisů</w:t>
      </w:r>
    </w:p>
    <w:p w14:paraId="199D6C33" w14:textId="77777777" w:rsidR="007176F5" w:rsidRPr="00A12918" w:rsidRDefault="007176F5" w:rsidP="00282CE7">
      <w:pPr>
        <w:pStyle w:val="Odstavecseseznamem"/>
        <w:jc w:val="both"/>
      </w:pPr>
    </w:p>
    <w:p w14:paraId="0E0E6A30" w14:textId="1B2C9D5B" w:rsidR="00282CE7" w:rsidRPr="00A12918" w:rsidRDefault="00282CE7" w:rsidP="00282CE7">
      <w:pPr>
        <w:pStyle w:val="Odstavecseseznamem"/>
        <w:jc w:val="both"/>
      </w:pPr>
      <w:r w:rsidRPr="00A12918">
        <w:t>Řešené území se nachází v městské památkové zóně. Návrh je v souladu s požadavky městské památkové zóny.</w:t>
      </w:r>
      <w:r w:rsidR="005A1B37" w:rsidRPr="00A12918">
        <w:t xml:space="preserve"> Návrh byl pravidelně konzultován se zástupci NPÚ. </w:t>
      </w:r>
    </w:p>
    <w:p w14:paraId="2BDA2DE4" w14:textId="77777777" w:rsidR="00282CE7" w:rsidRPr="00A12918" w:rsidRDefault="00282CE7" w:rsidP="00282CE7">
      <w:pPr>
        <w:pStyle w:val="Odstavecseseznamem"/>
        <w:jc w:val="both"/>
        <w:rPr>
          <w:rFonts w:asciiTheme="majorHAnsi" w:hAnsiTheme="majorHAnsi" w:cstheme="majorHAnsi"/>
        </w:rPr>
      </w:pPr>
      <w:r w:rsidRPr="00A12918">
        <w:rPr>
          <w:rFonts w:asciiTheme="majorHAnsi" w:hAnsiTheme="majorHAnsi" w:cstheme="majorHAnsi"/>
        </w:rPr>
        <w:t>Objekty na sousedících parcelách s památkovou ochranou</w:t>
      </w:r>
    </w:p>
    <w:p w14:paraId="0AE054B8" w14:textId="77777777" w:rsidR="00282CE7" w:rsidRPr="00A12918" w:rsidRDefault="00282CE7" w:rsidP="00282CE7">
      <w:pPr>
        <w:pStyle w:val="Odstavecseseznamem"/>
        <w:jc w:val="both"/>
        <w:rPr>
          <w:rFonts w:asciiTheme="majorHAnsi" w:hAnsiTheme="majorHAnsi" w:cstheme="majorHAnsi"/>
        </w:rPr>
      </w:pPr>
      <w:r w:rsidRPr="00A12918">
        <w:rPr>
          <w:rFonts w:asciiTheme="majorHAnsi" w:hAnsiTheme="majorHAnsi" w:cstheme="majorHAnsi"/>
        </w:rPr>
        <w:t>Parcela č. 238 – nemovitá kulturní památka</w:t>
      </w:r>
    </w:p>
    <w:p w14:paraId="5B1EC812" w14:textId="77777777" w:rsidR="00282CE7" w:rsidRPr="00A12918" w:rsidRDefault="00282CE7" w:rsidP="00282CE7">
      <w:pPr>
        <w:pStyle w:val="Odstavecseseznamem"/>
        <w:jc w:val="both"/>
        <w:rPr>
          <w:rFonts w:asciiTheme="majorHAnsi" w:hAnsiTheme="majorHAnsi" w:cstheme="majorHAnsi"/>
        </w:rPr>
      </w:pPr>
      <w:r w:rsidRPr="00A12918">
        <w:rPr>
          <w:rFonts w:asciiTheme="majorHAnsi" w:hAnsiTheme="majorHAnsi" w:cstheme="majorHAnsi"/>
        </w:rPr>
        <w:t>Parcela č. 179/1 – nemovitá kulturní památka</w:t>
      </w:r>
    </w:p>
    <w:p w14:paraId="46EE4157" w14:textId="77777777" w:rsidR="00282CE7" w:rsidRPr="00A12918" w:rsidRDefault="00282CE7" w:rsidP="00282CE7">
      <w:pPr>
        <w:pStyle w:val="Odstavecseseznamem"/>
        <w:jc w:val="both"/>
        <w:rPr>
          <w:rFonts w:asciiTheme="majorHAnsi" w:hAnsiTheme="majorHAnsi" w:cstheme="majorHAnsi"/>
        </w:rPr>
      </w:pPr>
      <w:r w:rsidRPr="00A12918">
        <w:rPr>
          <w:rFonts w:asciiTheme="majorHAnsi" w:hAnsiTheme="majorHAnsi" w:cstheme="majorHAnsi"/>
        </w:rPr>
        <w:t>Parcela č.180 - nemovitá kulturní památka</w:t>
      </w:r>
    </w:p>
    <w:p w14:paraId="3D4D888A" w14:textId="77777777" w:rsidR="00282CE7" w:rsidRPr="00A12918" w:rsidRDefault="00282CE7" w:rsidP="00282CE7">
      <w:pPr>
        <w:pStyle w:val="Odstavecseseznamem"/>
        <w:jc w:val="both"/>
        <w:rPr>
          <w:rFonts w:asciiTheme="majorHAnsi" w:hAnsiTheme="majorHAnsi" w:cstheme="majorHAnsi"/>
        </w:rPr>
      </w:pPr>
      <w:r w:rsidRPr="00A12918">
        <w:rPr>
          <w:rFonts w:asciiTheme="majorHAnsi" w:hAnsiTheme="majorHAnsi" w:cstheme="majorHAnsi"/>
        </w:rPr>
        <w:t>Parcela č. 195 - nemovitá kulturní památka</w:t>
      </w:r>
    </w:p>
    <w:p w14:paraId="627BD91E" w14:textId="77777777" w:rsidR="00282CE7" w:rsidRPr="00A12918" w:rsidRDefault="00282CE7" w:rsidP="00282CE7">
      <w:pPr>
        <w:pStyle w:val="Odstavecseseznamem"/>
        <w:jc w:val="both"/>
        <w:rPr>
          <w:rFonts w:asciiTheme="majorHAnsi" w:hAnsiTheme="majorHAnsi" w:cstheme="majorHAnsi"/>
        </w:rPr>
      </w:pPr>
      <w:r w:rsidRPr="00A12918">
        <w:rPr>
          <w:rFonts w:asciiTheme="majorHAnsi" w:hAnsiTheme="majorHAnsi" w:cstheme="majorHAnsi"/>
        </w:rPr>
        <w:t>Parcela č. 186/1 - nemovitá kulturní památka</w:t>
      </w:r>
    </w:p>
    <w:p w14:paraId="44453C93" w14:textId="77777777" w:rsidR="00282CE7" w:rsidRPr="00A12918" w:rsidRDefault="00282CE7" w:rsidP="00282CE7">
      <w:pPr>
        <w:pStyle w:val="Odstavecseseznamem"/>
        <w:jc w:val="both"/>
        <w:rPr>
          <w:color w:val="FF0000"/>
          <w:szCs w:val="20"/>
          <w:shd w:val="clear" w:color="auto" w:fill="FFFFFF"/>
        </w:rPr>
      </w:pPr>
    </w:p>
    <w:p w14:paraId="2F31A3BA" w14:textId="57455B55" w:rsidR="00282CE7" w:rsidRPr="00A12918" w:rsidRDefault="00282CE7" w:rsidP="00282CE7">
      <w:pPr>
        <w:pStyle w:val="Odstavecseseznamem"/>
        <w:jc w:val="both"/>
      </w:pPr>
      <w:r w:rsidRPr="00A12918">
        <w:t xml:space="preserve">V řešeném území se dále nachází ochranná pásma vlastníků </w:t>
      </w:r>
      <w:r w:rsidR="005A1B37" w:rsidRPr="00A12918">
        <w:t xml:space="preserve">inženýrských </w:t>
      </w:r>
      <w:r w:rsidRPr="00A12918">
        <w:t>sítí</w:t>
      </w:r>
      <w:r w:rsidR="00B5627F" w:rsidRPr="00A12918">
        <w:t xml:space="preserve"> – </w:t>
      </w:r>
      <w:proofErr w:type="spellStart"/>
      <w:r w:rsidR="00B5627F" w:rsidRPr="00A12918">
        <w:t>SčVK</w:t>
      </w:r>
      <w:proofErr w:type="spellEnd"/>
      <w:r w:rsidR="00B5627F" w:rsidRPr="00A12918">
        <w:t xml:space="preserve"> Severočeské vodovody a kanalizace, a.s., Nej.cz s.r.o., </w:t>
      </w:r>
      <w:proofErr w:type="spellStart"/>
      <w:r w:rsidR="00B5627F" w:rsidRPr="00A12918">
        <w:t>GasNet</w:t>
      </w:r>
      <w:proofErr w:type="spellEnd"/>
      <w:r w:rsidR="00B5627F" w:rsidRPr="00A12918">
        <w:t xml:space="preserve"> s.r.o., ČEZ Distribuce a.s., T-MOBILE Czech Republic a.s., </w:t>
      </w:r>
      <w:proofErr w:type="spellStart"/>
      <w:r w:rsidR="00B5627F" w:rsidRPr="00A12918">
        <w:t>Cetin</w:t>
      </w:r>
      <w:proofErr w:type="spellEnd"/>
      <w:r w:rsidR="00B5627F" w:rsidRPr="00A12918">
        <w:t xml:space="preserve"> a.s., České Radiokomunikace a.s.</w:t>
      </w:r>
      <w:r w:rsidRPr="00A12918">
        <w:t xml:space="preserve"> </w:t>
      </w:r>
      <w:r w:rsidR="00B5627F" w:rsidRPr="00A12918">
        <w:t>a město Česká Lípa</w:t>
      </w:r>
      <w:r w:rsidR="00610C8F" w:rsidRPr="00A12918">
        <w:t>.</w:t>
      </w:r>
      <w:r w:rsidR="00B5627F" w:rsidRPr="00A12918">
        <w:t xml:space="preserve"> </w:t>
      </w:r>
    </w:p>
    <w:p w14:paraId="1E62E59F" w14:textId="77777777" w:rsidR="00282CE7" w:rsidRPr="00A12918" w:rsidRDefault="00282CE7" w:rsidP="00282CE7">
      <w:pPr>
        <w:pStyle w:val="Odstavecseseznamem"/>
        <w:jc w:val="both"/>
        <w:rPr>
          <w:i/>
        </w:rPr>
      </w:pPr>
      <w:r w:rsidRPr="00A12918">
        <w:rPr>
          <w:i/>
        </w:rPr>
        <w:t>Ochranná pásma dle ČSN 73 60 05 jsou respektována, v případě souběhů nebo křížení – ochranné prvky dle ČSN 34 11 00</w:t>
      </w:r>
    </w:p>
    <w:p w14:paraId="13A088B3" w14:textId="77777777" w:rsidR="00282CE7" w:rsidRPr="00A12918" w:rsidRDefault="00282CE7" w:rsidP="00282CE7">
      <w:pPr>
        <w:pStyle w:val="Odstavecseseznamem"/>
        <w:jc w:val="both"/>
        <w:rPr>
          <w:i/>
          <w:shd w:val="clear" w:color="auto" w:fill="FFFFFF"/>
        </w:rPr>
      </w:pPr>
    </w:p>
    <w:p w14:paraId="11A8147E" w14:textId="77777777" w:rsidR="00282CE7" w:rsidRPr="00A12918" w:rsidRDefault="00282CE7" w:rsidP="00282CE7">
      <w:pPr>
        <w:pStyle w:val="Odstavecseseznamem"/>
        <w:numPr>
          <w:ilvl w:val="0"/>
          <w:numId w:val="28"/>
        </w:numPr>
        <w:jc w:val="both"/>
        <w:rPr>
          <w:i/>
          <w:iCs/>
          <w:shd w:val="clear" w:color="auto" w:fill="FFFFFF"/>
        </w:rPr>
      </w:pPr>
      <w:r w:rsidRPr="00A12918">
        <w:rPr>
          <w:i/>
          <w:iCs/>
          <w:shd w:val="clear" w:color="auto" w:fill="FFFFFF"/>
        </w:rPr>
        <w:lastRenderedPageBreak/>
        <w:t>navrhované parametry stavby-zastavěná plocha, obestavěný prostor, užitná plocha, počet funkčních jednotek a jejich velikosti apod.</w:t>
      </w:r>
    </w:p>
    <w:p w14:paraId="093A91F4" w14:textId="47D45ABB" w:rsidR="00282CE7" w:rsidRPr="00A12918" w:rsidRDefault="00282CE7" w:rsidP="00282CE7">
      <w:pPr>
        <w:ind w:left="708"/>
        <w:jc w:val="both"/>
        <w:rPr>
          <w:shd w:val="clear" w:color="auto" w:fill="FFFFFF"/>
        </w:rPr>
      </w:pPr>
      <w:r w:rsidRPr="00A12918">
        <w:t>Stavebními úpravami se nemění zastavěná plocha, obestavěný prostor ani počet funkčních jednotek.</w:t>
      </w:r>
      <w:r w:rsidRPr="00A12918">
        <w:rPr>
          <w:shd w:val="clear" w:color="auto" w:fill="FFFFFF"/>
        </w:rPr>
        <w:t xml:space="preserve"> </w:t>
      </w:r>
      <w:r w:rsidRPr="00A12918">
        <w:t>Jedná se o úpravy veřejného prostranství.</w:t>
      </w:r>
    </w:p>
    <w:p w14:paraId="38C791ED" w14:textId="1194E5C1" w:rsidR="00282CE7" w:rsidRPr="00A12918" w:rsidRDefault="00282CE7" w:rsidP="00282CE7">
      <w:pPr>
        <w:pStyle w:val="Odstavecseseznamem"/>
        <w:jc w:val="both"/>
      </w:pPr>
      <w:r w:rsidRPr="00A12918">
        <w:rPr>
          <w:u w:val="single"/>
        </w:rPr>
        <w:t xml:space="preserve">Veřejné </w:t>
      </w:r>
      <w:proofErr w:type="gramStart"/>
      <w:r w:rsidR="00492787" w:rsidRPr="00A12918">
        <w:rPr>
          <w:u w:val="single"/>
        </w:rPr>
        <w:t xml:space="preserve">prostranství </w:t>
      </w:r>
      <w:r w:rsidR="00492787" w:rsidRPr="00A12918">
        <w:t>-</w:t>
      </w:r>
      <w:r w:rsidRPr="00A12918">
        <w:t xml:space="preserve"> Jedná</w:t>
      </w:r>
      <w:proofErr w:type="gramEnd"/>
      <w:r w:rsidRPr="00A12918">
        <w:t xml:space="preserve"> se pouze o úpravy veřejného prostranství, navrhované parametry stavby:</w:t>
      </w:r>
    </w:p>
    <w:p w14:paraId="5B36029E" w14:textId="77777777" w:rsidR="00282CE7" w:rsidRPr="00A12918" w:rsidRDefault="00282CE7" w:rsidP="00282CE7">
      <w:pPr>
        <w:pStyle w:val="Odstavecseseznamem"/>
        <w:rPr>
          <w:shd w:val="clear" w:color="auto" w:fill="FFFFFF"/>
          <w:lang w:eastAsia="cs-CZ"/>
        </w:rPr>
      </w:pPr>
    </w:p>
    <w:p w14:paraId="420F5937" w14:textId="48A37DCC" w:rsidR="00282CE7" w:rsidRPr="00A12918" w:rsidRDefault="00282CE7" w:rsidP="00282CE7">
      <w:pPr>
        <w:pStyle w:val="Odstavecseseznamem"/>
        <w:rPr>
          <w:shd w:val="clear" w:color="auto" w:fill="FFFFFF"/>
          <w:lang w:eastAsia="cs-CZ"/>
        </w:rPr>
      </w:pPr>
      <w:r w:rsidRPr="00A12918">
        <w:rPr>
          <w:shd w:val="clear" w:color="auto" w:fill="FFFFFF"/>
          <w:lang w:eastAsia="cs-CZ"/>
        </w:rPr>
        <w:t xml:space="preserve">Celková výměra řešeného území </w:t>
      </w:r>
      <w:r w:rsidRPr="00A12918">
        <w:rPr>
          <w:shd w:val="clear" w:color="auto" w:fill="FFFFFF"/>
          <w:lang w:eastAsia="cs-CZ"/>
        </w:rPr>
        <w:tab/>
      </w:r>
      <w:r w:rsidRPr="00A12918">
        <w:rPr>
          <w:shd w:val="clear" w:color="auto" w:fill="FFFFFF"/>
          <w:lang w:eastAsia="cs-CZ"/>
        </w:rPr>
        <w:tab/>
        <w:t>5 4</w:t>
      </w:r>
      <w:r w:rsidR="00610C8F" w:rsidRPr="00A12918">
        <w:rPr>
          <w:shd w:val="clear" w:color="auto" w:fill="FFFFFF"/>
          <w:lang w:eastAsia="cs-CZ"/>
        </w:rPr>
        <w:t>41</w:t>
      </w:r>
      <w:r w:rsidRPr="00A12918">
        <w:rPr>
          <w:shd w:val="clear" w:color="auto" w:fill="FFFFFF"/>
          <w:lang w:eastAsia="cs-CZ"/>
        </w:rPr>
        <w:t>,</w:t>
      </w:r>
      <w:r w:rsidR="00610C8F" w:rsidRPr="00A12918">
        <w:rPr>
          <w:shd w:val="clear" w:color="auto" w:fill="FFFFFF"/>
          <w:lang w:eastAsia="cs-CZ"/>
        </w:rPr>
        <w:t>2</w:t>
      </w:r>
      <w:r w:rsidRPr="00A12918">
        <w:rPr>
          <w:shd w:val="clear" w:color="auto" w:fill="FFFFFF"/>
          <w:lang w:eastAsia="cs-CZ"/>
        </w:rPr>
        <w:t xml:space="preserve"> m²</w:t>
      </w:r>
      <w:r w:rsidR="002E3301" w:rsidRPr="00A12918">
        <w:rPr>
          <w:shd w:val="clear" w:color="auto" w:fill="FFFFFF"/>
          <w:lang w:eastAsia="cs-CZ"/>
        </w:rPr>
        <w:t xml:space="preserve"> </w:t>
      </w:r>
    </w:p>
    <w:p w14:paraId="61DE6972" w14:textId="77777777" w:rsidR="00282CE7" w:rsidRPr="00A12918" w:rsidRDefault="00282CE7" w:rsidP="00282CE7">
      <w:pPr>
        <w:pStyle w:val="Odstavecseseznamem"/>
        <w:rPr>
          <w:color w:val="FF0000"/>
          <w:u w:val="single"/>
          <w:shd w:val="clear" w:color="auto" w:fill="FFFFFF"/>
          <w:lang w:eastAsia="cs-CZ"/>
        </w:rPr>
      </w:pPr>
    </w:p>
    <w:p w14:paraId="5EF328C7" w14:textId="77777777" w:rsidR="00282CE7" w:rsidRPr="00A12918" w:rsidRDefault="00282CE7" w:rsidP="00282CE7">
      <w:pPr>
        <w:pStyle w:val="Odstavecseseznamem"/>
        <w:rPr>
          <w:u w:val="single"/>
        </w:rPr>
      </w:pPr>
      <w:r w:rsidRPr="00A12918">
        <w:rPr>
          <w:u w:val="single"/>
        </w:rPr>
        <w:t xml:space="preserve">Zpevněné plochy: </w:t>
      </w:r>
    </w:p>
    <w:p w14:paraId="0B29450D" w14:textId="77777777" w:rsidR="00610C8F" w:rsidRPr="00A12918" w:rsidRDefault="00610C8F" w:rsidP="00610C8F">
      <w:pPr>
        <w:pStyle w:val="Odstavecseseznamem"/>
        <w:rPr>
          <w:color w:val="000000" w:themeColor="text1"/>
          <w:shd w:val="clear" w:color="auto" w:fill="FFFFFF"/>
          <w:lang w:eastAsia="cs-CZ"/>
        </w:rPr>
      </w:pPr>
      <w:r w:rsidRPr="00A12918">
        <w:rPr>
          <w:color w:val="000000" w:themeColor="text1"/>
          <w:shd w:val="clear" w:color="auto" w:fill="FFFFFF"/>
          <w:lang w:eastAsia="cs-CZ"/>
        </w:rPr>
        <w:t>Dlažba čedičová, odseky</w:t>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t>300,8 m²</w:t>
      </w:r>
    </w:p>
    <w:p w14:paraId="494ABA45" w14:textId="33B20466" w:rsidR="00610C8F" w:rsidRPr="00A12918" w:rsidRDefault="00610C8F" w:rsidP="00610C8F">
      <w:pPr>
        <w:pStyle w:val="Odstavecseseznamem"/>
        <w:rPr>
          <w:rFonts w:ascii="Times New Roman" w:hAnsi="Times New Roman" w:cs="Times New Roman"/>
          <w:color w:val="000000" w:themeColor="text1"/>
          <w:sz w:val="24"/>
          <w:szCs w:val="24"/>
          <w:lang w:eastAsia="cs-CZ"/>
        </w:rPr>
      </w:pPr>
      <w:r w:rsidRPr="00A12918">
        <w:rPr>
          <w:color w:val="000000" w:themeColor="text1"/>
          <w:shd w:val="clear" w:color="auto" w:fill="FFFFFF"/>
          <w:lang w:eastAsia="cs-CZ"/>
        </w:rPr>
        <w:t>Dlažba čedičová, původní</w:t>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t>131,1 m²</w:t>
      </w:r>
    </w:p>
    <w:p w14:paraId="52D8CBE5" w14:textId="77777777" w:rsidR="00610C8F" w:rsidRPr="00A12918" w:rsidRDefault="00610C8F" w:rsidP="00610C8F">
      <w:pPr>
        <w:pStyle w:val="Odstavecseseznamem"/>
        <w:rPr>
          <w:color w:val="000000" w:themeColor="text1"/>
          <w:shd w:val="clear" w:color="auto" w:fill="FFFFFF"/>
          <w:lang w:eastAsia="cs-CZ"/>
        </w:rPr>
      </w:pPr>
      <w:r w:rsidRPr="00A12918">
        <w:rPr>
          <w:color w:val="000000" w:themeColor="text1"/>
          <w:shd w:val="clear" w:color="auto" w:fill="FFFFFF"/>
          <w:lang w:eastAsia="cs-CZ"/>
        </w:rPr>
        <w:t>Dlažba žulová, odseky</w:t>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t>1240,42 m²</w:t>
      </w:r>
    </w:p>
    <w:p w14:paraId="6213006F" w14:textId="1667B373" w:rsidR="00610C8F" w:rsidRPr="00A12918" w:rsidRDefault="00610C8F" w:rsidP="00610C8F">
      <w:pPr>
        <w:pStyle w:val="Odstavecseseznamem"/>
        <w:rPr>
          <w:color w:val="000000" w:themeColor="text1"/>
          <w:shd w:val="clear" w:color="auto" w:fill="FFFFFF"/>
          <w:lang w:eastAsia="cs-CZ"/>
        </w:rPr>
      </w:pPr>
      <w:r w:rsidRPr="00A12918">
        <w:rPr>
          <w:color w:val="000000" w:themeColor="text1"/>
          <w:shd w:val="clear" w:color="auto" w:fill="FFFFFF"/>
          <w:lang w:eastAsia="cs-CZ"/>
        </w:rPr>
        <w:t>Dlažba žulová 8/10 sekaná, pojížděná</w:t>
      </w:r>
      <w:r w:rsidRPr="00A12918">
        <w:rPr>
          <w:color w:val="000000" w:themeColor="text1"/>
          <w:shd w:val="clear" w:color="auto" w:fill="FFFFFF"/>
          <w:lang w:eastAsia="cs-CZ"/>
        </w:rPr>
        <w:tab/>
        <w:t>1510,5 m²</w:t>
      </w:r>
      <w:r w:rsidRPr="00A12918">
        <w:rPr>
          <w:color w:val="000000" w:themeColor="text1"/>
          <w:shd w:val="clear" w:color="auto" w:fill="FFFFFF"/>
          <w:lang w:eastAsia="cs-CZ"/>
        </w:rPr>
        <w:tab/>
      </w:r>
    </w:p>
    <w:p w14:paraId="0E047FEA" w14:textId="77777777" w:rsidR="00610C8F" w:rsidRPr="00A12918" w:rsidRDefault="00610C8F" w:rsidP="00610C8F">
      <w:pPr>
        <w:pStyle w:val="Odstavecseseznamem"/>
        <w:rPr>
          <w:color w:val="000000" w:themeColor="text1"/>
          <w:shd w:val="clear" w:color="auto" w:fill="FFFFFF"/>
          <w:lang w:eastAsia="cs-CZ"/>
        </w:rPr>
      </w:pPr>
      <w:r w:rsidRPr="00A12918">
        <w:rPr>
          <w:color w:val="000000" w:themeColor="text1"/>
          <w:shd w:val="clear" w:color="auto" w:fill="FFFFFF"/>
          <w:lang w:eastAsia="cs-CZ"/>
        </w:rPr>
        <w:t>Dlažba žulová 8/10 sekaná, pochozí</w:t>
      </w:r>
      <w:r w:rsidRPr="00A12918">
        <w:rPr>
          <w:color w:val="000000" w:themeColor="text1"/>
          <w:shd w:val="clear" w:color="auto" w:fill="FFFFFF"/>
          <w:lang w:eastAsia="cs-CZ"/>
        </w:rPr>
        <w:tab/>
        <w:t xml:space="preserve">1973,8 m² </w:t>
      </w:r>
    </w:p>
    <w:p w14:paraId="5DABE276" w14:textId="1ABDC4E2" w:rsidR="00610C8F" w:rsidRPr="00A12918" w:rsidRDefault="00610C8F" w:rsidP="00610C8F">
      <w:pPr>
        <w:pStyle w:val="Odstavecseseznamem"/>
        <w:rPr>
          <w:color w:val="000000" w:themeColor="text1"/>
          <w:shd w:val="clear" w:color="auto" w:fill="FFFFFF"/>
          <w:lang w:eastAsia="cs-CZ"/>
        </w:rPr>
      </w:pPr>
      <w:r w:rsidRPr="00A12918">
        <w:rPr>
          <w:color w:val="000000" w:themeColor="text1"/>
          <w:shd w:val="clear" w:color="auto" w:fill="FFFFFF"/>
          <w:lang w:eastAsia="cs-CZ"/>
        </w:rPr>
        <w:t>Žulové desky</w:t>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t>30,2 m²</w:t>
      </w:r>
    </w:p>
    <w:p w14:paraId="261BBA63" w14:textId="7477AB87" w:rsidR="00610C8F" w:rsidRPr="00A12918" w:rsidRDefault="00610C8F" w:rsidP="00610C8F">
      <w:pPr>
        <w:pStyle w:val="Odstavecseseznamem"/>
        <w:rPr>
          <w:color w:val="000000" w:themeColor="text1"/>
          <w:shd w:val="clear" w:color="auto" w:fill="FFFFFF"/>
          <w:lang w:eastAsia="cs-CZ"/>
        </w:rPr>
      </w:pPr>
      <w:r w:rsidRPr="00A12918">
        <w:rPr>
          <w:color w:val="000000" w:themeColor="text1"/>
          <w:shd w:val="clear" w:color="auto" w:fill="FFFFFF"/>
          <w:lang w:eastAsia="cs-CZ"/>
        </w:rPr>
        <w:t>Obrubníky žulové</w:t>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t>106,18 m²</w:t>
      </w:r>
    </w:p>
    <w:p w14:paraId="10CA2290" w14:textId="77777777" w:rsidR="00610C8F" w:rsidRPr="00A12918" w:rsidRDefault="00610C8F" w:rsidP="00610C8F">
      <w:pPr>
        <w:pStyle w:val="Odstavecseseznamem"/>
        <w:rPr>
          <w:color w:val="000000" w:themeColor="text1"/>
          <w:shd w:val="clear" w:color="auto" w:fill="FFFFFF"/>
          <w:lang w:eastAsia="cs-CZ"/>
        </w:rPr>
      </w:pPr>
      <w:r w:rsidRPr="00A12918">
        <w:rPr>
          <w:color w:val="000000" w:themeColor="text1"/>
          <w:shd w:val="clear" w:color="auto" w:fill="FFFFFF"/>
          <w:lang w:eastAsia="cs-CZ"/>
        </w:rPr>
        <w:t>Schodiště</w:t>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t>63,2 m²</w:t>
      </w:r>
    </w:p>
    <w:p w14:paraId="4F8942BC" w14:textId="54094E5C" w:rsidR="00610C8F" w:rsidRPr="00A12918" w:rsidRDefault="00610C8F" w:rsidP="00610C8F">
      <w:pPr>
        <w:pStyle w:val="Odstavecseseznamem"/>
        <w:rPr>
          <w:color w:val="000000" w:themeColor="text1"/>
          <w:shd w:val="clear" w:color="auto" w:fill="FFFFFF"/>
          <w:lang w:eastAsia="cs-CZ"/>
        </w:rPr>
      </w:pPr>
      <w:r w:rsidRPr="00A12918">
        <w:rPr>
          <w:color w:val="000000" w:themeColor="text1"/>
          <w:shd w:val="clear" w:color="auto" w:fill="FFFFFF"/>
          <w:lang w:eastAsia="cs-CZ"/>
        </w:rPr>
        <w:t>Asfalt</w:t>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r>
      <w:r w:rsidRPr="00A12918">
        <w:rPr>
          <w:color w:val="000000" w:themeColor="text1"/>
          <w:shd w:val="clear" w:color="auto" w:fill="FFFFFF"/>
          <w:lang w:eastAsia="cs-CZ"/>
        </w:rPr>
        <w:tab/>
        <w:t>17,73 m²</w:t>
      </w:r>
    </w:p>
    <w:p w14:paraId="0730DB6F" w14:textId="77777777" w:rsidR="00282CE7" w:rsidRPr="00A12918" w:rsidRDefault="00282CE7" w:rsidP="00282CE7">
      <w:pPr>
        <w:pStyle w:val="Odstavecseseznamem"/>
        <w:rPr>
          <w:color w:val="FF0000"/>
          <w:u w:val="single"/>
        </w:rPr>
      </w:pPr>
    </w:p>
    <w:p w14:paraId="785EEB9E" w14:textId="77777777" w:rsidR="00282CE7" w:rsidRPr="00A12918" w:rsidRDefault="00282CE7" w:rsidP="00282CE7">
      <w:pPr>
        <w:pStyle w:val="Odstavecseseznamem"/>
        <w:rPr>
          <w:u w:val="single"/>
        </w:rPr>
      </w:pPr>
      <w:r w:rsidRPr="00A12918">
        <w:rPr>
          <w:u w:val="single"/>
        </w:rPr>
        <w:t xml:space="preserve">Nezpevněné plochy: </w:t>
      </w:r>
    </w:p>
    <w:p w14:paraId="6C81F260" w14:textId="2F5950FE" w:rsidR="00282CE7" w:rsidRPr="00A12918" w:rsidRDefault="00282CE7" w:rsidP="00282CE7">
      <w:pPr>
        <w:pStyle w:val="Odstavecseseznamem"/>
      </w:pPr>
      <w:r w:rsidRPr="00A12918">
        <w:t>Rabátka</w:t>
      </w:r>
      <w:r w:rsidRPr="00A12918">
        <w:tab/>
      </w:r>
      <w:r w:rsidRPr="00A12918">
        <w:tab/>
      </w:r>
      <w:r w:rsidRPr="00A12918">
        <w:tab/>
      </w:r>
      <w:r w:rsidRPr="00A12918">
        <w:tab/>
      </w:r>
      <w:r w:rsidRPr="00A12918">
        <w:tab/>
      </w:r>
      <w:r w:rsidR="00610C8F" w:rsidRPr="00A12918">
        <w:t>67,13</w:t>
      </w:r>
      <w:r w:rsidRPr="00A12918">
        <w:t xml:space="preserve"> m2</w:t>
      </w:r>
    </w:p>
    <w:p w14:paraId="503C2EF5" w14:textId="77777777" w:rsidR="00282CE7" w:rsidRPr="00A12918" w:rsidRDefault="00282CE7" w:rsidP="00282CE7">
      <w:pPr>
        <w:pStyle w:val="Odstavecseseznamem"/>
        <w:rPr>
          <w:color w:val="FF0000"/>
        </w:rPr>
      </w:pPr>
    </w:p>
    <w:p w14:paraId="2FE23E01" w14:textId="77777777" w:rsidR="00282CE7" w:rsidRPr="00A12918" w:rsidRDefault="00282CE7" w:rsidP="00282CE7">
      <w:pPr>
        <w:pStyle w:val="Odstavecseseznamem"/>
        <w:rPr>
          <w:u w:val="single"/>
        </w:rPr>
      </w:pPr>
      <w:r w:rsidRPr="00A12918">
        <w:rPr>
          <w:u w:val="single"/>
        </w:rPr>
        <w:t>Ostatní:</w:t>
      </w:r>
    </w:p>
    <w:p w14:paraId="0BCC65E5" w14:textId="622B30F5" w:rsidR="00282CE7" w:rsidRPr="00A12918" w:rsidRDefault="00282CE7" w:rsidP="00282CE7">
      <w:pPr>
        <w:pStyle w:val="Odstavecseseznamem"/>
      </w:pPr>
      <w:r w:rsidRPr="00A12918">
        <w:t>kácený strom</w:t>
      </w:r>
      <w:r w:rsidRPr="00A12918">
        <w:tab/>
      </w:r>
      <w:r w:rsidRPr="00A12918">
        <w:tab/>
      </w:r>
      <w:r w:rsidRPr="00A12918">
        <w:tab/>
      </w:r>
      <w:r w:rsidRPr="00A12918">
        <w:tab/>
      </w:r>
      <w:r w:rsidR="005A1B37" w:rsidRPr="00A12918">
        <w:t xml:space="preserve">4 </w:t>
      </w:r>
      <w:r w:rsidRPr="00A12918">
        <w:t>ks</w:t>
      </w:r>
    </w:p>
    <w:p w14:paraId="3C7F8F36" w14:textId="77777777" w:rsidR="005A1B37" w:rsidRPr="00A12918" w:rsidRDefault="005A1B37" w:rsidP="005A1B37">
      <w:pPr>
        <w:pStyle w:val="Odstavecseseznamem"/>
      </w:pPr>
      <w:r w:rsidRPr="00A12918">
        <w:t xml:space="preserve">nově vysazovaný strom </w:t>
      </w:r>
      <w:r w:rsidRPr="00A12918">
        <w:tab/>
      </w:r>
      <w:r w:rsidRPr="00A12918">
        <w:tab/>
      </w:r>
      <w:r w:rsidRPr="00A12918">
        <w:tab/>
        <w:t>32 ks</w:t>
      </w:r>
    </w:p>
    <w:p w14:paraId="57E3A4C2" w14:textId="77777777" w:rsidR="00610C8F" w:rsidRPr="00A12918" w:rsidRDefault="00610C8F" w:rsidP="00610C8F">
      <w:pPr>
        <w:pStyle w:val="Odstavecseseznamem"/>
        <w:rPr>
          <w:color w:val="000000" w:themeColor="text1"/>
        </w:rPr>
      </w:pPr>
      <w:r w:rsidRPr="00A12918">
        <w:rPr>
          <w:color w:val="000000" w:themeColor="text1"/>
        </w:rPr>
        <w:t>mříže pro stromy</w:t>
      </w:r>
      <w:r w:rsidRPr="00A12918">
        <w:rPr>
          <w:color w:val="000000" w:themeColor="text1"/>
        </w:rPr>
        <w:tab/>
        <w:t xml:space="preserve"> M1</w:t>
      </w:r>
      <w:r w:rsidRPr="00A12918">
        <w:rPr>
          <w:color w:val="000000" w:themeColor="text1"/>
        </w:rPr>
        <w:tab/>
      </w:r>
      <w:r w:rsidRPr="00A12918">
        <w:rPr>
          <w:color w:val="000000" w:themeColor="text1"/>
        </w:rPr>
        <w:tab/>
      </w:r>
      <w:r w:rsidRPr="00A12918">
        <w:rPr>
          <w:color w:val="000000" w:themeColor="text1"/>
        </w:rPr>
        <w:tab/>
        <w:t>16 ks</w:t>
      </w:r>
    </w:p>
    <w:p w14:paraId="533478D2" w14:textId="77777777" w:rsidR="00610C8F" w:rsidRPr="00A12918" w:rsidRDefault="00610C8F" w:rsidP="00610C8F">
      <w:pPr>
        <w:pStyle w:val="Odstavecseseznamem"/>
        <w:rPr>
          <w:color w:val="000000" w:themeColor="text1"/>
        </w:rPr>
      </w:pPr>
      <w:r w:rsidRPr="00A12918">
        <w:rPr>
          <w:color w:val="000000" w:themeColor="text1"/>
        </w:rPr>
        <w:t>mříže pod stromy M2</w:t>
      </w:r>
      <w:r w:rsidRPr="00A12918">
        <w:rPr>
          <w:color w:val="000000" w:themeColor="text1"/>
        </w:rPr>
        <w:tab/>
      </w:r>
      <w:r w:rsidRPr="00A12918">
        <w:rPr>
          <w:color w:val="000000" w:themeColor="text1"/>
        </w:rPr>
        <w:tab/>
      </w:r>
      <w:r w:rsidRPr="00A12918">
        <w:rPr>
          <w:color w:val="000000" w:themeColor="text1"/>
        </w:rPr>
        <w:tab/>
        <w:t xml:space="preserve">14 ks </w:t>
      </w:r>
    </w:p>
    <w:p w14:paraId="1F0C0208" w14:textId="77777777" w:rsidR="00610C8F" w:rsidRPr="00A12918" w:rsidRDefault="00610C8F" w:rsidP="00610C8F">
      <w:pPr>
        <w:pStyle w:val="Odstavecseseznamem"/>
        <w:rPr>
          <w:color w:val="000000" w:themeColor="text1"/>
        </w:rPr>
      </w:pPr>
      <w:r w:rsidRPr="00A12918">
        <w:rPr>
          <w:color w:val="000000" w:themeColor="text1"/>
        </w:rPr>
        <w:t xml:space="preserve">dočasná ochranná báze kmene </w:t>
      </w:r>
      <w:r w:rsidRPr="00A12918">
        <w:rPr>
          <w:color w:val="000000" w:themeColor="text1"/>
        </w:rPr>
        <w:tab/>
      </w:r>
      <w:r w:rsidRPr="00A12918">
        <w:rPr>
          <w:color w:val="000000" w:themeColor="text1"/>
        </w:rPr>
        <w:tab/>
        <w:t>30 ks</w:t>
      </w:r>
    </w:p>
    <w:p w14:paraId="2AB6BC68" w14:textId="43095E61" w:rsidR="00610C8F" w:rsidRPr="00A12918" w:rsidRDefault="00610C8F" w:rsidP="00610C8F">
      <w:pPr>
        <w:pStyle w:val="Odstavecseseznamem"/>
        <w:rPr>
          <w:color w:val="000000" w:themeColor="text1"/>
        </w:rPr>
      </w:pPr>
      <w:r w:rsidRPr="00A12918">
        <w:rPr>
          <w:color w:val="000000" w:themeColor="text1"/>
        </w:rPr>
        <w:t>mobiliář lavičky L1</w:t>
      </w:r>
      <w:r w:rsidRPr="00A12918">
        <w:rPr>
          <w:color w:val="000000" w:themeColor="text1"/>
        </w:rPr>
        <w:tab/>
      </w:r>
      <w:r w:rsidRPr="00A12918">
        <w:rPr>
          <w:color w:val="000000" w:themeColor="text1"/>
        </w:rPr>
        <w:tab/>
      </w:r>
      <w:r w:rsidRPr="00A12918">
        <w:rPr>
          <w:color w:val="000000" w:themeColor="text1"/>
        </w:rPr>
        <w:tab/>
        <w:t>1</w:t>
      </w:r>
      <w:r w:rsidR="00ED6A5C">
        <w:rPr>
          <w:color w:val="000000" w:themeColor="text1"/>
        </w:rPr>
        <w:t>5</w:t>
      </w:r>
      <w:r w:rsidRPr="00A12918">
        <w:rPr>
          <w:color w:val="000000" w:themeColor="text1"/>
        </w:rPr>
        <w:t xml:space="preserve"> ks</w:t>
      </w:r>
    </w:p>
    <w:p w14:paraId="3F66B0E8" w14:textId="77777777" w:rsidR="00610C8F" w:rsidRPr="00A12918" w:rsidRDefault="00610C8F" w:rsidP="00610C8F">
      <w:pPr>
        <w:pStyle w:val="Odstavecseseznamem"/>
        <w:rPr>
          <w:color w:val="000000" w:themeColor="text1"/>
        </w:rPr>
      </w:pPr>
      <w:r w:rsidRPr="00A12918">
        <w:rPr>
          <w:color w:val="000000" w:themeColor="text1"/>
        </w:rPr>
        <w:t>mobiliář lavičky L2</w:t>
      </w:r>
      <w:r w:rsidRPr="00A12918">
        <w:rPr>
          <w:color w:val="000000" w:themeColor="text1"/>
        </w:rPr>
        <w:tab/>
      </w:r>
      <w:r w:rsidRPr="00A12918">
        <w:rPr>
          <w:color w:val="000000" w:themeColor="text1"/>
        </w:rPr>
        <w:tab/>
      </w:r>
      <w:r w:rsidRPr="00A12918">
        <w:rPr>
          <w:color w:val="000000" w:themeColor="text1"/>
        </w:rPr>
        <w:tab/>
        <w:t>5 ks</w:t>
      </w:r>
    </w:p>
    <w:p w14:paraId="619D86ED" w14:textId="77777777" w:rsidR="00610C8F" w:rsidRPr="00A12918" w:rsidRDefault="00610C8F" w:rsidP="00610C8F">
      <w:pPr>
        <w:pStyle w:val="Odstavecseseznamem"/>
        <w:rPr>
          <w:color w:val="000000" w:themeColor="text1"/>
        </w:rPr>
      </w:pPr>
      <w:r w:rsidRPr="00A12918">
        <w:rPr>
          <w:color w:val="000000" w:themeColor="text1"/>
        </w:rPr>
        <w:t>mobiliář stojan na kola</w:t>
      </w:r>
      <w:r w:rsidRPr="00A12918">
        <w:rPr>
          <w:color w:val="000000" w:themeColor="text1"/>
        </w:rPr>
        <w:tab/>
      </w:r>
      <w:r w:rsidRPr="00A12918">
        <w:rPr>
          <w:color w:val="000000" w:themeColor="text1"/>
        </w:rPr>
        <w:tab/>
      </w:r>
      <w:r w:rsidRPr="00A12918">
        <w:rPr>
          <w:color w:val="000000" w:themeColor="text1"/>
        </w:rPr>
        <w:tab/>
        <w:t>7 ks</w:t>
      </w:r>
    </w:p>
    <w:p w14:paraId="734E1959" w14:textId="77777777" w:rsidR="00610C8F" w:rsidRPr="00A12918" w:rsidRDefault="00610C8F" w:rsidP="00610C8F">
      <w:pPr>
        <w:pStyle w:val="Odstavecseseznamem"/>
        <w:rPr>
          <w:color w:val="000000" w:themeColor="text1"/>
        </w:rPr>
      </w:pPr>
      <w:r w:rsidRPr="00A12918">
        <w:rPr>
          <w:color w:val="000000" w:themeColor="text1"/>
        </w:rPr>
        <w:t>mobiliář odpadkový koš</w:t>
      </w:r>
      <w:r w:rsidRPr="00A12918">
        <w:rPr>
          <w:color w:val="000000" w:themeColor="text1"/>
        </w:rPr>
        <w:tab/>
      </w:r>
      <w:r w:rsidRPr="00A12918">
        <w:rPr>
          <w:color w:val="000000" w:themeColor="text1"/>
        </w:rPr>
        <w:tab/>
      </w:r>
      <w:r w:rsidRPr="00A12918">
        <w:rPr>
          <w:color w:val="000000" w:themeColor="text1"/>
        </w:rPr>
        <w:tab/>
        <w:t>5 ks</w:t>
      </w:r>
    </w:p>
    <w:p w14:paraId="162F50B7" w14:textId="77777777" w:rsidR="00610C8F" w:rsidRPr="00A12918" w:rsidRDefault="00610C8F" w:rsidP="00610C8F">
      <w:pPr>
        <w:pStyle w:val="Odstavecseseznamem"/>
        <w:rPr>
          <w:color w:val="000000" w:themeColor="text1"/>
        </w:rPr>
      </w:pPr>
      <w:r w:rsidRPr="00A12918">
        <w:rPr>
          <w:color w:val="000000" w:themeColor="text1"/>
        </w:rPr>
        <w:t>mobiliář podzemní kontejner</w:t>
      </w:r>
      <w:r w:rsidRPr="00A12918">
        <w:rPr>
          <w:color w:val="000000" w:themeColor="text1"/>
        </w:rPr>
        <w:tab/>
      </w:r>
      <w:r w:rsidRPr="00A12918">
        <w:rPr>
          <w:color w:val="000000" w:themeColor="text1"/>
        </w:rPr>
        <w:tab/>
        <w:t>3 ks</w:t>
      </w:r>
    </w:p>
    <w:p w14:paraId="303826D1" w14:textId="77777777" w:rsidR="00610C8F" w:rsidRPr="00A12918" w:rsidRDefault="00610C8F" w:rsidP="00610C8F">
      <w:pPr>
        <w:pStyle w:val="Odstavecseseznamem"/>
        <w:rPr>
          <w:color w:val="000000" w:themeColor="text1"/>
        </w:rPr>
      </w:pPr>
      <w:r w:rsidRPr="00A12918">
        <w:rPr>
          <w:color w:val="000000" w:themeColor="text1"/>
        </w:rPr>
        <w:t>vodní prvek – pítko</w:t>
      </w:r>
      <w:r w:rsidRPr="00A12918">
        <w:rPr>
          <w:color w:val="000000" w:themeColor="text1"/>
        </w:rPr>
        <w:tab/>
      </w:r>
      <w:r w:rsidRPr="00A12918">
        <w:rPr>
          <w:color w:val="000000" w:themeColor="text1"/>
        </w:rPr>
        <w:tab/>
      </w:r>
      <w:r w:rsidRPr="00A12918">
        <w:rPr>
          <w:color w:val="000000" w:themeColor="text1"/>
        </w:rPr>
        <w:tab/>
        <w:t>1 ks</w:t>
      </w:r>
    </w:p>
    <w:p w14:paraId="7535EB73" w14:textId="77777777" w:rsidR="00610C8F" w:rsidRPr="00A12918" w:rsidRDefault="00610C8F" w:rsidP="00610C8F">
      <w:pPr>
        <w:pStyle w:val="Odstavecseseznamem"/>
        <w:rPr>
          <w:color w:val="000000" w:themeColor="text1"/>
        </w:rPr>
      </w:pPr>
      <w:r w:rsidRPr="00A12918">
        <w:rPr>
          <w:color w:val="000000" w:themeColor="text1"/>
        </w:rPr>
        <w:t xml:space="preserve">vodní prvek – </w:t>
      </w:r>
      <w:proofErr w:type="spellStart"/>
      <w:r w:rsidRPr="00A12918">
        <w:rPr>
          <w:color w:val="000000" w:themeColor="text1"/>
        </w:rPr>
        <w:t>mlžítko</w:t>
      </w:r>
      <w:proofErr w:type="spellEnd"/>
      <w:r w:rsidRPr="00A12918">
        <w:rPr>
          <w:color w:val="000000" w:themeColor="text1"/>
        </w:rPr>
        <w:tab/>
      </w:r>
      <w:r w:rsidRPr="00A12918">
        <w:rPr>
          <w:color w:val="000000" w:themeColor="text1"/>
        </w:rPr>
        <w:tab/>
      </w:r>
      <w:r w:rsidRPr="00A12918">
        <w:rPr>
          <w:color w:val="000000" w:themeColor="text1"/>
        </w:rPr>
        <w:tab/>
        <w:t>6 ks</w:t>
      </w:r>
    </w:p>
    <w:p w14:paraId="1B1F011B" w14:textId="77777777" w:rsidR="0066217B" w:rsidRPr="00A12918" w:rsidRDefault="0066217B" w:rsidP="00282CE7">
      <w:pPr>
        <w:pStyle w:val="Odstavecseseznamem"/>
        <w:rPr>
          <w:color w:val="FF0000"/>
        </w:rPr>
      </w:pPr>
    </w:p>
    <w:p w14:paraId="4A59D950" w14:textId="77777777" w:rsidR="00282CE7" w:rsidRPr="00A12918" w:rsidRDefault="00282CE7" w:rsidP="00282CE7">
      <w:pPr>
        <w:pStyle w:val="Odstavecseseznamem"/>
        <w:numPr>
          <w:ilvl w:val="0"/>
          <w:numId w:val="28"/>
        </w:numPr>
        <w:jc w:val="both"/>
        <w:rPr>
          <w:i/>
          <w:iCs/>
          <w:shd w:val="clear" w:color="auto" w:fill="FFFFFF"/>
        </w:rPr>
      </w:pPr>
      <w:r w:rsidRPr="00A12918">
        <w:rPr>
          <w:i/>
          <w:iCs/>
          <w:shd w:val="clear" w:color="auto" w:fill="FFFFFF"/>
        </w:rPr>
        <w:t>základní bilance stavby – potřeby a spotřeby médií a hmot, hospodaření s dešťovou vodou, celkové produkované množství a druhy odpadů a emisí, třída energetické náročnosti budov apod.</w:t>
      </w:r>
    </w:p>
    <w:p w14:paraId="73F29C8A" w14:textId="77777777" w:rsidR="00282CE7" w:rsidRPr="00A12918" w:rsidRDefault="00282CE7" w:rsidP="00282CE7">
      <w:pPr>
        <w:pStyle w:val="Odstavecseseznamem"/>
        <w:jc w:val="both"/>
        <w:rPr>
          <w:i/>
          <w:iCs/>
          <w:shd w:val="clear" w:color="auto" w:fill="FFFFFF"/>
        </w:rPr>
      </w:pPr>
    </w:p>
    <w:p w14:paraId="3D6C491A" w14:textId="77777777" w:rsidR="00282CE7" w:rsidRDefault="00282CE7" w:rsidP="00282CE7">
      <w:pPr>
        <w:pStyle w:val="Odstavecseseznamem"/>
        <w:rPr>
          <w:color w:val="FF0000"/>
        </w:rPr>
      </w:pPr>
      <w:r w:rsidRPr="00A12918">
        <w:t>Řešené území je napojeno na stávající technickou infrastrukturu</w:t>
      </w:r>
      <w:r w:rsidRPr="00A12918">
        <w:rPr>
          <w:color w:val="FF0000"/>
        </w:rPr>
        <w:t xml:space="preserve">. </w:t>
      </w:r>
      <w:r w:rsidRPr="00A12918">
        <w:t>Množství emisí a třída energetické náročnosti budov je vzhledem k charakteru stavby bezpředmětná.</w:t>
      </w:r>
      <w:r>
        <w:t xml:space="preserve"> </w:t>
      </w:r>
    </w:p>
    <w:p w14:paraId="7E3D44BB" w14:textId="77777777" w:rsidR="00282CE7" w:rsidRDefault="00282CE7" w:rsidP="00282CE7">
      <w:pPr>
        <w:pStyle w:val="Odstavecseseznamem"/>
      </w:pPr>
    </w:p>
    <w:p w14:paraId="3800B093" w14:textId="77777777" w:rsidR="00282CE7" w:rsidRPr="00A71C1F" w:rsidRDefault="00282CE7" w:rsidP="00282CE7">
      <w:pPr>
        <w:pStyle w:val="Odstavecseseznamem"/>
        <w:rPr>
          <w:u w:val="single"/>
        </w:rPr>
      </w:pPr>
      <w:r w:rsidRPr="00A71C1F">
        <w:rPr>
          <w:u w:val="single"/>
        </w:rPr>
        <w:t>Vodovod</w:t>
      </w:r>
    </w:p>
    <w:p w14:paraId="30A6F1E5" w14:textId="77777777" w:rsidR="002670ED" w:rsidRPr="00A20BC9" w:rsidRDefault="002670ED" w:rsidP="002670ED">
      <w:pPr>
        <w:pStyle w:val="Odstavecseseznamem"/>
        <w:jc w:val="both"/>
        <w:rPr>
          <w:color w:val="FF0000"/>
        </w:rPr>
      </w:pPr>
      <w:r w:rsidRPr="00A12918">
        <w:rPr>
          <w:color w:val="000000" w:themeColor="text1"/>
        </w:rPr>
        <w:t xml:space="preserve">Přívod vody k objektu pítka a </w:t>
      </w:r>
      <w:proofErr w:type="spellStart"/>
      <w:r w:rsidRPr="00A12918">
        <w:rPr>
          <w:color w:val="000000" w:themeColor="text1"/>
        </w:rPr>
        <w:t>mlžítka</w:t>
      </w:r>
      <w:proofErr w:type="spellEnd"/>
      <w:r w:rsidRPr="00A12918">
        <w:rPr>
          <w:color w:val="000000" w:themeColor="text1"/>
        </w:rPr>
        <w:t xml:space="preserve"> bude zajištěn z vodovodního řádu pomocí potrubí DN32, ve standartní hloubce cca 1,3m, ukončeno kohoutem za stěnou strojovny </w:t>
      </w:r>
      <w:proofErr w:type="gramStart"/>
      <w:r w:rsidRPr="00A12918">
        <w:rPr>
          <w:color w:val="000000" w:themeColor="text1"/>
        </w:rPr>
        <w:t>-  délka</w:t>
      </w:r>
      <w:proofErr w:type="gramEnd"/>
      <w:r w:rsidRPr="00A12918">
        <w:rPr>
          <w:color w:val="000000" w:themeColor="text1"/>
        </w:rPr>
        <w:t xml:space="preserve"> potrubí </w:t>
      </w:r>
      <w:proofErr w:type="gramStart"/>
      <w:r w:rsidRPr="00A12918">
        <w:rPr>
          <w:color w:val="000000" w:themeColor="text1"/>
        </w:rPr>
        <w:t>18m</w:t>
      </w:r>
      <w:proofErr w:type="gramEnd"/>
      <w:r w:rsidRPr="00A12918">
        <w:rPr>
          <w:color w:val="FF0000"/>
        </w:rPr>
        <w:t>.</w:t>
      </w:r>
      <w:r w:rsidRPr="00A12918">
        <w:rPr>
          <w:sz w:val="22"/>
        </w:rPr>
        <w:t xml:space="preserve"> </w:t>
      </w:r>
      <w:r w:rsidRPr="00A12918">
        <w:t xml:space="preserve">Napojení na stávající vodovodní řad LTH DN80 </w:t>
      </w:r>
      <w:proofErr w:type="spellStart"/>
      <w:r w:rsidRPr="00A12918">
        <w:t>návrtávkou</w:t>
      </w:r>
      <w:proofErr w:type="spellEnd"/>
      <w:r w:rsidRPr="00A12918">
        <w:t xml:space="preserve"> na DN32</w:t>
      </w:r>
      <w:r w:rsidRPr="002670ED">
        <w:t>.</w:t>
      </w:r>
      <w:r w:rsidRPr="002670ED">
        <w:rPr>
          <w:color w:val="FF0000"/>
        </w:rPr>
        <w:t xml:space="preserve"> </w:t>
      </w:r>
      <w:r w:rsidRPr="002670ED">
        <w:t>Podrobně popsáno v samostatné části dokumentace SO 06 Vodní prvek a SO 05 Mobiliář.</w:t>
      </w:r>
    </w:p>
    <w:p w14:paraId="7D90A215" w14:textId="77777777" w:rsidR="002670ED" w:rsidRDefault="002670ED" w:rsidP="00710DCB">
      <w:pPr>
        <w:pStyle w:val="Odstavecseseznamem"/>
        <w:jc w:val="both"/>
        <w:rPr>
          <w:b/>
          <w:bCs/>
          <w:color w:val="FF0000"/>
          <w:highlight w:val="green"/>
        </w:rPr>
      </w:pPr>
    </w:p>
    <w:p w14:paraId="6FC45C21" w14:textId="62DBAC04" w:rsidR="00282CE7" w:rsidRDefault="00282CE7" w:rsidP="002670ED">
      <w:pPr>
        <w:pStyle w:val="Odstavecseseznamem"/>
        <w:jc w:val="both"/>
        <w:rPr>
          <w:rFonts w:eastAsia="Calibri"/>
          <w:szCs w:val="20"/>
        </w:rPr>
      </w:pPr>
      <w:r w:rsidRPr="002670ED">
        <w:t xml:space="preserve">Objekt pítka a </w:t>
      </w:r>
      <w:proofErr w:type="spellStart"/>
      <w:proofErr w:type="gramStart"/>
      <w:r w:rsidRPr="002670ED">
        <w:t>mlžítka</w:t>
      </w:r>
      <w:proofErr w:type="spellEnd"/>
      <w:r w:rsidRPr="002670ED">
        <w:rPr>
          <w:b/>
          <w:bCs/>
        </w:rPr>
        <w:t xml:space="preserve">  -</w:t>
      </w:r>
      <w:proofErr w:type="gramEnd"/>
      <w:r w:rsidRPr="002670ED">
        <w:rPr>
          <w:b/>
          <w:bCs/>
        </w:rPr>
        <w:t xml:space="preserve"> </w:t>
      </w:r>
      <w:r w:rsidRPr="002670ED">
        <w:rPr>
          <w:rFonts w:eastAsia="Calibri"/>
          <w:szCs w:val="20"/>
        </w:rPr>
        <w:t xml:space="preserve">Spotřeba vody je různá dle typu </w:t>
      </w:r>
      <w:proofErr w:type="spellStart"/>
      <w:r w:rsidRPr="002670ED">
        <w:rPr>
          <w:rFonts w:eastAsia="Calibri"/>
          <w:szCs w:val="20"/>
        </w:rPr>
        <w:t>mlžítka</w:t>
      </w:r>
      <w:proofErr w:type="spellEnd"/>
      <w:r w:rsidRPr="002670ED">
        <w:rPr>
          <w:rFonts w:eastAsia="Calibri"/>
          <w:szCs w:val="20"/>
        </w:rPr>
        <w:t xml:space="preserve"> a pohybuje se od 6-40 l na trysku za hodinu. Ve slunném dnu při zapnutí v délce 6 hodin se spotřeba může pohybovat od 0,2 až po 1,5 m3/den.</w:t>
      </w:r>
      <w:r w:rsidR="00710DCB" w:rsidRPr="002670ED">
        <w:rPr>
          <w:rFonts w:eastAsia="Calibri"/>
          <w:szCs w:val="20"/>
        </w:rPr>
        <w:t xml:space="preserve"> </w:t>
      </w:r>
    </w:p>
    <w:p w14:paraId="134B6AD4" w14:textId="77777777" w:rsidR="002670ED" w:rsidRPr="002670ED" w:rsidRDefault="002670ED" w:rsidP="002670ED">
      <w:pPr>
        <w:pStyle w:val="Odstavecseseznamem"/>
        <w:jc w:val="both"/>
        <w:rPr>
          <w:rFonts w:asciiTheme="majorHAnsi" w:hAnsiTheme="majorHAnsi" w:cstheme="majorHAnsi"/>
        </w:rPr>
      </w:pPr>
    </w:p>
    <w:p w14:paraId="016FE351" w14:textId="77777777" w:rsidR="00282CE7" w:rsidRPr="00A12918" w:rsidRDefault="00282CE7" w:rsidP="00282CE7">
      <w:pPr>
        <w:pStyle w:val="Odstavecseseznamem"/>
        <w:jc w:val="both"/>
        <w:rPr>
          <w:rFonts w:asciiTheme="majorHAnsi" w:hAnsiTheme="majorHAnsi" w:cstheme="majorHAnsi"/>
        </w:rPr>
      </w:pPr>
      <w:r w:rsidRPr="00A12918">
        <w:rPr>
          <w:rFonts w:asciiTheme="majorHAnsi" w:hAnsiTheme="majorHAnsi" w:cstheme="majorHAnsi"/>
          <w:u w:val="single"/>
        </w:rPr>
        <w:t>Dešťová voda</w:t>
      </w:r>
      <w:r w:rsidRPr="00A12918">
        <w:rPr>
          <w:rFonts w:asciiTheme="majorHAnsi" w:hAnsiTheme="majorHAnsi" w:cstheme="majorHAnsi"/>
        </w:rPr>
        <w:t xml:space="preserve"> </w:t>
      </w:r>
    </w:p>
    <w:p w14:paraId="498CE258" w14:textId="0A539F55" w:rsidR="00A71C1F" w:rsidRPr="00A12918" w:rsidRDefault="00A71C1F" w:rsidP="00A71C1F">
      <w:pPr>
        <w:pStyle w:val="Odstavecseseznamem"/>
        <w:jc w:val="both"/>
      </w:pPr>
      <w:r w:rsidRPr="00A12918">
        <w:lastRenderedPageBreak/>
        <w:t>Odvedení dešťové vody je primárně řešeno pomocí podzemních retenčních prvků, tzv. podzemních rýh, které jsou využity jednak pro retenci a vsakování dešťové vody, zároveň ale také jako ideální prostor pro podporu růstu stromů v náročném městském prostředí.</w:t>
      </w:r>
      <w:r w:rsidR="00925CFE" w:rsidRPr="00A12918">
        <w:t xml:space="preserve"> </w:t>
      </w:r>
      <w:r w:rsidRPr="00A12918">
        <w:t>Dešťová voda bude do podzemních rýh přiváděna jednak přímo z dešťových svodů ze střech okolních domů a pak ze zpevněných ploch buďto vsakem přes dlažbu anebo přímo z liniových žlabů navržených v rámci dopravního řešení.</w:t>
      </w:r>
    </w:p>
    <w:p w14:paraId="3CD42036" w14:textId="77777777" w:rsidR="00A71C1F" w:rsidRPr="00A12918" w:rsidRDefault="00A71C1F" w:rsidP="00A71C1F">
      <w:pPr>
        <w:pStyle w:val="Odstavecseseznamem"/>
        <w:jc w:val="both"/>
      </w:pPr>
    </w:p>
    <w:p w14:paraId="4C11A2A6" w14:textId="7D6ACFA0" w:rsidR="00A71C1F" w:rsidRPr="00A12918" w:rsidRDefault="00A71C1F" w:rsidP="00ED6A5C">
      <w:pPr>
        <w:pStyle w:val="Odstavecseseznamem"/>
        <w:jc w:val="both"/>
      </w:pPr>
      <w:r w:rsidRPr="00A12918">
        <w:t xml:space="preserve">Jednotlivé podzemní rýhy jsou od sebe odděleny zemními „hrázkami“, aby byl co nejvíce využit celý objem podzemní rýhy. Zároveň jsou rýhy propojeny propojovacím potrubím PVC KG DN 160 SN 8 přes šachty s regulovaným odtokem a bezpečnostním přepadem. Tyto regulační šachty slouží zároveň jako provětrávací pro kořenový prostor stromů, respektive celou podzemní rýhu. Celý </w:t>
      </w:r>
      <w:proofErr w:type="gramStart"/>
      <w:r w:rsidRPr="00A12918">
        <w:t>systém</w:t>
      </w:r>
      <w:proofErr w:type="gramEnd"/>
      <w:r w:rsidRPr="00A12918">
        <w:t xml:space="preserve"> jak pak propojen přes regulační šachty jako kaskáda, kde se voda postupně přelévá z jednoho prvku do druhého až (v případě větších dešťů) odteče regulovaně do dešťové kanalizace. </w:t>
      </w:r>
      <w:r w:rsidRPr="00A12918">
        <w:rPr>
          <w:u w:val="single"/>
        </w:rPr>
        <w:t xml:space="preserve">Regulovaný odtok do kanalizace je navržen na úrovni </w:t>
      </w:r>
      <w:r w:rsidRPr="00A12918">
        <w:rPr>
          <w:b/>
          <w:bCs/>
          <w:u w:val="single"/>
        </w:rPr>
        <w:t>1 l/s</w:t>
      </w:r>
      <w:r w:rsidRPr="00A12918">
        <w:rPr>
          <w:u w:val="single"/>
        </w:rPr>
        <w:t>,</w:t>
      </w:r>
      <w:r w:rsidRPr="00A12918">
        <w:t xml:space="preserve"> což zhruba odpovídá specifickému odtoku z přírodního území dle normy TNV 75 9011. </w:t>
      </w:r>
    </w:p>
    <w:p w14:paraId="78900906" w14:textId="38ACCCB6" w:rsidR="00A71C1F" w:rsidRPr="00ED6A5C" w:rsidRDefault="00A71C1F" w:rsidP="00ED6A5C">
      <w:pPr>
        <w:pStyle w:val="Odstavecseseznamem"/>
        <w:rPr>
          <w:vertAlign w:val="superscript"/>
        </w:rPr>
      </w:pPr>
      <w:r w:rsidRPr="00A12918">
        <w:t>V rámci ulice Prokopa Holého je, vzhledem k nemožnosti implementace prvků MZI z prostorových důvodů, dešťová voda odváděna přímo do kanalizace. V rámci ulice se řeší výstavba samostatné dešťové kanalizace.  Podrobně popsáno v samostatné části dokumentace SO 03 Odvodnění zpevněných ploch.</w:t>
      </w:r>
    </w:p>
    <w:p w14:paraId="4FB6642C" w14:textId="77777777" w:rsidR="00282CE7" w:rsidRPr="00A12918" w:rsidRDefault="00282CE7" w:rsidP="00282CE7">
      <w:pPr>
        <w:pStyle w:val="Odstavecseseznamem"/>
        <w:jc w:val="both"/>
        <w:rPr>
          <w:rFonts w:asciiTheme="majorHAnsi" w:hAnsiTheme="majorHAnsi" w:cstheme="majorHAnsi"/>
          <w:color w:val="FF0000"/>
          <w:shd w:val="clear" w:color="auto" w:fill="FFFFFF"/>
        </w:rPr>
      </w:pPr>
    </w:p>
    <w:p w14:paraId="542A6CE2" w14:textId="7AA0071E" w:rsidR="00282CE7" w:rsidRPr="00A12918" w:rsidRDefault="00282CE7" w:rsidP="00282CE7">
      <w:pPr>
        <w:pStyle w:val="Odstavecseseznamem"/>
        <w:jc w:val="both"/>
        <w:rPr>
          <w:rFonts w:asciiTheme="majorHAnsi" w:hAnsiTheme="majorHAnsi" w:cstheme="majorHAnsi"/>
          <w:u w:val="single"/>
          <w:shd w:val="clear" w:color="auto" w:fill="FFFFFF"/>
        </w:rPr>
      </w:pPr>
      <w:r w:rsidRPr="00A12918">
        <w:rPr>
          <w:rFonts w:asciiTheme="majorHAnsi" w:hAnsiTheme="majorHAnsi" w:cstheme="majorHAnsi"/>
          <w:u w:val="single"/>
          <w:shd w:val="clear" w:color="auto" w:fill="FFFFFF"/>
        </w:rPr>
        <w:t>Energetická bilance</w:t>
      </w:r>
    </w:p>
    <w:p w14:paraId="3DB1685E" w14:textId="77777777" w:rsidR="00D24715" w:rsidRPr="00A12918" w:rsidRDefault="00D24715" w:rsidP="00D24715">
      <w:pPr>
        <w:pStyle w:val="Odstavecseseznamem"/>
      </w:pPr>
      <w:r w:rsidRPr="00A12918">
        <w:t>Napájecí síť</w:t>
      </w:r>
      <w:r w:rsidRPr="00A12918">
        <w:tab/>
      </w:r>
      <w:r w:rsidRPr="00A12918">
        <w:tab/>
        <w:t xml:space="preserve">3PEN, </w:t>
      </w:r>
      <w:proofErr w:type="gramStart"/>
      <w:r w:rsidRPr="00A12918">
        <w:t>50Hz</w:t>
      </w:r>
      <w:proofErr w:type="gramEnd"/>
      <w:r w:rsidRPr="00A12918">
        <w:t>, 3x400V/</w:t>
      </w:r>
      <w:proofErr w:type="gramStart"/>
      <w:r w:rsidRPr="00A12918">
        <w:t>230V</w:t>
      </w:r>
      <w:proofErr w:type="gramEnd"/>
      <w:r w:rsidRPr="00A12918">
        <w:t>, TN-C-S,</w:t>
      </w:r>
    </w:p>
    <w:p w14:paraId="59FDA52E" w14:textId="77777777" w:rsidR="00D24715" w:rsidRPr="00A12918" w:rsidRDefault="00D24715" w:rsidP="00D24715">
      <w:pPr>
        <w:pStyle w:val="Odstavecseseznamem"/>
        <w:ind w:left="2136" w:firstLine="696"/>
      </w:pPr>
      <w:r w:rsidRPr="00A12918">
        <w:t xml:space="preserve">1PEN, </w:t>
      </w:r>
      <w:proofErr w:type="gramStart"/>
      <w:r w:rsidRPr="00A12918">
        <w:t>50Hz</w:t>
      </w:r>
      <w:proofErr w:type="gramEnd"/>
      <w:r w:rsidRPr="00A12918">
        <w:t xml:space="preserve">, </w:t>
      </w:r>
      <w:proofErr w:type="gramStart"/>
      <w:r w:rsidRPr="00A12918">
        <w:t>230V</w:t>
      </w:r>
      <w:proofErr w:type="gramEnd"/>
      <w:r w:rsidRPr="00A12918">
        <w:t>, TN-C,</w:t>
      </w:r>
    </w:p>
    <w:p w14:paraId="72B6B70A" w14:textId="77777777" w:rsidR="00D24715" w:rsidRPr="00A12918" w:rsidRDefault="00D24715" w:rsidP="00D24715">
      <w:pPr>
        <w:pStyle w:val="Odstavecseseznamem"/>
        <w:ind w:left="2136" w:firstLine="696"/>
      </w:pPr>
      <w:r w:rsidRPr="00A12918">
        <w:t xml:space="preserve">1NPE, </w:t>
      </w:r>
      <w:proofErr w:type="gramStart"/>
      <w:r w:rsidRPr="00A12918">
        <w:t>50Hz</w:t>
      </w:r>
      <w:proofErr w:type="gramEnd"/>
      <w:r w:rsidRPr="00A12918">
        <w:t xml:space="preserve">, </w:t>
      </w:r>
      <w:proofErr w:type="gramStart"/>
      <w:r w:rsidRPr="00A12918">
        <w:t>230V</w:t>
      </w:r>
      <w:proofErr w:type="gramEnd"/>
      <w:r w:rsidRPr="00A12918">
        <w:t>, TN-S.</w:t>
      </w:r>
    </w:p>
    <w:p w14:paraId="1593D8CD" w14:textId="77777777" w:rsidR="00D24715" w:rsidRPr="00A12918" w:rsidRDefault="00D24715" w:rsidP="00D24715">
      <w:pPr>
        <w:pStyle w:val="Odstavecseseznamem"/>
      </w:pPr>
    </w:p>
    <w:p w14:paraId="2C8816EE" w14:textId="31E587D9" w:rsidR="00610C8F" w:rsidRPr="00A12918" w:rsidRDefault="00D24715" w:rsidP="00610C8F">
      <w:pPr>
        <w:pStyle w:val="Odstavecseseznamem"/>
      </w:pPr>
      <w:r w:rsidRPr="00A12918">
        <w:t>Instalovaný příkon</w:t>
      </w:r>
      <w:r w:rsidRPr="00A12918">
        <w:tab/>
      </w:r>
      <w:r w:rsidR="00610C8F" w:rsidRPr="00A12918">
        <w:t>3,71</w:t>
      </w:r>
      <w:r w:rsidRPr="00A12918">
        <w:t xml:space="preserve"> kW</w:t>
      </w:r>
    </w:p>
    <w:p w14:paraId="1261D97F" w14:textId="59DF4757" w:rsidR="00282CE7" w:rsidRPr="00ED6A5C" w:rsidRDefault="00D24715" w:rsidP="00ED6A5C">
      <w:pPr>
        <w:pStyle w:val="Odstavecseseznamem"/>
      </w:pPr>
      <w:r w:rsidRPr="00A12918">
        <w:t xml:space="preserve">Roční spotřeba elektrické energie </w:t>
      </w:r>
      <w:r w:rsidR="00610C8F" w:rsidRPr="00A12918">
        <w:t>–</w:t>
      </w:r>
      <w:r w:rsidRPr="00A12918">
        <w:t xml:space="preserve"> </w:t>
      </w:r>
      <w:r w:rsidR="00610C8F" w:rsidRPr="00A12918">
        <w:t>8 900</w:t>
      </w:r>
      <w:r w:rsidRPr="00A12918">
        <w:t xml:space="preserve"> kWh (</w:t>
      </w:r>
      <w:r w:rsidR="00610C8F" w:rsidRPr="00A12918">
        <w:t>32</w:t>
      </w:r>
      <w:r w:rsidRPr="00A12918">
        <w:t xml:space="preserve"> GJ)</w:t>
      </w:r>
    </w:p>
    <w:p w14:paraId="33ECE0E0" w14:textId="6A77D637" w:rsidR="00282CE7" w:rsidRPr="00A12918" w:rsidRDefault="00282CE7" w:rsidP="00282CE7">
      <w:pPr>
        <w:pStyle w:val="Odstavecseseznamem"/>
        <w:rPr>
          <w:rFonts w:asciiTheme="majorHAnsi" w:hAnsiTheme="majorHAnsi" w:cstheme="majorHAnsi"/>
          <w:u w:val="single"/>
        </w:rPr>
      </w:pPr>
      <w:r w:rsidRPr="00A12918">
        <w:rPr>
          <w:rFonts w:asciiTheme="majorHAnsi" w:hAnsiTheme="majorHAnsi" w:cstheme="majorHAnsi"/>
          <w:u w:val="single"/>
        </w:rPr>
        <w:t>Odpady</w:t>
      </w:r>
    </w:p>
    <w:p w14:paraId="6A3EF82D" w14:textId="77777777" w:rsidR="00F715A5" w:rsidRPr="00A12918" w:rsidRDefault="00F715A5" w:rsidP="00282CE7">
      <w:pPr>
        <w:pStyle w:val="Odstavecseseznamem"/>
        <w:jc w:val="both"/>
      </w:pPr>
    </w:p>
    <w:p w14:paraId="231926B6" w14:textId="17A9DAE3" w:rsidR="00282CE7" w:rsidRPr="00A12918" w:rsidRDefault="00282CE7" w:rsidP="00282CE7">
      <w:pPr>
        <w:pStyle w:val="Odstavecseseznamem"/>
        <w:jc w:val="both"/>
      </w:pPr>
      <w:r w:rsidRPr="00A12918">
        <w:t>Z užívání navržené stavby bude vznikat pouze běžný komunální odpad, v rámci úpravy území dojde k výměně mobiliáře odpadkových košů, v území budou nově umístěny koše na tříděný odpad, koše na psí exkrementy, odvoz a zpracování odpadů bude řešen stejným způsobem jako u okolních odpadkových košů. Organický odpad vzniklý zahradnickou údržbou bude zpracován dle obvyklých podmínek. Předpokládá se, že stavba nebude mít vliv na změnu ročního produkovaného množství odpadů.</w:t>
      </w:r>
    </w:p>
    <w:p w14:paraId="16EEC666" w14:textId="77777777" w:rsidR="00282CE7" w:rsidRPr="00A12918" w:rsidRDefault="00282CE7" w:rsidP="00282CE7">
      <w:pPr>
        <w:pStyle w:val="Odstavecseseznamem"/>
        <w:jc w:val="both"/>
      </w:pPr>
    </w:p>
    <w:p w14:paraId="613DE5F5" w14:textId="77777777" w:rsidR="00282CE7" w:rsidRPr="00A12918" w:rsidRDefault="00282CE7" w:rsidP="00282CE7">
      <w:pPr>
        <w:pStyle w:val="Odstavecseseznamem"/>
        <w:jc w:val="both"/>
      </w:pPr>
      <w:r w:rsidRPr="00A12918">
        <w:t xml:space="preserve">Odpady vzniklé provozem (užíváním stavby) dle přílohy č.1 Vyhlášky 93/2016 </w:t>
      </w:r>
      <w:proofErr w:type="gramStart"/>
      <w:r w:rsidRPr="00A12918">
        <w:t>Sb. :</w:t>
      </w:r>
      <w:proofErr w:type="gramEnd"/>
    </w:p>
    <w:p w14:paraId="1EABDCF8" w14:textId="77777777" w:rsidR="00282CE7" w:rsidRPr="00A12918" w:rsidRDefault="00282CE7" w:rsidP="00282CE7">
      <w:pPr>
        <w:pStyle w:val="Odstavecseseznamem"/>
        <w:rPr>
          <w:rFonts w:ascii="Times New Roman" w:hAnsi="Times New Roman" w:cs="Times New Roman"/>
          <w:sz w:val="24"/>
          <w:szCs w:val="24"/>
          <w:lang w:eastAsia="cs-CZ"/>
        </w:rPr>
      </w:pPr>
    </w:p>
    <w:p w14:paraId="4248DE53" w14:textId="77777777" w:rsidR="00282CE7" w:rsidRPr="00A12918" w:rsidRDefault="00282CE7" w:rsidP="00282CE7">
      <w:pPr>
        <w:pStyle w:val="Odstavecseseznamem"/>
      </w:pPr>
      <w:r w:rsidRPr="00A12918">
        <w:t>Kód</w:t>
      </w:r>
      <w:r w:rsidRPr="00A12918">
        <w:tab/>
      </w:r>
      <w:r w:rsidRPr="00A12918">
        <w:tab/>
      </w:r>
      <w:r w:rsidRPr="00A12918">
        <w:tab/>
        <w:t>Název odpadu</w:t>
      </w:r>
      <w:r w:rsidRPr="00A12918">
        <w:tab/>
      </w:r>
      <w:r w:rsidRPr="00A12918">
        <w:tab/>
      </w:r>
      <w:r w:rsidRPr="00A12918">
        <w:tab/>
      </w:r>
      <w:r w:rsidRPr="00A12918">
        <w:tab/>
      </w:r>
      <w:r w:rsidRPr="00A12918">
        <w:tab/>
        <w:t>Kategorie</w:t>
      </w:r>
      <w:r w:rsidRPr="00A12918">
        <w:tab/>
      </w:r>
    </w:p>
    <w:p w14:paraId="0085F3E4" w14:textId="77777777" w:rsidR="00282CE7" w:rsidRPr="00A12918" w:rsidRDefault="00282CE7" w:rsidP="00282CE7">
      <w:pPr>
        <w:pStyle w:val="Odstavecseseznamem"/>
        <w:ind w:left="2832" w:hanging="2112"/>
      </w:pPr>
    </w:p>
    <w:p w14:paraId="2DEA2E39" w14:textId="77777777" w:rsidR="00282CE7" w:rsidRPr="00A12918" w:rsidRDefault="00282CE7" w:rsidP="00282CE7">
      <w:pPr>
        <w:pStyle w:val="Odstavecseseznamem"/>
        <w:ind w:left="2832" w:hanging="2112"/>
        <w:rPr>
          <w:b/>
          <w:bCs/>
        </w:rPr>
      </w:pPr>
      <w:r w:rsidRPr="00A12918">
        <w:rPr>
          <w:b/>
          <w:bCs/>
        </w:rPr>
        <w:t>02</w:t>
      </w:r>
      <w:r w:rsidRPr="00A12918">
        <w:rPr>
          <w:b/>
          <w:bCs/>
        </w:rPr>
        <w:tab/>
        <w:t>ODPADY ZE ZEMĚDĚLSTVÍ, ZAHRADNICTVÍ, RYBÁŘSTVÍ, LESNICTVÍ, MYSLIVOSTI A Z VÝROBY A ZPRACOVÁNÍ POTRAVIN</w:t>
      </w:r>
      <w:r w:rsidRPr="00A12918">
        <w:rPr>
          <w:b/>
          <w:bCs/>
        </w:rPr>
        <w:tab/>
      </w:r>
    </w:p>
    <w:p w14:paraId="0BFC039F" w14:textId="77777777" w:rsidR="00282CE7" w:rsidRPr="00A12918" w:rsidRDefault="00282CE7" w:rsidP="00282CE7">
      <w:pPr>
        <w:pStyle w:val="Odstavecseseznamem"/>
      </w:pPr>
      <w:r w:rsidRPr="00A12918">
        <w:t>02 01 03</w:t>
      </w:r>
      <w:r w:rsidRPr="00A12918">
        <w:tab/>
      </w:r>
      <w:r w:rsidRPr="00A12918">
        <w:tab/>
        <w:t xml:space="preserve">Odpad rostlinných pletiv </w:t>
      </w:r>
      <w:r w:rsidRPr="00A12918">
        <w:tab/>
      </w:r>
      <w:r w:rsidRPr="00A12918">
        <w:tab/>
      </w:r>
      <w:r w:rsidRPr="00A12918">
        <w:tab/>
      </w:r>
      <w:r w:rsidRPr="00A12918">
        <w:tab/>
        <w:t>O</w:t>
      </w:r>
      <w:r w:rsidRPr="00A12918">
        <w:tab/>
      </w:r>
      <w:r w:rsidRPr="00A12918">
        <w:tab/>
      </w:r>
    </w:p>
    <w:p w14:paraId="5E23B19B" w14:textId="77777777" w:rsidR="00282CE7" w:rsidRPr="00A12918" w:rsidRDefault="00282CE7" w:rsidP="00282CE7">
      <w:pPr>
        <w:pStyle w:val="Odstavecseseznamem"/>
      </w:pPr>
    </w:p>
    <w:p w14:paraId="1A616A67" w14:textId="77777777" w:rsidR="00282CE7" w:rsidRPr="00A12918" w:rsidRDefault="00282CE7" w:rsidP="00282CE7">
      <w:pPr>
        <w:pStyle w:val="Odstavecseseznamem"/>
        <w:ind w:left="2832" w:hanging="2112"/>
        <w:rPr>
          <w:b/>
          <w:bCs/>
        </w:rPr>
      </w:pPr>
      <w:r w:rsidRPr="00A12918">
        <w:rPr>
          <w:b/>
          <w:bCs/>
        </w:rPr>
        <w:t>15</w:t>
      </w:r>
      <w:r w:rsidRPr="00A12918">
        <w:rPr>
          <w:b/>
          <w:bCs/>
        </w:rPr>
        <w:tab/>
        <w:t>ODPADNÍ OBALY; ABSORPČNÍ ČINIDLA, ČISTICÍ TKANINY, FILTRAČNÍ MATERIÁLY A OCHRANNÉ ODĚVY JINAK NEURČENÉ</w:t>
      </w:r>
    </w:p>
    <w:p w14:paraId="263BC08B" w14:textId="77777777" w:rsidR="00282CE7" w:rsidRPr="00A12918" w:rsidRDefault="00282CE7" w:rsidP="00282CE7">
      <w:pPr>
        <w:pStyle w:val="Odstavecseseznamem"/>
      </w:pPr>
      <w:r w:rsidRPr="00A12918">
        <w:t>15 01 01</w:t>
      </w:r>
      <w:r w:rsidRPr="00A12918">
        <w:tab/>
      </w:r>
      <w:r w:rsidRPr="00A12918">
        <w:tab/>
        <w:t xml:space="preserve">Papírové a lepenkové obaly </w:t>
      </w:r>
      <w:r w:rsidRPr="00A12918">
        <w:tab/>
      </w:r>
      <w:r w:rsidRPr="00A12918">
        <w:tab/>
      </w:r>
      <w:r w:rsidRPr="00A12918">
        <w:tab/>
        <w:t>O</w:t>
      </w:r>
      <w:r w:rsidRPr="00A12918">
        <w:tab/>
      </w:r>
      <w:r w:rsidRPr="00A12918">
        <w:tab/>
      </w:r>
    </w:p>
    <w:p w14:paraId="5D566724" w14:textId="77777777" w:rsidR="00282CE7" w:rsidRPr="00A12918" w:rsidRDefault="00282CE7" w:rsidP="00282CE7">
      <w:pPr>
        <w:pStyle w:val="Odstavecseseznamem"/>
      </w:pPr>
      <w:r w:rsidRPr="00A12918">
        <w:t>15 01 02</w:t>
      </w:r>
      <w:r w:rsidRPr="00A12918">
        <w:tab/>
      </w:r>
      <w:r w:rsidRPr="00A12918">
        <w:tab/>
        <w:t xml:space="preserve">Plastové obaly </w:t>
      </w:r>
      <w:r w:rsidRPr="00A12918">
        <w:tab/>
      </w:r>
      <w:r w:rsidRPr="00A12918">
        <w:tab/>
      </w:r>
      <w:r w:rsidRPr="00A12918">
        <w:tab/>
      </w:r>
      <w:r w:rsidRPr="00A12918">
        <w:tab/>
      </w:r>
      <w:r w:rsidRPr="00A12918">
        <w:tab/>
        <w:t>O</w:t>
      </w:r>
    </w:p>
    <w:p w14:paraId="56BFB754" w14:textId="77777777" w:rsidR="00282CE7" w:rsidRPr="00A12918" w:rsidRDefault="00282CE7" w:rsidP="00282CE7">
      <w:pPr>
        <w:pStyle w:val="Odstavecseseznamem"/>
        <w:rPr>
          <w:b/>
          <w:bCs/>
        </w:rPr>
      </w:pPr>
    </w:p>
    <w:p w14:paraId="13E8F6E6" w14:textId="77777777" w:rsidR="00282CE7" w:rsidRPr="00A12918" w:rsidRDefault="00282CE7" w:rsidP="00282CE7">
      <w:pPr>
        <w:pStyle w:val="Odstavecseseznamem"/>
        <w:rPr>
          <w:b/>
          <w:bCs/>
        </w:rPr>
      </w:pPr>
      <w:r w:rsidRPr="00A12918">
        <w:rPr>
          <w:b/>
          <w:bCs/>
        </w:rPr>
        <w:t>17</w:t>
      </w:r>
      <w:r w:rsidRPr="00A12918">
        <w:rPr>
          <w:b/>
          <w:bCs/>
        </w:rPr>
        <w:tab/>
      </w:r>
      <w:r w:rsidRPr="00A12918">
        <w:rPr>
          <w:b/>
          <w:bCs/>
        </w:rPr>
        <w:tab/>
      </w:r>
      <w:r w:rsidRPr="00A12918">
        <w:rPr>
          <w:b/>
          <w:bCs/>
        </w:rPr>
        <w:tab/>
        <w:t>STAVEBNÍ A DEMOLIČNÍ ODPADY</w:t>
      </w:r>
    </w:p>
    <w:p w14:paraId="6B547FD0" w14:textId="77777777" w:rsidR="00282CE7" w:rsidRPr="00A12918" w:rsidRDefault="00282CE7" w:rsidP="00282CE7">
      <w:pPr>
        <w:pStyle w:val="Odstavecseseznamem"/>
      </w:pPr>
      <w:r w:rsidRPr="00A12918">
        <w:t>17 05 04</w:t>
      </w:r>
      <w:r w:rsidRPr="00A12918">
        <w:tab/>
      </w:r>
      <w:r w:rsidRPr="00A12918">
        <w:tab/>
        <w:t xml:space="preserve">Zemina a kamení neuvedené pod číslem 17 05 03 </w:t>
      </w:r>
      <w:r w:rsidRPr="00A12918">
        <w:tab/>
        <w:t>O</w:t>
      </w:r>
    </w:p>
    <w:p w14:paraId="23B8397D" w14:textId="77777777" w:rsidR="00282CE7" w:rsidRPr="00A12918" w:rsidRDefault="00282CE7" w:rsidP="00282CE7">
      <w:pPr>
        <w:pStyle w:val="Odstavecseseznamem"/>
      </w:pPr>
      <w:r w:rsidRPr="00A12918">
        <w:t>17 09 02</w:t>
      </w:r>
      <w:r w:rsidRPr="00A12918">
        <w:tab/>
      </w:r>
      <w:r w:rsidRPr="00A12918">
        <w:tab/>
        <w:t xml:space="preserve">Sklo </w:t>
      </w:r>
      <w:r w:rsidRPr="00A12918">
        <w:tab/>
      </w:r>
      <w:r w:rsidRPr="00A12918">
        <w:tab/>
      </w:r>
      <w:r w:rsidRPr="00A12918">
        <w:tab/>
      </w:r>
      <w:r w:rsidRPr="00A12918">
        <w:tab/>
      </w:r>
      <w:r w:rsidRPr="00A12918">
        <w:tab/>
      </w:r>
      <w:r w:rsidRPr="00A12918">
        <w:tab/>
        <w:t>O</w:t>
      </w:r>
    </w:p>
    <w:p w14:paraId="6D822BAD" w14:textId="77777777" w:rsidR="00282CE7" w:rsidRPr="00A12918" w:rsidRDefault="00282CE7" w:rsidP="00282CE7">
      <w:pPr>
        <w:pStyle w:val="Odstavecseseznamem"/>
      </w:pPr>
      <w:r w:rsidRPr="00A12918">
        <w:t>17 09 03</w:t>
      </w:r>
      <w:r w:rsidRPr="00A12918">
        <w:tab/>
      </w:r>
      <w:r w:rsidRPr="00A12918">
        <w:tab/>
        <w:t xml:space="preserve">Plastový odpad </w:t>
      </w:r>
      <w:r w:rsidRPr="00A12918">
        <w:tab/>
      </w:r>
      <w:r w:rsidRPr="00A12918">
        <w:tab/>
      </w:r>
      <w:r w:rsidRPr="00A12918">
        <w:tab/>
      </w:r>
      <w:r w:rsidRPr="00A12918">
        <w:tab/>
      </w:r>
      <w:r w:rsidRPr="00A12918">
        <w:tab/>
        <w:t>O</w:t>
      </w:r>
    </w:p>
    <w:p w14:paraId="35D27FB0" w14:textId="77777777" w:rsidR="00282CE7" w:rsidRPr="00A12918" w:rsidRDefault="00282CE7" w:rsidP="00282CE7">
      <w:pPr>
        <w:pStyle w:val="Odstavecseseznamem"/>
      </w:pPr>
      <w:r w:rsidRPr="00A12918">
        <w:t>17 09 04</w:t>
      </w:r>
      <w:r w:rsidRPr="00A12918">
        <w:tab/>
      </w:r>
      <w:r w:rsidRPr="00A12918">
        <w:tab/>
        <w:t>Směsný odpad</w:t>
      </w:r>
      <w:r w:rsidRPr="00A12918">
        <w:tab/>
      </w:r>
      <w:r w:rsidRPr="00A12918">
        <w:tab/>
      </w:r>
      <w:r w:rsidRPr="00A12918">
        <w:tab/>
      </w:r>
      <w:r w:rsidRPr="00A12918">
        <w:tab/>
      </w:r>
      <w:r w:rsidRPr="00A12918">
        <w:tab/>
        <w:t>O</w:t>
      </w:r>
    </w:p>
    <w:p w14:paraId="677955E2" w14:textId="77777777" w:rsidR="00282CE7" w:rsidRPr="00A12918" w:rsidRDefault="00282CE7" w:rsidP="00282CE7">
      <w:pPr>
        <w:pStyle w:val="Odstavecseseznamem"/>
      </w:pPr>
      <w:r w:rsidRPr="00A12918">
        <w:t>17 09 05</w:t>
      </w:r>
      <w:r w:rsidRPr="00A12918">
        <w:tab/>
      </w:r>
      <w:r w:rsidRPr="00A12918">
        <w:tab/>
        <w:t xml:space="preserve">Železo a ocel </w:t>
      </w:r>
      <w:r w:rsidRPr="00A12918">
        <w:tab/>
      </w:r>
      <w:r w:rsidRPr="00A12918">
        <w:tab/>
      </w:r>
      <w:r w:rsidRPr="00A12918">
        <w:tab/>
      </w:r>
      <w:r w:rsidRPr="00A12918">
        <w:tab/>
      </w:r>
      <w:r w:rsidRPr="00A12918">
        <w:tab/>
        <w:t>O</w:t>
      </w:r>
    </w:p>
    <w:p w14:paraId="34E09BDD" w14:textId="77777777" w:rsidR="00282CE7" w:rsidRPr="00A12918" w:rsidRDefault="00282CE7" w:rsidP="00282CE7">
      <w:pPr>
        <w:pStyle w:val="Odstavecseseznamem"/>
      </w:pPr>
    </w:p>
    <w:p w14:paraId="27C8422E" w14:textId="77777777" w:rsidR="00282CE7" w:rsidRPr="00A12918" w:rsidRDefault="00282CE7" w:rsidP="00282CE7">
      <w:pPr>
        <w:pStyle w:val="Odstavecseseznamem"/>
        <w:ind w:left="2832" w:hanging="2112"/>
        <w:jc w:val="both"/>
        <w:rPr>
          <w:b/>
          <w:bCs/>
        </w:rPr>
      </w:pPr>
      <w:r w:rsidRPr="00A12918">
        <w:rPr>
          <w:b/>
          <w:bCs/>
        </w:rPr>
        <w:lastRenderedPageBreak/>
        <w:t>20</w:t>
      </w:r>
      <w:r w:rsidRPr="00A12918">
        <w:rPr>
          <w:b/>
          <w:bCs/>
        </w:rPr>
        <w:tab/>
        <w:t>KOMUNÁLNÍ ODPADY (ODPADY Z DOMÁCNOSTÍ A PODOBNÉ ŽIVNOSTENSKÉ, PRŮMYSLOVÉ ODPADY A ODPADY Z ÚŘADŮ), VČETNĚ SLOŽEK Z ODDĚLENÉHO SBĚRU</w:t>
      </w:r>
    </w:p>
    <w:p w14:paraId="489FB0D5" w14:textId="77777777" w:rsidR="00282CE7" w:rsidRPr="00A12918" w:rsidRDefault="00282CE7" w:rsidP="00282CE7">
      <w:pPr>
        <w:pStyle w:val="Odstavecseseznamem"/>
      </w:pPr>
      <w:r w:rsidRPr="00A12918">
        <w:t>20 02 01</w:t>
      </w:r>
      <w:r w:rsidRPr="00A12918">
        <w:tab/>
      </w:r>
      <w:r w:rsidRPr="00A12918">
        <w:tab/>
        <w:t xml:space="preserve">Biologicky rozložitelný odpad </w:t>
      </w:r>
      <w:r w:rsidRPr="00A12918">
        <w:tab/>
      </w:r>
      <w:r w:rsidRPr="00A12918">
        <w:tab/>
      </w:r>
      <w:r w:rsidRPr="00A12918">
        <w:tab/>
        <w:t>O</w:t>
      </w:r>
    </w:p>
    <w:p w14:paraId="314FB837" w14:textId="77777777" w:rsidR="00282CE7" w:rsidRPr="00A12918" w:rsidRDefault="00282CE7" w:rsidP="00282CE7">
      <w:pPr>
        <w:pStyle w:val="Odstavecseseznamem"/>
      </w:pPr>
      <w:r w:rsidRPr="00A12918">
        <w:t>20 03 01</w:t>
      </w:r>
      <w:r w:rsidRPr="00A12918">
        <w:tab/>
      </w:r>
      <w:r w:rsidRPr="00A12918">
        <w:tab/>
        <w:t xml:space="preserve">Směsný komunální odpad </w:t>
      </w:r>
      <w:r w:rsidRPr="00A12918">
        <w:tab/>
      </w:r>
      <w:r w:rsidRPr="00A12918">
        <w:tab/>
      </w:r>
      <w:r w:rsidRPr="00A12918">
        <w:tab/>
      </w:r>
      <w:r w:rsidRPr="00A12918">
        <w:tab/>
        <w:t>O</w:t>
      </w:r>
    </w:p>
    <w:p w14:paraId="5A5AF1D7" w14:textId="77777777" w:rsidR="00282CE7" w:rsidRPr="00A12918" w:rsidRDefault="00282CE7" w:rsidP="00282CE7">
      <w:pPr>
        <w:pStyle w:val="Odstavecseseznamem"/>
      </w:pPr>
    </w:p>
    <w:p w14:paraId="6DFCB977" w14:textId="77777777" w:rsidR="00282CE7" w:rsidRPr="00A12918" w:rsidRDefault="00282CE7" w:rsidP="00282CE7">
      <w:pPr>
        <w:pStyle w:val="Odstavecseseznamem"/>
        <w:jc w:val="both"/>
      </w:pPr>
      <w:r w:rsidRPr="00A12918">
        <w:t>S veškerými odpady bude náležitě nakládáno ve smyslu ustanovení zákona číslo 541/2020 Sb., o odpadech, vyhlášky číslo 273/2021 Sb., a předpisů souvisejících. Odpady lze ukládat pouze na skládky, které svým technickým provedením splňují požadavky pro ukládání těchto odpadů.</w:t>
      </w:r>
    </w:p>
    <w:p w14:paraId="13640DCF" w14:textId="77777777" w:rsidR="00282CE7" w:rsidRPr="00A12918" w:rsidRDefault="00282CE7" w:rsidP="00282CE7">
      <w:pPr>
        <w:pStyle w:val="Odstavecseseznamem"/>
        <w:jc w:val="both"/>
      </w:pPr>
    </w:p>
    <w:p w14:paraId="0072702E" w14:textId="77777777" w:rsidR="00282CE7" w:rsidRPr="00A12918" w:rsidRDefault="00282CE7" w:rsidP="00282CE7">
      <w:pPr>
        <w:pStyle w:val="Odstavecseseznamem"/>
        <w:jc w:val="both"/>
      </w:pPr>
      <w:r w:rsidRPr="00A12918">
        <w:t>Směsné stavební a demoliční odpady kat. čísla 17 09 04 budou přednostně předány k recyklaci dle §15 odst. 2 písm. f).</w:t>
      </w:r>
    </w:p>
    <w:p w14:paraId="2BA3BE06" w14:textId="77777777" w:rsidR="00282CE7" w:rsidRPr="00A12918" w:rsidRDefault="00282CE7" w:rsidP="00282CE7">
      <w:pPr>
        <w:pStyle w:val="Odstavecseseznamem"/>
        <w:jc w:val="both"/>
      </w:pPr>
    </w:p>
    <w:p w14:paraId="5423C2D2" w14:textId="77777777" w:rsidR="00282CE7" w:rsidRPr="00A12918" w:rsidRDefault="00282CE7" w:rsidP="00282CE7">
      <w:pPr>
        <w:pStyle w:val="Odstavecseseznamem"/>
        <w:numPr>
          <w:ilvl w:val="0"/>
          <w:numId w:val="28"/>
        </w:numPr>
        <w:jc w:val="both"/>
        <w:rPr>
          <w:i/>
          <w:iCs/>
          <w:shd w:val="clear" w:color="auto" w:fill="FFFFFF"/>
        </w:rPr>
      </w:pPr>
      <w:r w:rsidRPr="00A12918">
        <w:rPr>
          <w:i/>
          <w:iCs/>
          <w:shd w:val="clear" w:color="auto" w:fill="FFFFFF"/>
        </w:rPr>
        <w:t>základní předpoklady výstavby – časové údaje o realizaci stavby, členění na etapy.</w:t>
      </w:r>
    </w:p>
    <w:p w14:paraId="7AF5E693" w14:textId="77777777" w:rsidR="00282CE7" w:rsidRPr="00A12918" w:rsidRDefault="00282CE7" w:rsidP="00282CE7">
      <w:pPr>
        <w:pStyle w:val="Odstavecseseznamem"/>
        <w:jc w:val="both"/>
      </w:pPr>
    </w:p>
    <w:p w14:paraId="469B9202" w14:textId="757B218F" w:rsidR="00282CE7" w:rsidRPr="00A12918" w:rsidRDefault="00282CE7" w:rsidP="00282CE7">
      <w:pPr>
        <w:pStyle w:val="Odstavecseseznamem"/>
        <w:jc w:val="both"/>
      </w:pPr>
      <w:r w:rsidRPr="00A12918">
        <w:t xml:space="preserve">Přesné termíny pro zahájení a dokončení stavby budou určeny investorem. Předpokládaný termín realizace stavby je rok </w:t>
      </w:r>
      <w:r w:rsidR="00281E99" w:rsidRPr="00A12918">
        <w:t xml:space="preserve">podzim </w:t>
      </w:r>
      <w:r w:rsidRPr="00A12918">
        <w:t xml:space="preserve">2024-2026. Termíny stavby budou dále specifikovány v dalším stupni PD. </w:t>
      </w:r>
    </w:p>
    <w:p w14:paraId="593D3343" w14:textId="77777777" w:rsidR="00282CE7" w:rsidRPr="00A12918" w:rsidRDefault="00282CE7" w:rsidP="00282CE7">
      <w:pPr>
        <w:pStyle w:val="Odstavecseseznamem"/>
        <w:jc w:val="both"/>
        <w:rPr>
          <w:color w:val="FF0000"/>
          <w:shd w:val="clear" w:color="auto" w:fill="FFFFFF"/>
        </w:rPr>
      </w:pPr>
    </w:p>
    <w:p w14:paraId="1BE477B2" w14:textId="77777777" w:rsidR="00282CE7" w:rsidRPr="00A12918" w:rsidRDefault="00282CE7" w:rsidP="00282CE7">
      <w:pPr>
        <w:pStyle w:val="Odstavecseseznamem"/>
        <w:numPr>
          <w:ilvl w:val="0"/>
          <w:numId w:val="28"/>
        </w:numPr>
        <w:jc w:val="both"/>
        <w:rPr>
          <w:i/>
          <w:iCs/>
          <w:shd w:val="clear" w:color="auto" w:fill="FFFFFF"/>
        </w:rPr>
      </w:pPr>
      <w:r w:rsidRPr="00A12918">
        <w:rPr>
          <w:i/>
          <w:iCs/>
          <w:shd w:val="clear" w:color="auto" w:fill="FFFFFF"/>
        </w:rPr>
        <w:t>orientační náklady stavby</w:t>
      </w:r>
    </w:p>
    <w:p w14:paraId="26D09FCA" w14:textId="77777777" w:rsidR="00282CE7" w:rsidRPr="00A12918" w:rsidRDefault="00282CE7" w:rsidP="00282CE7">
      <w:pPr>
        <w:pStyle w:val="Odstavecseseznamem"/>
        <w:jc w:val="both"/>
        <w:rPr>
          <w:shd w:val="clear" w:color="auto" w:fill="FFFFFF"/>
        </w:rPr>
      </w:pPr>
    </w:p>
    <w:p w14:paraId="2C8EBDBC" w14:textId="6E4DE1C6" w:rsidR="00282CE7" w:rsidRPr="007A0E54" w:rsidRDefault="00282CE7" w:rsidP="00282CE7">
      <w:pPr>
        <w:pStyle w:val="Odstavecseseznamem"/>
        <w:jc w:val="both"/>
        <w:rPr>
          <w:shd w:val="clear" w:color="auto" w:fill="FFFFFF"/>
        </w:rPr>
      </w:pPr>
      <w:r w:rsidRPr="00411D75">
        <w:rPr>
          <w:highlight w:val="yellow"/>
          <w:shd w:val="clear" w:color="auto" w:fill="FFFFFF"/>
        </w:rPr>
        <w:t xml:space="preserve">orientační náklady </w:t>
      </w:r>
      <w:r w:rsidRPr="00411D75">
        <w:rPr>
          <w:color w:val="000000" w:themeColor="text1"/>
          <w:highlight w:val="yellow"/>
          <w:shd w:val="clear" w:color="auto" w:fill="FFFFFF"/>
        </w:rPr>
        <w:t>stavby - 50 mil.</w:t>
      </w:r>
      <w:r w:rsidR="005A1B37" w:rsidRPr="00411D75">
        <w:rPr>
          <w:color w:val="000000" w:themeColor="text1"/>
          <w:highlight w:val="yellow"/>
          <w:shd w:val="clear" w:color="auto" w:fill="FFFFFF"/>
        </w:rPr>
        <w:t xml:space="preserve"> Kč.</w:t>
      </w:r>
      <w:r w:rsidRPr="00411D75">
        <w:rPr>
          <w:color w:val="000000" w:themeColor="text1"/>
          <w:highlight w:val="yellow"/>
          <w:shd w:val="clear" w:color="auto" w:fill="FFFFFF"/>
        </w:rPr>
        <w:t xml:space="preserve"> </w:t>
      </w:r>
      <w:r w:rsidRPr="00411D75">
        <w:rPr>
          <w:highlight w:val="yellow"/>
          <w:shd w:val="clear" w:color="auto" w:fill="FFFFFF"/>
        </w:rPr>
        <w:t>Bude upřesněno v dalších stupních PD</w:t>
      </w:r>
    </w:p>
    <w:p w14:paraId="6CF639FA" w14:textId="51F458F8" w:rsidR="007353BB" w:rsidRPr="00282CE7" w:rsidRDefault="007353BB" w:rsidP="007353BB">
      <w:pPr>
        <w:pStyle w:val="Nadpis2"/>
        <w:numPr>
          <w:ilvl w:val="0"/>
          <w:numId w:val="0"/>
        </w:numPr>
        <w:rPr>
          <w:color w:val="auto"/>
          <w:sz w:val="24"/>
          <w:szCs w:val="24"/>
        </w:rPr>
      </w:pPr>
      <w:r w:rsidRPr="00282CE7">
        <w:rPr>
          <w:color w:val="auto"/>
          <w:sz w:val="24"/>
          <w:szCs w:val="24"/>
        </w:rPr>
        <w:t>B.2.</w:t>
      </w:r>
      <w:r>
        <w:rPr>
          <w:color w:val="auto"/>
          <w:sz w:val="24"/>
          <w:szCs w:val="24"/>
        </w:rPr>
        <w:t>2</w:t>
      </w:r>
      <w:r w:rsidRPr="00282CE7">
        <w:rPr>
          <w:color w:val="auto"/>
          <w:sz w:val="24"/>
          <w:szCs w:val="24"/>
        </w:rPr>
        <w:t xml:space="preserve"> </w:t>
      </w:r>
      <w:r>
        <w:rPr>
          <w:color w:val="auto"/>
          <w:sz w:val="24"/>
          <w:szCs w:val="24"/>
        </w:rPr>
        <w:tab/>
      </w:r>
      <w:r w:rsidRPr="007353BB">
        <w:rPr>
          <w:color w:val="auto"/>
          <w:sz w:val="24"/>
          <w:szCs w:val="24"/>
        </w:rPr>
        <w:t>Celkové urbanistické a architektonické řešení</w:t>
      </w:r>
    </w:p>
    <w:p w14:paraId="6B03CC84" w14:textId="77777777" w:rsidR="005429B1" w:rsidRDefault="005429B1" w:rsidP="00727BE0">
      <w:pPr>
        <w:pStyle w:val="Odstavecseseznamem"/>
      </w:pPr>
    </w:p>
    <w:p w14:paraId="1FD91DB7" w14:textId="77777777" w:rsidR="00DC5E2E" w:rsidRPr="00F542F6" w:rsidRDefault="00DC5E2E" w:rsidP="00DC5E2E">
      <w:pPr>
        <w:pStyle w:val="Odstavecseseznamem"/>
        <w:numPr>
          <w:ilvl w:val="0"/>
          <w:numId w:val="29"/>
        </w:numPr>
        <w:jc w:val="both"/>
        <w:rPr>
          <w:i/>
          <w:iCs/>
        </w:rPr>
      </w:pPr>
      <w:r w:rsidRPr="00F542F6">
        <w:rPr>
          <w:i/>
          <w:iCs/>
        </w:rPr>
        <w:t>urbanismus – územní regulace, kompozice prostorového řešení</w:t>
      </w:r>
    </w:p>
    <w:p w14:paraId="6755C8E0" w14:textId="77777777" w:rsidR="00DC5E2E" w:rsidRPr="00C3415D" w:rsidRDefault="00DC5E2E" w:rsidP="00DC5E2E">
      <w:pPr>
        <w:pStyle w:val="Odstavecseseznamem"/>
        <w:jc w:val="both"/>
        <w:rPr>
          <w:color w:val="FF0000"/>
        </w:rPr>
      </w:pPr>
    </w:p>
    <w:p w14:paraId="61081995" w14:textId="77777777" w:rsidR="00DC5E2E" w:rsidRDefault="00DC5E2E" w:rsidP="00DC5E2E">
      <w:pPr>
        <w:pStyle w:val="Odstavecseseznamem"/>
        <w:jc w:val="both"/>
      </w:pPr>
      <w:r w:rsidRPr="00DC5E2E">
        <w:rPr>
          <w:rStyle w:val="A0"/>
          <w:color w:val="auto"/>
          <w:sz w:val="20"/>
        </w:rPr>
        <w:t xml:space="preserve">Záměr je v souladu s platnou územně plánovací dokumentací. Prostor bude sloužit jako veřejný prostor s krátkodobou pobytovou funkcí. </w:t>
      </w:r>
      <w:r w:rsidRPr="00DC5E2E">
        <w:t>Nedochází k funkčním ani prostorovým změnám na úrovni územně plánovací dokumentace.</w:t>
      </w:r>
    </w:p>
    <w:p w14:paraId="7E056905" w14:textId="77777777" w:rsidR="00DC5E2E" w:rsidRPr="00DC5E2E" w:rsidRDefault="00DC5E2E" w:rsidP="00DC5E2E">
      <w:pPr>
        <w:pStyle w:val="Odstavecseseznamem"/>
        <w:jc w:val="both"/>
      </w:pPr>
    </w:p>
    <w:p w14:paraId="0ECA4BAA" w14:textId="40F7972B" w:rsidR="00DC5E2E" w:rsidRPr="00A12918" w:rsidRDefault="00DC5E2E" w:rsidP="00DC5E2E">
      <w:pPr>
        <w:pStyle w:val="Odstavecseseznamem"/>
        <w:jc w:val="both"/>
        <w:rPr>
          <w:rStyle w:val="A2"/>
          <w:color w:val="FF0000"/>
        </w:rPr>
      </w:pPr>
      <w:r w:rsidRPr="00DC5E2E">
        <w:t xml:space="preserve">Návrh vychází z historického vývoje náměstí, jeho pozice v blízkosti náměstí T.G. Masaryka a současných potřeb. Škroupovo náměstí je vnímáno jako protiváha otevřenému kamennému Masarykovu náměstí. </w:t>
      </w:r>
      <w:r w:rsidRPr="00A12918">
        <w:t>Prostor náměstí je navržen jako funkční celek s třemi odlišnými charaktery. Centrální prostor vhodný pro pořádání trhů s abstrahovaným kostelem v dlažbě, který je na západní straně doplněný příjemným prostorem pod korunami stromů. Po obvodu náměstí je vytvořen prostor pro zahrádky kaváren, vináren a restaurací.</w:t>
      </w:r>
    </w:p>
    <w:p w14:paraId="5114552C" w14:textId="77777777" w:rsidR="007353BB" w:rsidRPr="00A12918" w:rsidRDefault="007353BB" w:rsidP="00727BE0">
      <w:pPr>
        <w:pStyle w:val="Odstavecseseznamem"/>
      </w:pPr>
    </w:p>
    <w:p w14:paraId="367AF9D3" w14:textId="77777777" w:rsidR="00DC5E2E" w:rsidRPr="00A12918" w:rsidRDefault="00DC5E2E" w:rsidP="00DC5E2E">
      <w:pPr>
        <w:pStyle w:val="Odstavecseseznamem"/>
        <w:numPr>
          <w:ilvl w:val="0"/>
          <w:numId w:val="29"/>
        </w:numPr>
        <w:jc w:val="both"/>
        <w:rPr>
          <w:i/>
          <w:iCs/>
        </w:rPr>
      </w:pPr>
      <w:r w:rsidRPr="00A12918">
        <w:rPr>
          <w:i/>
          <w:iCs/>
        </w:rPr>
        <w:t>architektonické řešení – kompozice tvarového řešení, materiálové a barevné řešení</w:t>
      </w:r>
    </w:p>
    <w:p w14:paraId="26CEECBE" w14:textId="77777777" w:rsidR="00DC5E2E" w:rsidRPr="00A12918" w:rsidRDefault="00DC5E2E" w:rsidP="00DC5E2E">
      <w:pPr>
        <w:pStyle w:val="Odstavecseseznamem"/>
        <w:jc w:val="both"/>
        <w:rPr>
          <w:rStyle w:val="A2"/>
          <w:color w:val="FF0000"/>
        </w:rPr>
      </w:pPr>
    </w:p>
    <w:p w14:paraId="6B5D0DBC" w14:textId="6E42A589" w:rsidR="00DC5E2E" w:rsidRPr="00A12918" w:rsidRDefault="00DC5E2E" w:rsidP="00DC5E2E">
      <w:pPr>
        <w:pStyle w:val="Odstavecseseznamem"/>
        <w:jc w:val="both"/>
      </w:pPr>
      <w:r w:rsidRPr="00A12918">
        <w:t>Škroupovo náměstí má svou specifickou náladu, navazuje na hlavní reprezentativní veřejné prostranství města, které doplňuje. Má jinou funkci i jiný charakter. Je to místo, kde se pořádají trhy, místo, které slouží k odpočinku a relaxaci. Náměstí má svůj příjemný obytný parter – obchod, kavárny, pizzu, je mu typická poklidná a zároveň živá atmosféra. Základním kamenem pro návrh je historický vývoj náměstí. Jednotlivé etapy vývoje jsou do návrhu interpretovány jeho celkovou kompozicí a volbou materiálů. Prostor náměstí vnímáme jako jeden celek se třemi odlišnými charaktery. Je to otevřený veřejný prostor ve východní části</w:t>
      </w:r>
      <w:r w:rsidR="00647448" w:rsidRPr="00A12918">
        <w:t xml:space="preserve">, </w:t>
      </w:r>
      <w:r w:rsidRPr="00A12918">
        <w:t>příjemný stinný prostor pod korunami stromu v západní části a prostor pro zahrádky kaváren, vináren a restaurací po obvodu náměstí. Východní část náměstí je zakončena schodištěm, které vyrovnává rozdíl mezi plochou náměstí a ulicí Jindřicha z </w:t>
      </w:r>
      <w:proofErr w:type="spellStart"/>
      <w:r w:rsidRPr="00A12918">
        <w:t>Lipé</w:t>
      </w:r>
      <w:proofErr w:type="spellEnd"/>
      <w:r w:rsidRPr="00A12918">
        <w:t>. V této části náměstí je v horní části vytvořeno odpočinkové místo s výhledem na dění v ulici Jindřicha z </w:t>
      </w:r>
      <w:proofErr w:type="spellStart"/>
      <w:r w:rsidRPr="00A12918">
        <w:t>Lipé</w:t>
      </w:r>
      <w:proofErr w:type="spellEnd"/>
      <w:r w:rsidRPr="00A12918">
        <w:t xml:space="preserve">. Návrh zachovává postupné stoupání terénu ze západu na východ. Profil a řešení ulice P. Holého vychází z podobného řešení jiných ulic v centru České Lípy a přispívá k jednotnému rázu historického centra. </w:t>
      </w:r>
    </w:p>
    <w:p w14:paraId="6BE4E7E5" w14:textId="77777777" w:rsidR="00DC5E2E" w:rsidRPr="00A12918" w:rsidRDefault="00DC5E2E" w:rsidP="00DC5E2E">
      <w:pPr>
        <w:pStyle w:val="Odstavecseseznamem"/>
        <w:jc w:val="both"/>
      </w:pPr>
    </w:p>
    <w:p w14:paraId="47A12D1C" w14:textId="2C0167CA" w:rsidR="00DC5E2E" w:rsidRPr="00A12918" w:rsidRDefault="00DC5E2E" w:rsidP="00DC5E2E">
      <w:pPr>
        <w:pStyle w:val="Odstavecseseznamem"/>
        <w:jc w:val="both"/>
      </w:pPr>
      <w:r w:rsidRPr="00A12918">
        <w:lastRenderedPageBreak/>
        <w:t xml:space="preserve">Na rozmezí ploch </w:t>
      </w:r>
      <w:r w:rsidR="00647448" w:rsidRPr="00A12918">
        <w:t xml:space="preserve">otevřeného náměstí a bosketu </w:t>
      </w:r>
      <w:r w:rsidRPr="00A12918">
        <w:t xml:space="preserve">je navržen nový vodní prvek pítka, který je doplněný o prvek vodního </w:t>
      </w:r>
      <w:proofErr w:type="spellStart"/>
      <w:r w:rsidRPr="00A12918">
        <w:t>mlžítka</w:t>
      </w:r>
      <w:proofErr w:type="spellEnd"/>
      <w:r w:rsidR="00647448" w:rsidRPr="00A12918">
        <w:t xml:space="preserve"> (trysky v dlažbě)</w:t>
      </w:r>
      <w:r w:rsidRPr="00A12918">
        <w:t>.</w:t>
      </w:r>
    </w:p>
    <w:p w14:paraId="0D4C5AD3" w14:textId="77777777" w:rsidR="00DC5E2E" w:rsidRPr="00A12918" w:rsidRDefault="00DC5E2E" w:rsidP="00DC5E2E">
      <w:pPr>
        <w:pStyle w:val="Odstavecseseznamem"/>
        <w:jc w:val="both"/>
      </w:pPr>
    </w:p>
    <w:p w14:paraId="4545075A" w14:textId="43189310" w:rsidR="00DC5E2E" w:rsidRPr="00A12918" w:rsidRDefault="00DC5E2E" w:rsidP="00DC5E2E">
      <w:pPr>
        <w:pStyle w:val="Odstavecseseznamem"/>
        <w:jc w:val="both"/>
      </w:pPr>
      <w:r w:rsidRPr="00A12918">
        <w:t>Po obvodu náměstí a v prostoru pod korunami stromů jsou navrženy lavičky. Při vstupu do plochy náměstí jsou vždy umístěny solitérní odpadkové koše, které jsou v západní části náměstí doplněny o podzemní kontejnery na tříděný odpad. Po obv</w:t>
      </w:r>
      <w:r w:rsidR="00C87FB9">
        <w:t>o</w:t>
      </w:r>
      <w:r w:rsidRPr="00A12918">
        <w:t>du náměstí jsou na vhodných místech umístěny stojany na kola.</w:t>
      </w:r>
    </w:p>
    <w:p w14:paraId="279F3ED8" w14:textId="23E0BA42" w:rsidR="0097636A" w:rsidRPr="00A12918" w:rsidRDefault="0097636A" w:rsidP="0097636A">
      <w:pPr>
        <w:pStyle w:val="Nadpis2"/>
        <w:numPr>
          <w:ilvl w:val="0"/>
          <w:numId w:val="0"/>
        </w:numPr>
        <w:rPr>
          <w:color w:val="auto"/>
          <w:sz w:val="24"/>
          <w:szCs w:val="24"/>
        </w:rPr>
      </w:pPr>
      <w:r w:rsidRPr="00A12918">
        <w:rPr>
          <w:color w:val="auto"/>
          <w:sz w:val="24"/>
          <w:szCs w:val="24"/>
        </w:rPr>
        <w:t xml:space="preserve">B.2.3 </w:t>
      </w:r>
      <w:r w:rsidRPr="00A12918">
        <w:rPr>
          <w:color w:val="auto"/>
          <w:sz w:val="24"/>
          <w:szCs w:val="24"/>
        </w:rPr>
        <w:tab/>
        <w:t>Celkové provozní řešení, technologie výroby</w:t>
      </w:r>
    </w:p>
    <w:p w14:paraId="71108AF4" w14:textId="148D29F6" w:rsidR="0097636A" w:rsidRPr="00A12918" w:rsidRDefault="00675610" w:rsidP="0097636A">
      <w:pPr>
        <w:ind w:left="708"/>
      </w:pPr>
      <w:r w:rsidRPr="00A12918">
        <w:t xml:space="preserve">Bezpředmětné. </w:t>
      </w:r>
      <w:r w:rsidR="0097636A" w:rsidRPr="00A12918">
        <w:t>Celkové provozní řešení odpovídá užívání veřejného prostranství. Výrobní technologie nejsou obsaženy, nejedná se o výrobní objekt.</w:t>
      </w:r>
    </w:p>
    <w:p w14:paraId="64299DD8" w14:textId="6F88A47D" w:rsidR="0097636A" w:rsidRPr="00A12918" w:rsidRDefault="0097636A" w:rsidP="0097636A">
      <w:pPr>
        <w:pStyle w:val="Nadpis2"/>
        <w:numPr>
          <w:ilvl w:val="0"/>
          <w:numId w:val="0"/>
        </w:numPr>
        <w:rPr>
          <w:color w:val="auto"/>
          <w:sz w:val="24"/>
          <w:szCs w:val="24"/>
        </w:rPr>
      </w:pPr>
      <w:r w:rsidRPr="00A12918">
        <w:rPr>
          <w:color w:val="auto"/>
          <w:sz w:val="24"/>
          <w:szCs w:val="24"/>
        </w:rPr>
        <w:t xml:space="preserve">B.2.4 </w:t>
      </w:r>
      <w:r w:rsidRPr="00A12918">
        <w:rPr>
          <w:color w:val="auto"/>
          <w:sz w:val="24"/>
          <w:szCs w:val="24"/>
        </w:rPr>
        <w:tab/>
        <w:t>Bezbariérové užívání stavby</w:t>
      </w:r>
    </w:p>
    <w:p w14:paraId="7B805128" w14:textId="31DF31B9" w:rsidR="00E14B9D" w:rsidRPr="00A12918" w:rsidRDefault="00E14B9D" w:rsidP="00E14B9D">
      <w:pPr>
        <w:pStyle w:val="Odstavecseseznamem"/>
        <w:jc w:val="both"/>
      </w:pPr>
      <w:r w:rsidRPr="00A12918">
        <w:t>Území je bezbari</w:t>
      </w:r>
      <w:r w:rsidR="00C87FB9">
        <w:t>é</w:t>
      </w:r>
      <w:r w:rsidRPr="00A12918">
        <w:t xml:space="preserve">rové přístupné po ulici Prokopa Holého (odpovídá stávajícímu stavu). </w:t>
      </w:r>
    </w:p>
    <w:p w14:paraId="04B65615" w14:textId="77777777" w:rsidR="00E14B9D" w:rsidRPr="00A12918" w:rsidRDefault="00E14B9D" w:rsidP="00E14B9D">
      <w:pPr>
        <w:pStyle w:val="Odstavecseseznamem"/>
        <w:jc w:val="both"/>
      </w:pPr>
    </w:p>
    <w:p w14:paraId="21E4C29D" w14:textId="5A0D2C63" w:rsidR="00C87FB9" w:rsidRDefault="00C87FB9" w:rsidP="00DC572D">
      <w:pPr>
        <w:pStyle w:val="Odstavecseseznamem"/>
        <w:numPr>
          <w:ilvl w:val="0"/>
          <w:numId w:val="36"/>
        </w:numPr>
        <w:jc w:val="both"/>
      </w:pPr>
      <w:r>
        <w:t>Chodníky, zpevněné plochy a vyhrazené stání pro vozidla zdravotně postižených osob na parkovišti budou provedena podle bodu 1. přílohy č.2 vyhl.č.398/2009 Sb.</w:t>
      </w:r>
    </w:p>
    <w:p w14:paraId="0596EB81" w14:textId="77777777" w:rsidR="00C87FB9" w:rsidRDefault="00C87FB9" w:rsidP="00E14B9D">
      <w:pPr>
        <w:pStyle w:val="Odstavecseseznamem"/>
        <w:jc w:val="both"/>
      </w:pPr>
    </w:p>
    <w:p w14:paraId="58D0BE76" w14:textId="355D4469" w:rsidR="00C87FB9" w:rsidRDefault="00C87FB9" w:rsidP="00DC572D">
      <w:pPr>
        <w:pStyle w:val="Odstavecseseznamem"/>
        <w:numPr>
          <w:ilvl w:val="0"/>
          <w:numId w:val="36"/>
        </w:numPr>
        <w:jc w:val="both"/>
      </w:pPr>
      <w:r>
        <w:t xml:space="preserve">Chodníky musí být navrženy se sadovými obrubníky mi. Výšky </w:t>
      </w:r>
      <w:proofErr w:type="gramStart"/>
      <w:r>
        <w:t>60mm</w:t>
      </w:r>
      <w:proofErr w:type="gramEnd"/>
      <w:r>
        <w:t xml:space="preserve"> nad úroveň chodníku, aby byla vytvořena nejméně jednostranná přirozená vodící linie pro osoby s postižením zraku. Přerušení přirozené vodící linie (obrubníku, stěn a soklu domu, oplocení, zábradlí, vrata atd.) lze provést nejvýše na vzdálenost </w:t>
      </w:r>
      <w:proofErr w:type="gramStart"/>
      <w:r>
        <w:t>8m</w:t>
      </w:r>
      <w:proofErr w:type="gramEnd"/>
      <w:r>
        <w:t>, jinak musí být doplněno umělou vodící linií. (bod 1.2.1.1. přílohy č.1).</w:t>
      </w:r>
    </w:p>
    <w:p w14:paraId="172D8592" w14:textId="77777777" w:rsidR="00C87FB9" w:rsidRDefault="00C87FB9" w:rsidP="00E14B9D">
      <w:pPr>
        <w:pStyle w:val="Odstavecseseznamem"/>
        <w:jc w:val="both"/>
      </w:pPr>
    </w:p>
    <w:p w14:paraId="210CD0D6" w14:textId="6454117C" w:rsidR="00C87FB9" w:rsidRDefault="00C87FB9" w:rsidP="00DC572D">
      <w:pPr>
        <w:pStyle w:val="Odstavecseseznamem"/>
        <w:numPr>
          <w:ilvl w:val="0"/>
          <w:numId w:val="36"/>
        </w:numPr>
        <w:jc w:val="both"/>
      </w:pPr>
      <w:r>
        <w:t xml:space="preserve">Překážky na komunikacích pro chodce, zejména telefonní automaty, lavičky, pultový prodej, výkladce, stavby pro reklamu a informační nebo reklamní zařízení a stromy musí být osazeny tak, aby byl zachován průchozí prostor podél přirozené vodící linie šířky nejméně 1500 mm. Technické vybavení komunikace lze v odůvodněných případech umístit tak, že bude průchozí prostor místně zúžen až na </w:t>
      </w:r>
      <w:proofErr w:type="gramStart"/>
      <w:r>
        <w:t>900mm</w:t>
      </w:r>
      <w:proofErr w:type="gramEnd"/>
      <w:r>
        <w:t>. V oboustranné vzdálenosti nejméně 800 mm od signálního pásu nebo umělé vodící linie nesmí být žádné překážky, ani sloupy VO.</w:t>
      </w:r>
    </w:p>
    <w:p w14:paraId="2A91529F" w14:textId="77777777" w:rsidR="00C87FB9" w:rsidRDefault="00C87FB9" w:rsidP="00E14B9D">
      <w:pPr>
        <w:pStyle w:val="Odstavecseseznamem"/>
        <w:jc w:val="both"/>
      </w:pPr>
    </w:p>
    <w:p w14:paraId="46F35C0C" w14:textId="33EF051E" w:rsidR="00DC572D" w:rsidRDefault="00C87FB9" w:rsidP="00DC572D">
      <w:pPr>
        <w:pStyle w:val="Odstavecseseznamem"/>
        <w:numPr>
          <w:ilvl w:val="0"/>
          <w:numId w:val="36"/>
        </w:numPr>
        <w:jc w:val="both"/>
      </w:pPr>
      <w:r>
        <w:t xml:space="preserve">Varovné pásy musí mít šířku </w:t>
      </w:r>
      <w:proofErr w:type="gramStart"/>
      <w:r>
        <w:t>400mm</w:t>
      </w:r>
      <w:proofErr w:type="gramEnd"/>
      <w:r>
        <w:t xml:space="preserve">. Signální pásy </w:t>
      </w:r>
      <w:r w:rsidR="00BA776A">
        <w:t xml:space="preserve">musí mít šířku 800 až </w:t>
      </w:r>
      <w:proofErr w:type="gramStart"/>
      <w:r w:rsidR="00BA776A">
        <w:t>1000mm</w:t>
      </w:r>
      <w:proofErr w:type="gramEnd"/>
      <w:r w:rsidR="00BA776A">
        <w:t xml:space="preserve"> a délka jejich směrového vedení musí být nejméně </w:t>
      </w:r>
      <w:proofErr w:type="gramStart"/>
      <w:r w:rsidR="00BA776A">
        <w:t>1500mm</w:t>
      </w:r>
      <w:proofErr w:type="gramEnd"/>
      <w:r w:rsidR="00BA776A">
        <w:t xml:space="preserve">, u změn dokončených staveb lze v odůvodněných případech tuto hodnotu snížit až na </w:t>
      </w:r>
      <w:proofErr w:type="gramStart"/>
      <w:r w:rsidR="00BA776A">
        <w:t>1000mm</w:t>
      </w:r>
      <w:proofErr w:type="gramEnd"/>
      <w:r w:rsidR="00BA776A">
        <w:t xml:space="preserve">. Povrch varovných a signálních pásů musí mít nezaměnitelnou strukturu a charakter povrchu odlišující se od okolí; musí být vnímatelný bílou holí a nášlapem. Povrch plochy do vzdálenosti nejméně </w:t>
      </w:r>
      <w:proofErr w:type="gramStart"/>
      <w:r w:rsidR="00BA776A">
        <w:t>250mm</w:t>
      </w:r>
      <w:proofErr w:type="gramEnd"/>
      <w:r w:rsidR="00BA776A">
        <w:t xml:space="preserve"> od tohoto pásu musí být rovinný (dlažba bez zkosených hran) při dodržení požadavku na protiskluzné vlastnosti (bod </w:t>
      </w:r>
      <w:proofErr w:type="gramStart"/>
      <w:r w:rsidR="00BA776A">
        <w:t>1.2.2  1.2.4.</w:t>
      </w:r>
      <w:proofErr w:type="gramEnd"/>
      <w:r w:rsidR="00BA776A">
        <w:t xml:space="preserve"> přílohy č.1, bod 2.2.3 přílohy č.2). Varovné a signální pásy musí být provedeny v barevném kontrastu vůči okolí.</w:t>
      </w:r>
    </w:p>
    <w:p w14:paraId="5E66A315" w14:textId="77777777" w:rsidR="00DC572D" w:rsidRDefault="00DC572D" w:rsidP="00DC572D">
      <w:pPr>
        <w:pStyle w:val="Odstavecseseznamem"/>
        <w:jc w:val="both"/>
      </w:pPr>
    </w:p>
    <w:p w14:paraId="65401FD7" w14:textId="4F4947CB" w:rsidR="00DC572D" w:rsidRDefault="00DC572D" w:rsidP="00DC572D">
      <w:pPr>
        <w:pStyle w:val="Odstavecseseznamem"/>
        <w:numPr>
          <w:ilvl w:val="0"/>
          <w:numId w:val="36"/>
        </w:numPr>
        <w:jc w:val="both"/>
      </w:pPr>
      <w:r>
        <w:t>Dle bodu 1.2.11 přílohy č.1 vyhl.č.398/2009 Sb. musí být dodržen vizuální kontrast sloupů veřejného osvětlení, světelného signalizačního zařízení pro chodce, svislého dopravního značení. Pokud není dodržen, tak se vizuální kontrast sloupů veřejného osvětlení provádí označením kontrastním pruhem ve výši 1400-1600 mm od pochozí plochy (ČSN ISO 3864/1).</w:t>
      </w:r>
    </w:p>
    <w:p w14:paraId="70C7A4D6" w14:textId="77777777" w:rsidR="00DC572D" w:rsidRDefault="00DC572D" w:rsidP="00DC572D">
      <w:pPr>
        <w:pStyle w:val="Odstavecseseznamem"/>
      </w:pPr>
    </w:p>
    <w:p w14:paraId="1BB7AF2A" w14:textId="045563A6" w:rsidR="00DC572D" w:rsidRDefault="00DC572D" w:rsidP="00DC572D">
      <w:pPr>
        <w:pStyle w:val="Odstavecseseznamem"/>
        <w:numPr>
          <w:ilvl w:val="0"/>
          <w:numId w:val="36"/>
        </w:numPr>
        <w:jc w:val="both"/>
      </w:pPr>
      <w:r>
        <w:t xml:space="preserve">Vnější vyrovnávací stávající schodiště musí být po obou stranách opatřeno madly ve výši 900 mm, která musí přesahovat nejméně o 150 mm první a poslední stupeň s vyznačením v jejich půdorysném průmětu. Madlo musí být odsazeno od svislé konstrukce ve vzdálenosti nejméně 60 mm. Tvar madla musí umožnit uchopení rukou shora a jeho pevné sevření. </w:t>
      </w:r>
    </w:p>
    <w:p w14:paraId="03846605" w14:textId="77777777" w:rsidR="00DC572D" w:rsidRDefault="00DC572D" w:rsidP="00DC572D">
      <w:pPr>
        <w:pStyle w:val="Odstavecseseznamem"/>
      </w:pPr>
    </w:p>
    <w:p w14:paraId="425BBD73" w14:textId="77777777" w:rsidR="00DC572D" w:rsidRDefault="00DC572D" w:rsidP="00DC572D">
      <w:pPr>
        <w:pStyle w:val="Odstavecseseznamem"/>
        <w:numPr>
          <w:ilvl w:val="0"/>
          <w:numId w:val="36"/>
        </w:numPr>
        <w:jc w:val="both"/>
      </w:pPr>
      <w:r>
        <w:t xml:space="preserve">Vnější pochozí plochy musí být řešeny tak, aby byla důsledně dodržena vodicí linie pro osoby se zrakovým postižením. Do průchozího prostoru podél vodicí linie se neumisťují žádné překážky. Předměty a jiné konstrukce na ostatních místech pochozích ploch musí mít ve výši 100 až 250 mm nad pochozí plochou pevnou zarážku pro bílou hůl jako je spodní tyč zábradlí nebo podstavec a ve výši 1100 mm pevnou ochranu jako je tyč zábradlí, sledující půdorysný průmět překážky, popřípadě lze odsunout zarážku za obrys překážky nejvýš 200 mm. Dodržen musí být vizuální kontrast </w:t>
      </w:r>
      <w:r>
        <w:lastRenderedPageBreak/>
        <w:t>celoskleněných ploch, dveří do výtahu i do místností, zařizovacích předmětů jako je umyvadlo a záchodová mísa a jejich ovládacích prvků, madel a klik vůči okolí. Zásadní je umístění nápisů a jejich osvětlení. Pro grafické značky platí příslušné normové hodnoty.</w:t>
      </w:r>
    </w:p>
    <w:p w14:paraId="02A4B36F" w14:textId="4585E402" w:rsidR="00DC572D" w:rsidRDefault="00DC572D" w:rsidP="00DC572D">
      <w:pPr>
        <w:pStyle w:val="Odstavecseseznamem"/>
        <w:numPr>
          <w:ilvl w:val="0"/>
          <w:numId w:val="36"/>
        </w:numPr>
        <w:jc w:val="both"/>
      </w:pPr>
      <w:r>
        <w:t>Všechny použité výrobky pro bezbariérové úpravy pro osoby s omezenou schopností pohybu a orientace musí odpovídat technickým předpisům, včetně dodržení barevného kontrastu od pochozí plochy a musí mít Ověření o shodě výrobku dle nařízení vlády č. 163/2002 Sb.§7.</w:t>
      </w:r>
    </w:p>
    <w:p w14:paraId="07FAA3B0" w14:textId="408D0568" w:rsidR="00C87FB9" w:rsidRDefault="00DC572D" w:rsidP="00DC572D">
      <w:pPr>
        <w:pStyle w:val="Odstavecseseznamem"/>
        <w:numPr>
          <w:ilvl w:val="0"/>
          <w:numId w:val="36"/>
        </w:numPr>
        <w:jc w:val="both"/>
      </w:pPr>
      <w:r>
        <w:t xml:space="preserve">Povrch pochozích ploch provést se sníženou kluzkostí povrchu podle bodu 1.1.2. přílohy č.1 vyhl.č.398/2009 </w:t>
      </w:r>
      <w:proofErr w:type="gramStart"/>
      <w:r>
        <w:t>Sb..</w:t>
      </w:r>
      <w:proofErr w:type="gramEnd"/>
    </w:p>
    <w:p w14:paraId="33F53E95" w14:textId="77777777" w:rsidR="00DC572D" w:rsidRDefault="00DC572D" w:rsidP="00DC572D">
      <w:pPr>
        <w:jc w:val="both"/>
      </w:pPr>
    </w:p>
    <w:p w14:paraId="6211227E" w14:textId="38F81FB2" w:rsidR="00E14B9D" w:rsidRPr="00A12918" w:rsidRDefault="00E14B9D" w:rsidP="00E14B9D">
      <w:pPr>
        <w:pStyle w:val="Odstavecseseznamem"/>
        <w:jc w:val="both"/>
      </w:pPr>
      <w:r w:rsidRPr="00A12918">
        <w:t xml:space="preserve">Napojení na stávající chodníky bude bez výškových rozdílů. Základní šířka chodníku bude 2,0m, min. 1,50m, lokální zúžení průchozího prostoru potom 0,90m. Příčný sklon chodníkových ploch je navržen </w:t>
      </w:r>
      <w:proofErr w:type="gramStart"/>
      <w:r w:rsidRPr="00A12918">
        <w:t>1%</w:t>
      </w:r>
      <w:proofErr w:type="gramEnd"/>
      <w:r w:rsidRPr="00A12918">
        <w:t xml:space="preserve"> (max. </w:t>
      </w:r>
      <w:proofErr w:type="gramStart"/>
      <w:r w:rsidRPr="00A12918">
        <w:t>2%</w:t>
      </w:r>
      <w:proofErr w:type="gramEnd"/>
      <w:r w:rsidRPr="00A12918">
        <w:t>). Tento sklon bude dodržen vždy minimálně v šířce 0,90m průchozího chodníku i v místech vjezdů. V místech nájezdových ramp bude sklon max. 12.</w:t>
      </w:r>
      <w:proofErr w:type="gramStart"/>
      <w:r w:rsidRPr="00A12918">
        <w:t>5%</w:t>
      </w:r>
      <w:proofErr w:type="gramEnd"/>
      <w:r w:rsidRPr="00A12918">
        <w:t xml:space="preserve"> (ve většině případu bude vycházet menší sklon, snaha je mít co nejmenší sklon nájezdových ramp). Ve sjezdech je v místě chodníku příčný sklon max. </w:t>
      </w:r>
      <w:proofErr w:type="gramStart"/>
      <w:r w:rsidRPr="00A12918">
        <w:t>2,0%</w:t>
      </w:r>
      <w:proofErr w:type="gramEnd"/>
      <w:r w:rsidRPr="00A12918">
        <w:t xml:space="preserve">. Maximální podélný sklon chodníku bude </w:t>
      </w:r>
      <w:proofErr w:type="gramStart"/>
      <w:r w:rsidRPr="00A12918">
        <w:t>8,33%</w:t>
      </w:r>
      <w:proofErr w:type="gramEnd"/>
      <w:r w:rsidRPr="00A12918">
        <w:t xml:space="preserve">. </w:t>
      </w:r>
    </w:p>
    <w:p w14:paraId="466524D3" w14:textId="77777777" w:rsidR="00E14B9D" w:rsidRPr="00A12918" w:rsidRDefault="00E14B9D" w:rsidP="00E14B9D">
      <w:pPr>
        <w:pStyle w:val="Odstavecseseznamem"/>
        <w:jc w:val="both"/>
      </w:pPr>
    </w:p>
    <w:p w14:paraId="31427F74" w14:textId="77777777" w:rsidR="00E14B9D" w:rsidRPr="00A12918" w:rsidRDefault="00E14B9D" w:rsidP="00E14B9D">
      <w:pPr>
        <w:pStyle w:val="Odstavecseseznamem"/>
        <w:jc w:val="both"/>
      </w:pPr>
      <w:r w:rsidRPr="00A12918">
        <w:t xml:space="preserve">Z celkového počtu 6 stání je 1 stání vyhrazeno pro osoby ZTP. Ze stání je zajištěn přímý bezbariérový nájezd na chodník. Jsou vyznačena svislým i vodorovným dopravním značením. Podélný max. </w:t>
      </w:r>
      <w:proofErr w:type="gramStart"/>
      <w:r w:rsidRPr="00A12918">
        <w:t>2,0%</w:t>
      </w:r>
      <w:proofErr w:type="gramEnd"/>
      <w:r w:rsidRPr="00A12918">
        <w:t>. Navržené stání pro ZTP bude označeno pomocí SDZ IP12 se symbolem O1. Zároveň budou místa označena pomocí VDZ V10f.</w:t>
      </w:r>
    </w:p>
    <w:p w14:paraId="5F2065F2" w14:textId="77777777" w:rsidR="00E14B9D" w:rsidRPr="00A12918" w:rsidRDefault="00E14B9D" w:rsidP="00E14B9D">
      <w:pPr>
        <w:pStyle w:val="Odstavecseseznamem"/>
        <w:jc w:val="both"/>
      </w:pPr>
    </w:p>
    <w:p w14:paraId="63CEBF4D" w14:textId="66FA0568" w:rsidR="003D3FFA" w:rsidRDefault="00E14B9D" w:rsidP="00F465D9">
      <w:pPr>
        <w:pStyle w:val="Odstavecseseznamem"/>
        <w:jc w:val="both"/>
      </w:pPr>
      <w:r w:rsidRPr="00A12918">
        <w:t>VODÍCÍ LINIE je zajištěna v celém úseku nově budovaných zpevněných ploch. Přirozená vodící linie je tvořena pomocí podezdívek domů nebo zvýšeného obrubníku +</w:t>
      </w:r>
      <w:proofErr w:type="gramStart"/>
      <w:r w:rsidRPr="00A12918">
        <w:t>6cm</w:t>
      </w:r>
      <w:proofErr w:type="gramEnd"/>
      <w:r w:rsidRPr="00A12918">
        <w:t>. V místech, kde je přirozená vodící linie přerušena na délku větší než 8,0m bude umístěna umělá vodící linie – dlažba s drážkami šířky 0,40m.</w:t>
      </w:r>
      <w:r w:rsidRPr="00A12918">
        <w:br/>
        <w:t xml:space="preserve">V místech snížených obrubníků – snížený obrubník chodníku, obecně míst s obrubníkem ve výšce ≤0,08 m se nachází varovný pás šíře 0,40 m z betonové dlažby slepecké úpravy kontrastní barvy – bílá, který je doveden až do rampového náběhu +0,08 m nad niveletu vozovky. </w:t>
      </w:r>
    </w:p>
    <w:p w14:paraId="5B0B41BD" w14:textId="77777777" w:rsidR="00F465D9" w:rsidRDefault="00F465D9" w:rsidP="00F465D9">
      <w:pPr>
        <w:pStyle w:val="Odstavecseseznamem"/>
        <w:jc w:val="both"/>
      </w:pPr>
    </w:p>
    <w:p w14:paraId="1E9E9341" w14:textId="5815394F" w:rsidR="003D3FFA" w:rsidRDefault="003D3FFA" w:rsidP="003D3FFA">
      <w:pPr>
        <w:pStyle w:val="Odstavecseseznamem"/>
        <w:jc w:val="both"/>
      </w:pPr>
      <w:r w:rsidRPr="00B604DE">
        <w:t>Řešení bylo průběžně konzultováno s</w:t>
      </w:r>
      <w:r>
        <w:t>e zástupci</w:t>
      </w:r>
      <w:r w:rsidRPr="00B604DE">
        <w:t xml:space="preserve"> NIPI (Národní institut pro integraci osob s omezenou schopností pohybu a orientace České republiky, </w:t>
      </w:r>
      <w:r w:rsidR="00F465D9" w:rsidRPr="00B604DE">
        <w:t>os</w:t>
      </w:r>
      <w:r w:rsidRPr="00B604DE">
        <w:t xml:space="preserve">.). Součástí dokumentace je vyjádření tohoto institutu. </w:t>
      </w:r>
    </w:p>
    <w:p w14:paraId="61642EAB" w14:textId="77777777" w:rsidR="00F465D9" w:rsidRDefault="00F465D9" w:rsidP="003D3FFA">
      <w:pPr>
        <w:pStyle w:val="Odstavecseseznamem"/>
        <w:jc w:val="both"/>
      </w:pPr>
    </w:p>
    <w:p w14:paraId="6A52B267" w14:textId="77777777" w:rsidR="00F465D9" w:rsidRPr="00C7471C" w:rsidRDefault="00F465D9" w:rsidP="00F465D9">
      <w:pPr>
        <w:pStyle w:val="Odstavecseseznamem"/>
        <w:jc w:val="both"/>
      </w:pPr>
      <w:r w:rsidRPr="00C7471C">
        <w:t xml:space="preserve">Stavba je navržena v souladu s vyhláškou 398/2009 Sb., o obecných technických požadavcích zabezpečujících bezbariérové užívání staveb. </w:t>
      </w:r>
    </w:p>
    <w:p w14:paraId="14305E4E" w14:textId="4FBA590C" w:rsidR="003D3FFA" w:rsidRPr="00A12918" w:rsidRDefault="00F465D9" w:rsidP="0097636A">
      <w:pPr>
        <w:pStyle w:val="Odstavecseseznamem"/>
        <w:jc w:val="both"/>
        <w:rPr>
          <w:color w:val="FF0000"/>
        </w:rPr>
      </w:pPr>
      <w:r w:rsidRPr="00C7471C">
        <w:t>Veškeré navrhované území je bezbariérově přístupné. Zvolené materiálové řešení umožňuje komfortní pohyb pěšího pohybu, pojezd na vozíku i kočárků. Území je, v místech, kde je to potřeba, opatřeno systémem umělých vodících linií, které splňují požadované parametry. Vstup na schodiště propojující Škroupovo náměstí s ulicí Jindřicha z </w:t>
      </w:r>
      <w:proofErr w:type="spellStart"/>
      <w:r w:rsidRPr="00C7471C">
        <w:t>Lipé</w:t>
      </w:r>
      <w:proofErr w:type="spellEnd"/>
      <w:r w:rsidRPr="00C7471C">
        <w:t xml:space="preserve"> nebude na základě závazného stanoviska NPÚ kontrastně </w:t>
      </w:r>
      <w:r w:rsidR="000F1978" w:rsidRPr="00C7471C">
        <w:t>označeno.</w:t>
      </w:r>
    </w:p>
    <w:p w14:paraId="646084AE" w14:textId="76627363" w:rsidR="0097636A" w:rsidRPr="00A12918" w:rsidRDefault="0097636A" w:rsidP="0097636A">
      <w:pPr>
        <w:pStyle w:val="Nadpis2"/>
        <w:numPr>
          <w:ilvl w:val="0"/>
          <w:numId w:val="0"/>
        </w:numPr>
        <w:rPr>
          <w:color w:val="auto"/>
          <w:sz w:val="24"/>
          <w:szCs w:val="24"/>
        </w:rPr>
      </w:pPr>
      <w:r w:rsidRPr="00A12918">
        <w:rPr>
          <w:color w:val="auto"/>
          <w:sz w:val="24"/>
          <w:szCs w:val="24"/>
        </w:rPr>
        <w:t xml:space="preserve">B.2.5 </w:t>
      </w:r>
      <w:r w:rsidRPr="00A12918">
        <w:rPr>
          <w:color w:val="auto"/>
          <w:sz w:val="24"/>
          <w:szCs w:val="24"/>
        </w:rPr>
        <w:tab/>
      </w:r>
      <w:r w:rsidR="00E14B9D" w:rsidRPr="00A12918">
        <w:rPr>
          <w:color w:val="auto"/>
          <w:sz w:val="24"/>
          <w:szCs w:val="24"/>
        </w:rPr>
        <w:t>Bezpečnost při užívání stavby</w:t>
      </w:r>
    </w:p>
    <w:p w14:paraId="659F734F" w14:textId="52106152" w:rsidR="0097636A" w:rsidRPr="00A12918" w:rsidRDefault="0097636A" w:rsidP="0097636A">
      <w:pPr>
        <w:pStyle w:val="Odstavecseseznamem"/>
        <w:jc w:val="both"/>
      </w:pPr>
      <w:r w:rsidRPr="00A12918">
        <w:t>Vzhledem k charakteru stavby – volný veřejný prostor, nejsou kladeny zvláštní nároky na bezpečnost při jeho užívání. Na veřejném prostranství nevzniká při jejich provozu žádné mimořádné nebezpečí, užívání nevyžaduje žádná speciální bezpečnostní opatření. Stavba je navržena a bude provedena tak, aby při jejím užívání a provozu nedocházelo k úrazu uklouznutím, pádem, nárazem, popálením, zásahem elektrickým proudem nebo výbuchem. Při užívání stavby nehrozí zvýšené bezpečnostní riziko. Stavba bude provedena z certifikovaných materiálů a výrobků.</w:t>
      </w:r>
    </w:p>
    <w:p w14:paraId="31178148" w14:textId="77777777" w:rsidR="0097636A" w:rsidRPr="00A12918" w:rsidRDefault="0097636A" w:rsidP="0097636A">
      <w:pPr>
        <w:pStyle w:val="Odstavecseseznamem"/>
        <w:jc w:val="both"/>
      </w:pPr>
    </w:p>
    <w:p w14:paraId="6DC769FD" w14:textId="77777777" w:rsidR="0097636A" w:rsidRPr="00A12918" w:rsidRDefault="0097636A" w:rsidP="0097636A">
      <w:pPr>
        <w:pStyle w:val="Odstavecseseznamem"/>
        <w:jc w:val="both"/>
      </w:pPr>
      <w:r w:rsidRPr="00A12918">
        <w:t xml:space="preserve">Stavba bude realizována v souladu s obecnými požadavky na výstavbu dle platné legislativy a příslušných norem. V rámci projekčních prací i samotné výstavby bude dodržena vyhláška č. 268/2009 Sb. Ve znění vyhlášky č. 20/2012 a vyhláška č. 501/2006 Sb. (o obecných požadavcích na využití území). </w:t>
      </w:r>
    </w:p>
    <w:p w14:paraId="163A1004" w14:textId="77777777" w:rsidR="0097636A" w:rsidRPr="00A12918" w:rsidRDefault="0097636A" w:rsidP="0097636A">
      <w:pPr>
        <w:pStyle w:val="Odstavecseseznamem"/>
        <w:jc w:val="both"/>
      </w:pPr>
    </w:p>
    <w:p w14:paraId="09493FFE" w14:textId="3E0CC47F" w:rsidR="0097636A" w:rsidRPr="00A12918" w:rsidRDefault="0097636A" w:rsidP="0097636A">
      <w:pPr>
        <w:pStyle w:val="Odstavecseseznamem"/>
        <w:jc w:val="both"/>
      </w:pPr>
      <w:r w:rsidRPr="00A12918">
        <w:lastRenderedPageBreak/>
        <w:t>Bezpečnost při užívání je zajištěna především kvalitou stavby a uplatnění příslušných norem na jejich výstavbu. Při výstavbě budou voleny jednoduché a ověřené technologické postupy, obvyklé na stavbách obdobného charakteru specializovanou odbornou firmou. Při práci na realizaci budou dodrženy ČSN 73 6110, popřípadě ČSN 73 6108 a další normy týkající se zpevněných ploch a komunikací, ČSN 83 9061, ČSN 83 9011, ČSN 83 9021 a další normy týkající se zahradnických úprav a zásahů do zeleně.</w:t>
      </w:r>
      <w:r w:rsidRPr="00A12918">
        <w:tab/>
      </w:r>
    </w:p>
    <w:p w14:paraId="13C13428" w14:textId="77777777" w:rsidR="0097636A" w:rsidRPr="00A12918" w:rsidRDefault="0097636A" w:rsidP="0097636A">
      <w:pPr>
        <w:pStyle w:val="Odstavecseseznamem"/>
        <w:jc w:val="both"/>
        <w:rPr>
          <w:color w:val="FF0000"/>
        </w:rPr>
      </w:pPr>
    </w:p>
    <w:p w14:paraId="229B910A" w14:textId="6568AB5E" w:rsidR="0097636A" w:rsidRPr="00A12918" w:rsidRDefault="0097636A" w:rsidP="0097636A">
      <w:pPr>
        <w:pStyle w:val="Nadpis2"/>
        <w:numPr>
          <w:ilvl w:val="0"/>
          <w:numId w:val="0"/>
        </w:numPr>
        <w:rPr>
          <w:color w:val="auto"/>
          <w:sz w:val="24"/>
          <w:szCs w:val="24"/>
        </w:rPr>
      </w:pPr>
      <w:r w:rsidRPr="00A12918">
        <w:rPr>
          <w:color w:val="auto"/>
          <w:sz w:val="24"/>
          <w:szCs w:val="24"/>
        </w:rPr>
        <w:t xml:space="preserve">B.2.6 </w:t>
      </w:r>
      <w:r w:rsidRPr="00A12918">
        <w:rPr>
          <w:color w:val="auto"/>
          <w:sz w:val="24"/>
          <w:szCs w:val="24"/>
        </w:rPr>
        <w:tab/>
        <w:t>Základní charakteristika objektů</w:t>
      </w:r>
    </w:p>
    <w:p w14:paraId="72973B64" w14:textId="1DCBC371" w:rsidR="0097636A" w:rsidRPr="00A12918" w:rsidRDefault="0097636A" w:rsidP="0097636A">
      <w:r w:rsidRPr="00A12918">
        <w:tab/>
        <w:t>Stavba je členěna na následující stavební objekty:</w:t>
      </w:r>
    </w:p>
    <w:p w14:paraId="7A2D8CAD" w14:textId="77777777" w:rsidR="0097636A" w:rsidRPr="00A12918" w:rsidRDefault="0097636A" w:rsidP="0097636A">
      <w:pPr>
        <w:pStyle w:val="Odstavecseseznamem"/>
      </w:pPr>
      <w:bookmarkStart w:id="2" w:name="_Hlk142554725"/>
      <w:r w:rsidRPr="00A12918">
        <w:t>SO 00</w:t>
      </w:r>
      <w:r w:rsidRPr="00A12918">
        <w:tab/>
      </w:r>
      <w:r w:rsidRPr="00A12918">
        <w:tab/>
      </w:r>
      <w:r w:rsidRPr="00A12918">
        <w:tab/>
      </w:r>
      <w:r w:rsidRPr="00A12918">
        <w:tab/>
        <w:t>Objekty přípravy staveniště</w:t>
      </w:r>
    </w:p>
    <w:p w14:paraId="407AC65A" w14:textId="77777777" w:rsidR="0097636A" w:rsidRPr="00A12918" w:rsidRDefault="0097636A" w:rsidP="0097636A">
      <w:pPr>
        <w:pStyle w:val="Odstavecseseznamem"/>
        <w:rPr>
          <w:rFonts w:asciiTheme="majorHAnsi" w:hAnsiTheme="majorHAnsi" w:cstheme="majorHAnsi"/>
        </w:rPr>
      </w:pPr>
      <w:r w:rsidRPr="00A12918">
        <w:t>SO 01</w:t>
      </w:r>
      <w:r w:rsidRPr="00A12918">
        <w:rPr>
          <w:rFonts w:asciiTheme="majorHAnsi" w:hAnsiTheme="majorHAnsi" w:cstheme="majorHAnsi"/>
        </w:rPr>
        <w:t xml:space="preserve"> </w:t>
      </w:r>
      <w:r w:rsidRPr="00A12918">
        <w:rPr>
          <w:rFonts w:asciiTheme="majorHAnsi" w:hAnsiTheme="majorHAnsi" w:cstheme="majorHAnsi"/>
        </w:rPr>
        <w:tab/>
      </w:r>
      <w:r w:rsidRPr="00A12918">
        <w:rPr>
          <w:rFonts w:asciiTheme="majorHAnsi" w:hAnsiTheme="majorHAnsi" w:cstheme="majorHAnsi"/>
        </w:rPr>
        <w:tab/>
      </w:r>
      <w:r w:rsidRPr="00A12918">
        <w:rPr>
          <w:rFonts w:asciiTheme="majorHAnsi" w:hAnsiTheme="majorHAnsi" w:cstheme="majorHAnsi"/>
        </w:rPr>
        <w:tab/>
      </w:r>
      <w:r w:rsidRPr="00A12918">
        <w:rPr>
          <w:rFonts w:asciiTheme="majorHAnsi" w:hAnsiTheme="majorHAnsi" w:cstheme="majorHAnsi"/>
        </w:rPr>
        <w:tab/>
        <w:t>Úpravy zpevněných ploch a terénu</w:t>
      </w:r>
    </w:p>
    <w:p w14:paraId="41184E20" w14:textId="77777777" w:rsidR="0097636A" w:rsidRPr="00A12918" w:rsidRDefault="0097636A" w:rsidP="0097636A">
      <w:pPr>
        <w:pStyle w:val="Odstavecseseznamem"/>
      </w:pPr>
      <w:r w:rsidRPr="00A12918">
        <w:t>SO 02</w:t>
      </w:r>
      <w:r w:rsidRPr="00A12918">
        <w:tab/>
      </w:r>
      <w:r w:rsidRPr="00A12918">
        <w:tab/>
      </w:r>
      <w:r w:rsidRPr="00A12918">
        <w:tab/>
      </w:r>
      <w:r w:rsidRPr="00A12918">
        <w:tab/>
        <w:t>Řešení zeleně</w:t>
      </w:r>
    </w:p>
    <w:p w14:paraId="5C79FCE3" w14:textId="77777777" w:rsidR="0097636A" w:rsidRPr="00A12918" w:rsidRDefault="0097636A" w:rsidP="0097636A">
      <w:pPr>
        <w:pStyle w:val="Odstavecseseznamem"/>
      </w:pPr>
      <w:r w:rsidRPr="00A12918">
        <w:t>SO 03</w:t>
      </w:r>
      <w:r w:rsidRPr="00A12918">
        <w:tab/>
      </w:r>
      <w:r w:rsidRPr="00A12918">
        <w:tab/>
      </w:r>
      <w:r w:rsidRPr="00A12918">
        <w:tab/>
      </w:r>
      <w:r w:rsidRPr="00A12918">
        <w:tab/>
        <w:t>Odvodnění zpevněných ploch</w:t>
      </w:r>
    </w:p>
    <w:p w14:paraId="4EE77372" w14:textId="77777777" w:rsidR="0097636A" w:rsidRPr="00A12918" w:rsidRDefault="0097636A" w:rsidP="0097636A">
      <w:pPr>
        <w:pStyle w:val="Odstavecseseznamem"/>
      </w:pPr>
      <w:r w:rsidRPr="00A12918">
        <w:t>SO 04</w:t>
      </w:r>
      <w:r w:rsidRPr="00A12918">
        <w:tab/>
      </w:r>
      <w:r w:rsidRPr="00A12918">
        <w:tab/>
      </w:r>
      <w:r w:rsidRPr="00A12918">
        <w:tab/>
      </w:r>
      <w:r w:rsidRPr="00A12918">
        <w:tab/>
        <w:t>Elektro instalace</w:t>
      </w:r>
    </w:p>
    <w:p w14:paraId="2044B43B" w14:textId="77777777" w:rsidR="0097636A" w:rsidRPr="00A12918" w:rsidRDefault="0097636A" w:rsidP="0097636A">
      <w:pPr>
        <w:pStyle w:val="Odstavecseseznamem"/>
      </w:pPr>
      <w:r w:rsidRPr="00A12918">
        <w:t>SO 05</w:t>
      </w:r>
      <w:r w:rsidRPr="00A12918">
        <w:tab/>
      </w:r>
      <w:r w:rsidRPr="00A12918">
        <w:tab/>
      </w:r>
      <w:r w:rsidRPr="00A12918">
        <w:tab/>
      </w:r>
      <w:r w:rsidRPr="00A12918">
        <w:tab/>
        <w:t>Mobiliář</w:t>
      </w:r>
    </w:p>
    <w:p w14:paraId="06C310C8" w14:textId="77777777" w:rsidR="0097636A" w:rsidRDefault="0097636A" w:rsidP="0097636A">
      <w:pPr>
        <w:pStyle w:val="Odstavecseseznamem"/>
      </w:pPr>
      <w:r w:rsidRPr="00A12918">
        <w:t>SO 06</w:t>
      </w:r>
      <w:r w:rsidRPr="00A12918">
        <w:tab/>
      </w:r>
      <w:r w:rsidRPr="00A12918">
        <w:tab/>
      </w:r>
      <w:r w:rsidRPr="00A12918">
        <w:tab/>
      </w:r>
      <w:r w:rsidRPr="00A12918">
        <w:tab/>
        <w:t>Vodní prvek</w:t>
      </w:r>
    </w:p>
    <w:p w14:paraId="78D7A0B3" w14:textId="6B9E0C41" w:rsidR="00C7471C" w:rsidRDefault="00C7471C" w:rsidP="0097636A">
      <w:pPr>
        <w:pStyle w:val="Odstavecseseznamem"/>
      </w:pPr>
      <w:r>
        <w:t>SO 07</w:t>
      </w:r>
      <w:r>
        <w:tab/>
      </w:r>
      <w:r>
        <w:tab/>
      </w:r>
      <w:r>
        <w:tab/>
      </w:r>
      <w:r>
        <w:tab/>
        <w:t>Vodovodní přípojka</w:t>
      </w:r>
    </w:p>
    <w:p w14:paraId="0A6777EF" w14:textId="712AD1CD" w:rsidR="00C7471C" w:rsidRPr="00A12918" w:rsidRDefault="00C7471C" w:rsidP="0097636A">
      <w:pPr>
        <w:pStyle w:val="Odstavecseseznamem"/>
      </w:pPr>
      <w:r>
        <w:t>SO 08</w:t>
      </w:r>
      <w:r>
        <w:tab/>
      </w:r>
      <w:r>
        <w:tab/>
      </w:r>
      <w:r>
        <w:tab/>
      </w:r>
      <w:r>
        <w:tab/>
        <w:t>SKŘ</w:t>
      </w:r>
      <w:r>
        <w:tab/>
      </w:r>
    </w:p>
    <w:p w14:paraId="17231B9F" w14:textId="77777777" w:rsidR="0097636A" w:rsidRPr="00A12918" w:rsidRDefault="0097636A" w:rsidP="0097636A">
      <w:pPr>
        <w:pStyle w:val="Odstavecseseznamem"/>
      </w:pPr>
    </w:p>
    <w:bookmarkEnd w:id="2"/>
    <w:p w14:paraId="43BE8E49" w14:textId="29448AC3" w:rsidR="0097636A" w:rsidRPr="00A12918" w:rsidRDefault="0097636A" w:rsidP="0097636A">
      <w:pPr>
        <w:pStyle w:val="Odstavecseseznamem"/>
        <w:rPr>
          <w:b/>
          <w:bCs/>
          <w:sz w:val="22"/>
          <w:szCs w:val="24"/>
          <w:u w:val="single"/>
        </w:rPr>
      </w:pPr>
      <w:r w:rsidRPr="00A12918">
        <w:rPr>
          <w:b/>
          <w:bCs/>
          <w:sz w:val="22"/>
          <w:szCs w:val="24"/>
          <w:u w:val="single"/>
        </w:rPr>
        <w:t>SO 00 - Objekty přípravy staveniště</w:t>
      </w:r>
    </w:p>
    <w:p w14:paraId="4585E18F" w14:textId="0C470199" w:rsidR="001A73FB" w:rsidRPr="00A12918" w:rsidRDefault="0031325B" w:rsidP="001A73FB">
      <w:pPr>
        <w:pStyle w:val="Odstavecseseznamem"/>
        <w:jc w:val="both"/>
      </w:pPr>
      <w:r w:rsidRPr="00A12918">
        <w:t>Obsahem stavebního objektu je příprava území. Jedná se především o bourací práce zpevněných ploch, mobiliáře</w:t>
      </w:r>
      <w:r w:rsidR="001A73FB" w:rsidRPr="00A12918">
        <w:t xml:space="preserve"> a dopravního značení</w:t>
      </w:r>
      <w:r w:rsidRPr="00A12918">
        <w:t xml:space="preserve">.  V rámci přípravných prací dojde k odstranění stávajících nevyhovujících konstrukčních souvrství komunikací a manipulačních ploch. Dále bude na území navrhovaného záměru odstraněn nebo přemístěn stávající nevyhovující městský mobiliář a dopravní značení. </w:t>
      </w:r>
      <w:r w:rsidR="001A73FB" w:rsidRPr="00A12918">
        <w:t xml:space="preserve">Podrobně popsáno ve stavebním objektu SO 00 – Objekty přípravy staveniště. </w:t>
      </w:r>
    </w:p>
    <w:p w14:paraId="581EA46C" w14:textId="3C2B16B2" w:rsidR="0031325B" w:rsidRPr="00A12918" w:rsidRDefault="0031325B" w:rsidP="001A73FB">
      <w:pPr>
        <w:pStyle w:val="Odstavecseseznamem"/>
        <w:jc w:val="both"/>
      </w:pPr>
    </w:p>
    <w:p w14:paraId="4DB59452" w14:textId="1FEE1895" w:rsidR="0097636A" w:rsidRPr="00A12918" w:rsidRDefault="0097636A" w:rsidP="0097636A">
      <w:pPr>
        <w:pStyle w:val="Odstavecseseznamem"/>
        <w:rPr>
          <w:b/>
          <w:bCs/>
          <w:sz w:val="22"/>
          <w:szCs w:val="24"/>
          <w:u w:val="single"/>
        </w:rPr>
      </w:pPr>
      <w:r w:rsidRPr="00A12918">
        <w:rPr>
          <w:b/>
          <w:bCs/>
          <w:sz w:val="22"/>
          <w:szCs w:val="24"/>
          <w:u w:val="single"/>
        </w:rPr>
        <w:t xml:space="preserve">SO 01 - </w:t>
      </w:r>
      <w:r w:rsidR="00C6199D" w:rsidRPr="00A12918">
        <w:rPr>
          <w:b/>
          <w:bCs/>
          <w:sz w:val="22"/>
          <w:szCs w:val="24"/>
          <w:u w:val="single"/>
        </w:rPr>
        <w:t>Úpravy zpevněných ploch a terénu</w:t>
      </w:r>
    </w:p>
    <w:p w14:paraId="7286D078" w14:textId="580F0928" w:rsidR="00645F00" w:rsidRPr="00A12918" w:rsidRDefault="00645F00" w:rsidP="00645F00">
      <w:pPr>
        <w:pStyle w:val="Odstavecseseznamem"/>
        <w:jc w:val="both"/>
      </w:pPr>
      <w:r w:rsidRPr="00A12918">
        <w:t>Stavební objekt dopravní řešení zahrnuje opravu a revitalizaci zpevněných ploch s jejich novým funkčním vymezením a skladbou umožňují propouštění vody s jejím využitím nově vysazenými stromy. Revitalizace zahrnuje ulice Tržní, Prokopa Holého a samotné Škroupovo náměstí. Obsahem je zejména popis stávající dopravní situace a dopravního režimu, návrh zpevněných ploch, zásady odvodnění zpevněných ploch, návrh dopravních značek a dopravně inženýrská opatření. Podrobně popsáno ve stavebním objektu SO 01 – Úpravy zpevněných ploch a terénu</w:t>
      </w:r>
      <w:r w:rsidR="00ED6814" w:rsidRPr="00A12918">
        <w:t xml:space="preserve">. </w:t>
      </w:r>
    </w:p>
    <w:p w14:paraId="1723A675" w14:textId="77777777" w:rsidR="0097636A" w:rsidRPr="00A12918" w:rsidRDefault="0097636A" w:rsidP="0097636A">
      <w:pPr>
        <w:pStyle w:val="Odstavecseseznamem"/>
        <w:rPr>
          <w:color w:val="FF0000"/>
        </w:rPr>
      </w:pPr>
    </w:p>
    <w:p w14:paraId="70A4DFF4" w14:textId="77777777" w:rsidR="00DC572D" w:rsidRDefault="00DC572D" w:rsidP="0097636A">
      <w:pPr>
        <w:pStyle w:val="Odstavecseseznamem"/>
        <w:rPr>
          <w:b/>
          <w:bCs/>
          <w:sz w:val="22"/>
          <w:szCs w:val="24"/>
          <w:u w:val="single"/>
        </w:rPr>
      </w:pPr>
    </w:p>
    <w:p w14:paraId="73A20A89" w14:textId="3C890C2D" w:rsidR="0097636A" w:rsidRPr="00A12918" w:rsidRDefault="0097636A" w:rsidP="0097636A">
      <w:pPr>
        <w:pStyle w:val="Odstavecseseznamem"/>
        <w:rPr>
          <w:b/>
          <w:bCs/>
          <w:sz w:val="22"/>
          <w:szCs w:val="24"/>
          <w:u w:val="single"/>
        </w:rPr>
      </w:pPr>
      <w:r w:rsidRPr="00A12918">
        <w:rPr>
          <w:b/>
          <w:bCs/>
          <w:sz w:val="22"/>
          <w:szCs w:val="24"/>
          <w:u w:val="single"/>
        </w:rPr>
        <w:t xml:space="preserve">SO 02 - </w:t>
      </w:r>
      <w:r w:rsidR="00C6199D" w:rsidRPr="00A12918">
        <w:rPr>
          <w:b/>
          <w:bCs/>
          <w:sz w:val="22"/>
          <w:szCs w:val="24"/>
          <w:u w:val="single"/>
        </w:rPr>
        <w:t>Řešení zeleně</w:t>
      </w:r>
    </w:p>
    <w:p w14:paraId="7C884C64" w14:textId="147F4EDF" w:rsidR="004E6E24" w:rsidRPr="00A12918" w:rsidRDefault="004E6E24" w:rsidP="004E6E24">
      <w:pPr>
        <w:pStyle w:val="Odstavecseseznamem"/>
        <w:jc w:val="both"/>
      </w:pPr>
      <w:r w:rsidRPr="00A12918">
        <w:t xml:space="preserve">Krajinářské úpravy představují zásadní součást celkového návrhu. Stromy v návrhu tvoří podstatnou složku nové architektonické kvality navrženého prostoru náměstí. Obsahem stavebního objektu je zejména popis stávajícího stavu a koncepce krajinářského řešení, kácení, požadavky na stavební přípravu, technologie a založení vegetačních prvků (stromy v borduře náměstí, stromy v rastru, solitérní stromy u schodiště). Podrobně popsáno ve stavebním objektu SO 02 – Řešení zeleně. </w:t>
      </w:r>
    </w:p>
    <w:p w14:paraId="7389417B" w14:textId="77777777" w:rsidR="0097636A" w:rsidRPr="00A12918" w:rsidRDefault="0097636A" w:rsidP="0097636A">
      <w:pPr>
        <w:pStyle w:val="Odstavecseseznamem"/>
        <w:rPr>
          <w:color w:val="FF0000"/>
        </w:rPr>
      </w:pPr>
    </w:p>
    <w:p w14:paraId="6A8BED79" w14:textId="6CF1C702" w:rsidR="0097636A" w:rsidRPr="00A12918" w:rsidRDefault="0097636A" w:rsidP="0097636A">
      <w:pPr>
        <w:pStyle w:val="Odstavecseseznamem"/>
        <w:rPr>
          <w:b/>
          <w:bCs/>
          <w:sz w:val="22"/>
          <w:szCs w:val="24"/>
          <w:u w:val="single"/>
        </w:rPr>
      </w:pPr>
      <w:r w:rsidRPr="00A12918">
        <w:rPr>
          <w:b/>
          <w:bCs/>
          <w:sz w:val="22"/>
          <w:szCs w:val="24"/>
          <w:u w:val="single"/>
        </w:rPr>
        <w:t xml:space="preserve">SO 03 - </w:t>
      </w:r>
      <w:r w:rsidR="00C6199D" w:rsidRPr="00A12918">
        <w:rPr>
          <w:b/>
          <w:bCs/>
          <w:sz w:val="22"/>
          <w:szCs w:val="24"/>
          <w:u w:val="single"/>
        </w:rPr>
        <w:t>Odvodnění zpevněných ploch</w:t>
      </w:r>
    </w:p>
    <w:p w14:paraId="15C804C2" w14:textId="08583A97" w:rsidR="00E8331F" w:rsidRPr="00A12918" w:rsidRDefault="00E8331F" w:rsidP="00E8331F">
      <w:pPr>
        <w:pStyle w:val="Odstavecseseznamem"/>
        <w:jc w:val="both"/>
      </w:pPr>
      <w:r w:rsidRPr="00A12918">
        <w:t xml:space="preserve">Obsahem stavebního objektu SO 03 Vodohospodářské řešení je návrh bezpečného odvedení dešťové vody z předmětného území pomocí prvků tzv. modro-zelené infrastruktury. Systém řešení dešťové vody umožňuje regulované odvádění, vsakování a využití dešťové vody pro zeleň, která tak může lépe plnit své ekosystémové funkce. </w:t>
      </w:r>
      <w:r w:rsidR="004E6E24" w:rsidRPr="00A12918">
        <w:t xml:space="preserve">Podrobně popsáno ve stavebním objektu SO 03 - Odvodnění zpevněných ploch. </w:t>
      </w:r>
    </w:p>
    <w:p w14:paraId="54A57525" w14:textId="77777777" w:rsidR="0097636A" w:rsidRPr="00A12918" w:rsidRDefault="0097636A" w:rsidP="0097636A">
      <w:pPr>
        <w:pStyle w:val="Odstavecseseznamem"/>
        <w:rPr>
          <w:color w:val="FF0000"/>
        </w:rPr>
      </w:pPr>
    </w:p>
    <w:p w14:paraId="0F830AE8" w14:textId="7B711890" w:rsidR="0097636A" w:rsidRPr="00A12918" w:rsidRDefault="0097636A" w:rsidP="0097636A">
      <w:pPr>
        <w:pStyle w:val="Odstavecseseznamem"/>
        <w:rPr>
          <w:b/>
          <w:bCs/>
          <w:sz w:val="22"/>
          <w:szCs w:val="24"/>
          <w:u w:val="single"/>
        </w:rPr>
      </w:pPr>
      <w:r w:rsidRPr="00A12918">
        <w:rPr>
          <w:b/>
          <w:bCs/>
          <w:sz w:val="22"/>
          <w:szCs w:val="24"/>
          <w:u w:val="single"/>
        </w:rPr>
        <w:t xml:space="preserve">SO 04 - </w:t>
      </w:r>
      <w:r w:rsidR="00C6199D" w:rsidRPr="00A12918">
        <w:rPr>
          <w:b/>
          <w:bCs/>
          <w:sz w:val="22"/>
          <w:szCs w:val="24"/>
          <w:u w:val="single"/>
        </w:rPr>
        <w:t>Elektro instalace</w:t>
      </w:r>
    </w:p>
    <w:p w14:paraId="31461CAE" w14:textId="093BEC82" w:rsidR="0097636A" w:rsidRPr="00A12918" w:rsidRDefault="0097636A" w:rsidP="009378B8">
      <w:pPr>
        <w:pStyle w:val="Odstavecseseznamem"/>
        <w:jc w:val="both"/>
      </w:pPr>
      <w:r w:rsidRPr="00A12918">
        <w:t xml:space="preserve">Obsahem stavebního objektu </w:t>
      </w:r>
      <w:r w:rsidR="009378B8" w:rsidRPr="00A12918">
        <w:t>jsou elektrické instalace, a to zejména veřejné osvětlení, zemní výklopné zásuvkové skříně, zemní rozvaděče, pojistková skříň a napájení objektu pítka. Podrobně popsáno ve stavebním objektu SO 04 – Elektro instalace.</w:t>
      </w:r>
    </w:p>
    <w:p w14:paraId="0ED990A6" w14:textId="77777777" w:rsidR="0097636A" w:rsidRPr="00A12918" w:rsidRDefault="0097636A" w:rsidP="0097636A">
      <w:pPr>
        <w:pStyle w:val="Odstavecseseznamem"/>
        <w:rPr>
          <w:color w:val="FF0000"/>
        </w:rPr>
      </w:pPr>
    </w:p>
    <w:p w14:paraId="636B52AA" w14:textId="189BD769" w:rsidR="0097636A" w:rsidRPr="00A12918" w:rsidRDefault="0097636A" w:rsidP="0097636A">
      <w:pPr>
        <w:pStyle w:val="Odstavecseseznamem"/>
        <w:rPr>
          <w:b/>
          <w:bCs/>
          <w:sz w:val="22"/>
          <w:szCs w:val="24"/>
          <w:u w:val="single"/>
        </w:rPr>
      </w:pPr>
      <w:r w:rsidRPr="00A12918">
        <w:rPr>
          <w:b/>
          <w:bCs/>
          <w:sz w:val="22"/>
          <w:szCs w:val="24"/>
          <w:u w:val="single"/>
        </w:rPr>
        <w:t xml:space="preserve">SO 05 - </w:t>
      </w:r>
      <w:r w:rsidR="00C6199D" w:rsidRPr="00A12918">
        <w:rPr>
          <w:b/>
          <w:bCs/>
          <w:sz w:val="22"/>
          <w:szCs w:val="24"/>
          <w:u w:val="single"/>
        </w:rPr>
        <w:t>Mobiliář</w:t>
      </w:r>
    </w:p>
    <w:p w14:paraId="4677224A" w14:textId="36473424" w:rsidR="0097636A" w:rsidRPr="000D2BDB" w:rsidRDefault="000D2BDB" w:rsidP="000D2BDB">
      <w:pPr>
        <w:pStyle w:val="Odstavecseseznamem"/>
        <w:jc w:val="both"/>
      </w:pPr>
      <w:r w:rsidRPr="00A12918">
        <w:t xml:space="preserve">Obsahem stavebního objektu SO 05 Mobiliář je řešení prvků mobiliáře, úpravy schodišť a přípravu pro podzemní objekty. Jedná se především o lavičky, koše, podzemní kontejner, stojany na kola, mříže ke stromům, dočasnou ochranu báze kmene, vodní pítko a </w:t>
      </w:r>
      <w:proofErr w:type="spellStart"/>
      <w:r w:rsidRPr="00A12918">
        <w:t>mlžítka</w:t>
      </w:r>
      <w:proofErr w:type="spellEnd"/>
      <w:r w:rsidRPr="00A12918">
        <w:t>, revitalizace schodiště na ulici Jindřicha z </w:t>
      </w:r>
      <w:proofErr w:type="spellStart"/>
      <w:r w:rsidRPr="00A12918">
        <w:t>Lipé</w:t>
      </w:r>
      <w:proofErr w:type="spellEnd"/>
      <w:r w:rsidRPr="00A12918">
        <w:t>, schodiště v místě bývalého děkanského domu a stavební části podzemních kontejnerů a šachty pro technologii vodního prvku. Podrobně popsáno ve stavebním objektu SO 05 Mobiliář.</w:t>
      </w:r>
      <w:r>
        <w:t xml:space="preserve"> </w:t>
      </w:r>
    </w:p>
    <w:p w14:paraId="1F45A25B" w14:textId="77777777" w:rsidR="000D2BDB" w:rsidRPr="00E64532" w:rsidRDefault="000D2BDB" w:rsidP="0097636A">
      <w:pPr>
        <w:pStyle w:val="Odstavecseseznamem"/>
        <w:rPr>
          <w:color w:val="FF0000"/>
          <w:highlight w:val="yellow"/>
        </w:rPr>
      </w:pPr>
    </w:p>
    <w:p w14:paraId="44E0ADF6" w14:textId="2352CC74" w:rsidR="0097636A" w:rsidRPr="00A12918" w:rsidRDefault="0097636A" w:rsidP="0097636A">
      <w:pPr>
        <w:pStyle w:val="Odstavecseseznamem"/>
        <w:rPr>
          <w:b/>
          <w:bCs/>
          <w:sz w:val="22"/>
          <w:szCs w:val="24"/>
          <w:u w:val="single"/>
        </w:rPr>
      </w:pPr>
      <w:r w:rsidRPr="00A12918">
        <w:rPr>
          <w:b/>
          <w:bCs/>
          <w:sz w:val="22"/>
          <w:szCs w:val="24"/>
          <w:u w:val="single"/>
        </w:rPr>
        <w:t xml:space="preserve">SO 06 - </w:t>
      </w:r>
      <w:r w:rsidR="00C6199D" w:rsidRPr="00A12918">
        <w:rPr>
          <w:b/>
          <w:bCs/>
          <w:sz w:val="22"/>
          <w:szCs w:val="24"/>
          <w:u w:val="single"/>
        </w:rPr>
        <w:t>Vodní prvek</w:t>
      </w:r>
    </w:p>
    <w:p w14:paraId="43C06B17" w14:textId="7C0ADF0F" w:rsidR="00710DCB" w:rsidRDefault="0097636A" w:rsidP="00710DCB">
      <w:pPr>
        <w:pStyle w:val="Odstavecseseznamem"/>
        <w:rPr>
          <w:color w:val="000000" w:themeColor="text1"/>
        </w:rPr>
      </w:pPr>
      <w:r w:rsidRPr="002670ED">
        <w:rPr>
          <w:color w:val="000000" w:themeColor="text1"/>
        </w:rPr>
        <w:t>Obsahem stavebního objektu</w:t>
      </w:r>
      <w:r w:rsidR="00F65E6A" w:rsidRPr="002670ED">
        <w:rPr>
          <w:color w:val="000000" w:themeColor="text1"/>
        </w:rPr>
        <w:t xml:space="preserve"> SO 06 Vodní prvek</w:t>
      </w:r>
      <w:r w:rsidRPr="002670ED">
        <w:rPr>
          <w:color w:val="000000" w:themeColor="text1"/>
        </w:rPr>
        <w:t xml:space="preserve"> je </w:t>
      </w:r>
      <w:r w:rsidR="00F65E6A" w:rsidRPr="002670ED">
        <w:rPr>
          <w:color w:val="000000" w:themeColor="text1"/>
        </w:rPr>
        <w:t xml:space="preserve">řešení technologie vodního prvku na Škroupově náměstí. Obsahuje popis </w:t>
      </w:r>
      <w:r w:rsidR="002670ED" w:rsidRPr="002670ED">
        <w:rPr>
          <w:color w:val="000000" w:themeColor="text1"/>
        </w:rPr>
        <w:t xml:space="preserve">vodního prvku pítka, </w:t>
      </w:r>
      <w:proofErr w:type="spellStart"/>
      <w:r w:rsidR="002670ED" w:rsidRPr="002670ED">
        <w:rPr>
          <w:color w:val="000000" w:themeColor="text1"/>
        </w:rPr>
        <w:t>mlžítek</w:t>
      </w:r>
      <w:proofErr w:type="spellEnd"/>
      <w:r w:rsidR="002670ED" w:rsidRPr="002670ED">
        <w:rPr>
          <w:color w:val="000000" w:themeColor="text1"/>
        </w:rPr>
        <w:t xml:space="preserve"> zabudovaných v dlažbě okolo pítka a strojovny technologie.</w:t>
      </w:r>
      <w:r w:rsidR="00710DCB" w:rsidRPr="00A12918">
        <w:rPr>
          <w:color w:val="000000" w:themeColor="text1"/>
        </w:rPr>
        <w:t xml:space="preserve"> </w:t>
      </w:r>
    </w:p>
    <w:p w14:paraId="72C10C12" w14:textId="77777777" w:rsidR="00C7471C" w:rsidRDefault="00C7471C" w:rsidP="00710DCB">
      <w:pPr>
        <w:pStyle w:val="Odstavecseseznamem"/>
        <w:rPr>
          <w:color w:val="000000" w:themeColor="text1"/>
        </w:rPr>
      </w:pPr>
    </w:p>
    <w:p w14:paraId="53987028" w14:textId="2C74E98D" w:rsidR="00C7471C" w:rsidRPr="00C7471C" w:rsidRDefault="00C7471C" w:rsidP="00710DCB">
      <w:pPr>
        <w:pStyle w:val="Odstavecseseznamem"/>
        <w:rPr>
          <w:b/>
          <w:bCs/>
          <w:color w:val="000000" w:themeColor="text1"/>
          <w:u w:val="single"/>
        </w:rPr>
      </w:pPr>
      <w:r w:rsidRPr="00C7471C">
        <w:rPr>
          <w:b/>
          <w:bCs/>
          <w:color w:val="000000" w:themeColor="text1"/>
          <w:u w:val="single"/>
        </w:rPr>
        <w:t>SO 07 – VODOVODNÍ PŘÍPOJKA</w:t>
      </w:r>
    </w:p>
    <w:p w14:paraId="101A7BC1" w14:textId="09F672ED" w:rsidR="00C7471C" w:rsidRDefault="00C7471C" w:rsidP="00710DCB">
      <w:pPr>
        <w:pStyle w:val="Odstavecseseznamem"/>
        <w:rPr>
          <w:color w:val="000000" w:themeColor="text1"/>
        </w:rPr>
      </w:pPr>
      <w:r>
        <w:rPr>
          <w:color w:val="000000" w:themeColor="text1"/>
        </w:rPr>
        <w:t xml:space="preserve">Obsahem tohoto stavebního objektu je vodovodní přípojka pro vodní prvek v centrální části </w:t>
      </w:r>
      <w:proofErr w:type="spellStart"/>
      <w:r>
        <w:rPr>
          <w:color w:val="000000" w:themeColor="text1"/>
        </w:rPr>
        <w:t>námstí</w:t>
      </w:r>
      <w:proofErr w:type="spellEnd"/>
    </w:p>
    <w:p w14:paraId="749D2B8A" w14:textId="77777777" w:rsidR="00C7471C" w:rsidRDefault="00C7471C" w:rsidP="00710DCB">
      <w:pPr>
        <w:pStyle w:val="Odstavecseseznamem"/>
        <w:rPr>
          <w:color w:val="000000" w:themeColor="text1"/>
        </w:rPr>
      </w:pPr>
    </w:p>
    <w:p w14:paraId="20868539" w14:textId="7D3BDA3B" w:rsidR="00C7471C" w:rsidRPr="00C7471C" w:rsidRDefault="00C7471C" w:rsidP="00710DCB">
      <w:pPr>
        <w:pStyle w:val="Odstavecseseznamem"/>
        <w:rPr>
          <w:b/>
          <w:bCs/>
          <w:color w:val="000000" w:themeColor="text1"/>
          <w:u w:val="single"/>
        </w:rPr>
      </w:pPr>
      <w:r w:rsidRPr="00C7471C">
        <w:rPr>
          <w:b/>
          <w:bCs/>
          <w:color w:val="000000" w:themeColor="text1"/>
          <w:u w:val="single"/>
        </w:rPr>
        <w:t>SO 08 – STAVEBNĚ KOSTRUKČNÍ ŘEŠENÍ – SKŘ</w:t>
      </w:r>
    </w:p>
    <w:p w14:paraId="71FD6335" w14:textId="04FBF670" w:rsidR="00C7471C" w:rsidRPr="00A12918" w:rsidRDefault="00C7471C" w:rsidP="00710DCB">
      <w:pPr>
        <w:pStyle w:val="Odstavecseseznamem"/>
        <w:rPr>
          <w:color w:val="000000" w:themeColor="text1"/>
        </w:rPr>
      </w:pPr>
      <w:r>
        <w:rPr>
          <w:color w:val="000000" w:themeColor="text1"/>
        </w:rPr>
        <w:t>Obsahem této části dokumentace je stavebně konstrukční řešení schodiště mezi ulicí Jindřicha z </w:t>
      </w:r>
      <w:proofErr w:type="spellStart"/>
      <w:r>
        <w:rPr>
          <w:color w:val="000000" w:themeColor="text1"/>
        </w:rPr>
        <w:t>Lipé</w:t>
      </w:r>
      <w:proofErr w:type="spellEnd"/>
      <w:r>
        <w:rPr>
          <w:color w:val="000000" w:themeColor="text1"/>
        </w:rPr>
        <w:t xml:space="preserve"> a Škroupovým náměstím, podzemní objekt technologické místnosti vodního prvku, podzemní objekt kontejnerů na odpad</w:t>
      </w:r>
      <w:r w:rsidR="00346E87">
        <w:rPr>
          <w:color w:val="000000" w:themeColor="text1"/>
        </w:rPr>
        <w:t>,</w:t>
      </w:r>
      <w:r>
        <w:rPr>
          <w:color w:val="000000" w:themeColor="text1"/>
        </w:rPr>
        <w:t xml:space="preserve"> základy schodiště u pódia</w:t>
      </w:r>
      <w:r w:rsidR="00346E87">
        <w:rPr>
          <w:color w:val="000000" w:themeColor="text1"/>
        </w:rPr>
        <w:t xml:space="preserve"> a mříže</w:t>
      </w:r>
      <w:r>
        <w:rPr>
          <w:color w:val="000000" w:themeColor="text1"/>
        </w:rPr>
        <w:t xml:space="preserve"> v centrální části bosketu</w:t>
      </w:r>
      <w:r w:rsidR="00346E87">
        <w:rPr>
          <w:color w:val="000000" w:themeColor="text1"/>
        </w:rPr>
        <w:t>.</w:t>
      </w:r>
    </w:p>
    <w:p w14:paraId="7A7E7DEC" w14:textId="47D92859" w:rsidR="0097636A" w:rsidRPr="00E64532" w:rsidRDefault="0097636A" w:rsidP="0097636A">
      <w:pPr>
        <w:pStyle w:val="Odstavecseseznamem"/>
        <w:rPr>
          <w:color w:val="FF0000"/>
        </w:rPr>
      </w:pPr>
    </w:p>
    <w:p w14:paraId="3E275C3D" w14:textId="64AA352F" w:rsidR="00C6199D" w:rsidRPr="00C6199D" w:rsidRDefault="00C6199D" w:rsidP="00C6199D">
      <w:pPr>
        <w:pStyle w:val="Nadpis2"/>
        <w:numPr>
          <w:ilvl w:val="0"/>
          <w:numId w:val="0"/>
        </w:numPr>
        <w:rPr>
          <w:color w:val="auto"/>
          <w:sz w:val="24"/>
          <w:szCs w:val="24"/>
          <w:highlight w:val="yellow"/>
        </w:rPr>
      </w:pPr>
      <w:r w:rsidRPr="00282CE7">
        <w:rPr>
          <w:color w:val="auto"/>
          <w:sz w:val="24"/>
          <w:szCs w:val="24"/>
        </w:rPr>
        <w:t>B.2.</w:t>
      </w:r>
      <w:r>
        <w:rPr>
          <w:color w:val="auto"/>
          <w:sz w:val="24"/>
          <w:szCs w:val="24"/>
        </w:rPr>
        <w:t>7</w:t>
      </w:r>
      <w:r w:rsidRPr="00282CE7">
        <w:rPr>
          <w:color w:val="auto"/>
          <w:sz w:val="24"/>
          <w:szCs w:val="24"/>
        </w:rPr>
        <w:t xml:space="preserve"> </w:t>
      </w:r>
      <w:r>
        <w:rPr>
          <w:color w:val="auto"/>
          <w:sz w:val="24"/>
          <w:szCs w:val="24"/>
        </w:rPr>
        <w:tab/>
      </w:r>
      <w:r w:rsidRPr="00C6199D">
        <w:rPr>
          <w:color w:val="auto"/>
          <w:sz w:val="24"/>
          <w:szCs w:val="24"/>
        </w:rPr>
        <w:t>Základní charakteristika technických a technologických zařízení</w:t>
      </w:r>
    </w:p>
    <w:p w14:paraId="04EDAA3E" w14:textId="6AE68649" w:rsidR="00D24715" w:rsidRPr="00A12918" w:rsidRDefault="00C6199D" w:rsidP="00A12918">
      <w:pPr>
        <w:pStyle w:val="Odstavecseseznamem"/>
        <w:numPr>
          <w:ilvl w:val="0"/>
          <w:numId w:val="30"/>
        </w:numPr>
        <w:rPr>
          <w:i/>
          <w:iCs/>
        </w:rPr>
      </w:pPr>
      <w:r w:rsidRPr="00BB7C81">
        <w:rPr>
          <w:i/>
          <w:iCs/>
        </w:rPr>
        <w:t>technické řešení</w:t>
      </w:r>
    </w:p>
    <w:p w14:paraId="1FACDDCB" w14:textId="77777777" w:rsidR="00A12918" w:rsidRPr="00A12918" w:rsidRDefault="00A12918" w:rsidP="00A12918">
      <w:pPr>
        <w:pStyle w:val="Odstavecseseznamem"/>
        <w:rPr>
          <w:u w:val="single"/>
        </w:rPr>
      </w:pPr>
      <w:r w:rsidRPr="00A12918">
        <w:rPr>
          <w:u w:val="single"/>
        </w:rPr>
        <w:t>Elektroinstalace</w:t>
      </w:r>
    </w:p>
    <w:p w14:paraId="45C56D9E" w14:textId="77777777" w:rsidR="00A12918" w:rsidRPr="00A12918" w:rsidRDefault="00A12918" w:rsidP="00A12918">
      <w:pPr>
        <w:pStyle w:val="Bezmezer"/>
        <w:ind w:left="708"/>
        <w:jc w:val="both"/>
      </w:pPr>
      <w:r w:rsidRPr="00A12918">
        <w:t xml:space="preserve">Napojení na distribuční síť elektrické energie: Ze stávajícího kabelového vedení distribuční sítě elektrické energie nízkého napětí je napájen stávající rozvaděč veřejného osvětlení R-A001 na p.p.č.942/2. Z rozvaděče R-A001 jsou stávajícími zemními kabely AYKY </w:t>
      </w:r>
      <w:proofErr w:type="gramStart"/>
      <w:r w:rsidRPr="00A12918">
        <w:t>4-Jx25</w:t>
      </w:r>
      <w:proofErr w:type="gramEnd"/>
      <w:r w:rsidRPr="00A12918">
        <w:t xml:space="preserve"> mm2 napájeny jednotlivé větve veřejného osvětlení v dotčené lokalitě. Jelikož nedochází k navýšení odebíraného příkonu, je měření spotřeby elektrické energie stávající v rozvaděči R-A001 s hlavním jističem stávající hodnoty 3x50A/B.</w:t>
      </w:r>
    </w:p>
    <w:p w14:paraId="420B1B11" w14:textId="77777777" w:rsidR="00A12918" w:rsidRPr="00A12918" w:rsidRDefault="00A12918" w:rsidP="00A12918">
      <w:pPr>
        <w:pStyle w:val="Bezmezer"/>
        <w:ind w:left="708"/>
        <w:jc w:val="both"/>
        <w:rPr>
          <w:color w:val="000000" w:themeColor="text1"/>
        </w:rPr>
      </w:pPr>
    </w:p>
    <w:p w14:paraId="3F1A3EC2" w14:textId="77777777" w:rsidR="00A12918" w:rsidRPr="00A12918" w:rsidRDefault="00A12918" w:rsidP="00A12918">
      <w:pPr>
        <w:pStyle w:val="Odstavecseseznamem"/>
        <w:jc w:val="both"/>
        <w:rPr>
          <w:color w:val="000000" w:themeColor="text1"/>
        </w:rPr>
      </w:pPr>
      <w:r w:rsidRPr="00A12918">
        <w:rPr>
          <w:color w:val="000000" w:themeColor="text1"/>
        </w:rPr>
        <w:t xml:space="preserve">Osvětlovací soustava: Dotčené komunikace jsou místní silnice v obci s maximální dovolenou rychlostí vozidel 30 km/hod, přilehlé parkoviště, chodníky a prostor náměstí. Pro nasvětlení místní obslužné silnice </w:t>
      </w:r>
      <w:proofErr w:type="spellStart"/>
      <w:r w:rsidRPr="00A12918">
        <w:rPr>
          <w:color w:val="000000" w:themeColor="text1"/>
        </w:rPr>
        <w:t>ul.Prokopa</w:t>
      </w:r>
      <w:proofErr w:type="spellEnd"/>
      <w:r w:rsidRPr="00A12918">
        <w:rPr>
          <w:color w:val="000000" w:themeColor="text1"/>
        </w:rPr>
        <w:t xml:space="preserve"> Holého, parkoviště, přilehlých chodníků a klidové zóny na Škroupově náměstí jsou navrženy nové osvětlovací </w:t>
      </w:r>
      <w:proofErr w:type="gramStart"/>
      <w:r w:rsidRPr="00A12918">
        <w:rPr>
          <w:color w:val="000000" w:themeColor="text1"/>
        </w:rPr>
        <w:t>body - svítidla</w:t>
      </w:r>
      <w:proofErr w:type="gramEnd"/>
      <w:r w:rsidRPr="00A12918">
        <w:rPr>
          <w:color w:val="000000" w:themeColor="text1"/>
        </w:rPr>
        <w:t xml:space="preserve"> budou osazena na ocelových sloupech o jmenovité výšce 4,5m nebo přisazeny na zdi přilehlých domů ve výšce 4,5m. Pro nasvětlení místní obslužné komunikace ul. Tržní jsou navrženy nová svítidla na místech stávajících osvětlovacích </w:t>
      </w:r>
      <w:proofErr w:type="gramStart"/>
      <w:r w:rsidRPr="00A12918">
        <w:rPr>
          <w:color w:val="000000" w:themeColor="text1"/>
        </w:rPr>
        <w:t>bodů - svítidla</w:t>
      </w:r>
      <w:proofErr w:type="gramEnd"/>
      <w:r w:rsidRPr="00A12918">
        <w:rPr>
          <w:color w:val="000000" w:themeColor="text1"/>
        </w:rPr>
        <w:t xml:space="preserve"> budou přisazena na zdi přilehlých domů ve výšce 5-5,5m. Pro nasvětlení prostoru schodiště z ulice Jindřicha z </w:t>
      </w:r>
      <w:proofErr w:type="spellStart"/>
      <w:r w:rsidRPr="00A12918">
        <w:rPr>
          <w:color w:val="000000" w:themeColor="text1"/>
        </w:rPr>
        <w:t>Lipé</w:t>
      </w:r>
      <w:proofErr w:type="spellEnd"/>
      <w:r w:rsidRPr="00A12918">
        <w:rPr>
          <w:color w:val="000000" w:themeColor="text1"/>
        </w:rPr>
        <w:t xml:space="preserve"> na Škroupovo náměstí jsou navrženy nové osvětlovací body – svítidla zapuštěna ve zdi podél schodiště. Pro dekorativní nasvětlení části Škroupova náměstí navrženy nové osvětlovací body – zapuštěná svítidla v zemi. </w:t>
      </w:r>
    </w:p>
    <w:p w14:paraId="6CE65B4F" w14:textId="77777777" w:rsidR="00A12918" w:rsidRPr="00A12918" w:rsidRDefault="00A12918" w:rsidP="00A12918">
      <w:pPr>
        <w:pStyle w:val="Odstavecseseznamem"/>
        <w:jc w:val="both"/>
        <w:rPr>
          <w:color w:val="000000" w:themeColor="text1"/>
        </w:rPr>
      </w:pPr>
    </w:p>
    <w:p w14:paraId="5C49E6CD" w14:textId="77777777" w:rsidR="00A12918" w:rsidRPr="00F83D3F" w:rsidRDefault="00A12918" w:rsidP="00A12918">
      <w:pPr>
        <w:pStyle w:val="Odstavecseseznamem"/>
        <w:jc w:val="both"/>
      </w:pPr>
      <w:r w:rsidRPr="00A12918">
        <w:rPr>
          <w:color w:val="000000" w:themeColor="text1"/>
        </w:rPr>
        <w:t>Ostatní zařízení: V prostoru náměstí budou osazeny dvě zemní rozvaděčové skříně 3x400V/</w:t>
      </w:r>
      <w:proofErr w:type="gramStart"/>
      <w:r w:rsidRPr="00A12918">
        <w:rPr>
          <w:color w:val="000000" w:themeColor="text1"/>
        </w:rPr>
        <w:t>40A</w:t>
      </w:r>
      <w:proofErr w:type="gramEnd"/>
      <w:r w:rsidRPr="00A12918">
        <w:rPr>
          <w:color w:val="000000" w:themeColor="text1"/>
        </w:rPr>
        <w:t xml:space="preserve">/IP68 označené RZH1 a RZH2. V těchto zemních skříních budou osazeny zásuvky pro případné napájení prodejních stánků apod. Skříně RZH1 a RZH2 budou napájeny z rozvaděče R01.2 v budově č.p.127 kabelem CYKY </w:t>
      </w:r>
      <w:proofErr w:type="gramStart"/>
      <w:r w:rsidRPr="00A12918">
        <w:rPr>
          <w:color w:val="000000" w:themeColor="text1"/>
        </w:rPr>
        <w:t>4-Jx16</w:t>
      </w:r>
      <w:proofErr w:type="gramEnd"/>
      <w:r w:rsidRPr="00A12918">
        <w:rPr>
          <w:color w:val="000000" w:themeColor="text1"/>
        </w:rPr>
        <w:t xml:space="preserve"> mm</w:t>
      </w:r>
      <w:proofErr w:type="gramStart"/>
      <w:r w:rsidRPr="00A12918">
        <w:rPr>
          <w:color w:val="000000" w:themeColor="text1"/>
        </w:rPr>
        <w:t>2 .</w:t>
      </w:r>
      <w:proofErr w:type="gramEnd"/>
      <w:r w:rsidRPr="00A12918">
        <w:rPr>
          <w:color w:val="000000" w:themeColor="text1"/>
        </w:rPr>
        <w:t xml:space="preserve"> Do zemních skříní bude přivedeno napájení veřejného osvětlení kabely CYKY </w:t>
      </w:r>
      <w:proofErr w:type="gramStart"/>
      <w:r w:rsidRPr="00A12918">
        <w:rPr>
          <w:color w:val="000000" w:themeColor="text1"/>
        </w:rPr>
        <w:t>4-Jx16</w:t>
      </w:r>
      <w:proofErr w:type="gramEnd"/>
      <w:r w:rsidRPr="00A12918">
        <w:rPr>
          <w:color w:val="000000" w:themeColor="text1"/>
        </w:rPr>
        <w:t xml:space="preserve"> mm2 z nejbližšího osvětlovacího bodu. Objekt vodního prvku bude napojen na elektřinu vyvedeným kabelem z rozvaděče osvětlení RS1. Podrobně popsáno v samostatné části dokumentace SO 04 Elektro instalace </w:t>
      </w:r>
      <w:r w:rsidRPr="002670ED">
        <w:rPr>
          <w:color w:val="000000" w:themeColor="text1"/>
        </w:rPr>
        <w:t xml:space="preserve">a </w:t>
      </w:r>
      <w:r w:rsidRPr="002670ED">
        <w:t xml:space="preserve">SO 06 Vodní prvek </w:t>
      </w:r>
    </w:p>
    <w:p w14:paraId="1A281F1E" w14:textId="77777777" w:rsidR="00A12918" w:rsidRDefault="00A12918" w:rsidP="00A12918">
      <w:pPr>
        <w:pStyle w:val="Odstavecseseznamem"/>
        <w:rPr>
          <w:color w:val="FF0000"/>
        </w:rPr>
      </w:pPr>
    </w:p>
    <w:p w14:paraId="103E70CF" w14:textId="77777777" w:rsidR="00A12918" w:rsidRPr="00A12918" w:rsidRDefault="00A12918" w:rsidP="00A12918">
      <w:pPr>
        <w:pStyle w:val="Odstavecseseznamem"/>
        <w:rPr>
          <w:u w:val="single"/>
        </w:rPr>
      </w:pPr>
      <w:r w:rsidRPr="00A12918">
        <w:rPr>
          <w:u w:val="single"/>
        </w:rPr>
        <w:t>Vodovod</w:t>
      </w:r>
    </w:p>
    <w:p w14:paraId="467A5D70" w14:textId="77777777" w:rsidR="00A12918" w:rsidRDefault="00A12918" w:rsidP="00A12918">
      <w:pPr>
        <w:pStyle w:val="Odstavecseseznamem"/>
        <w:rPr>
          <w:rFonts w:eastAsia="Calibri"/>
          <w:color w:val="000000" w:themeColor="text1"/>
          <w:szCs w:val="20"/>
        </w:rPr>
      </w:pPr>
      <w:r w:rsidRPr="00A12918">
        <w:rPr>
          <w:rFonts w:eastAsia="Calibri"/>
          <w:color w:val="000000" w:themeColor="text1"/>
          <w:szCs w:val="20"/>
        </w:rPr>
        <w:t xml:space="preserve">Vodní prvek s </w:t>
      </w:r>
      <w:proofErr w:type="spellStart"/>
      <w:r w:rsidRPr="00A12918">
        <w:rPr>
          <w:rFonts w:eastAsia="Calibri"/>
          <w:color w:val="000000" w:themeColor="text1"/>
          <w:szCs w:val="20"/>
        </w:rPr>
        <w:t>mlžítkem</w:t>
      </w:r>
      <w:proofErr w:type="spellEnd"/>
      <w:r w:rsidRPr="00A12918">
        <w:rPr>
          <w:rFonts w:eastAsia="Calibri"/>
          <w:color w:val="000000" w:themeColor="text1"/>
          <w:szCs w:val="20"/>
        </w:rPr>
        <w:t xml:space="preserve"> bude napojen přes samostatnou podzemní strojovnu na nejbližší vodovodní řad umístěný na jihu náměstí. </w:t>
      </w:r>
    </w:p>
    <w:p w14:paraId="39DFB6D8" w14:textId="77777777" w:rsidR="002670ED" w:rsidRDefault="002670ED" w:rsidP="002670ED">
      <w:pPr>
        <w:pStyle w:val="Bezmezer"/>
        <w:ind w:left="708"/>
      </w:pPr>
      <w:r>
        <w:lastRenderedPageBreak/>
        <w:t xml:space="preserve">Voda je z vodovodního řádu </w:t>
      </w:r>
      <w:proofErr w:type="spellStart"/>
      <w:r>
        <w:t>dopouštěcí</w:t>
      </w:r>
      <w:proofErr w:type="spellEnd"/>
      <w:r>
        <w:t xml:space="preserve"> sestavou se změkčovacím filtrem přivedena do vysokotlakého čerpadla mlžení a přívodů pítka.</w:t>
      </w:r>
    </w:p>
    <w:p w14:paraId="7862CDEA" w14:textId="77777777" w:rsidR="002670ED" w:rsidRPr="00A12918" w:rsidRDefault="002670ED" w:rsidP="00A12918">
      <w:pPr>
        <w:pStyle w:val="Odstavecseseznamem"/>
        <w:rPr>
          <w:color w:val="000000" w:themeColor="text1"/>
          <w:u w:val="single"/>
        </w:rPr>
      </w:pPr>
    </w:p>
    <w:p w14:paraId="5F5F59EB" w14:textId="77777777" w:rsidR="00A12918" w:rsidRPr="00A12918" w:rsidRDefault="00A12918" w:rsidP="00A12918">
      <w:pPr>
        <w:pStyle w:val="Odstavecseseznamem"/>
        <w:rPr>
          <w:u w:val="single"/>
        </w:rPr>
      </w:pPr>
    </w:p>
    <w:p w14:paraId="68096A1B" w14:textId="77777777" w:rsidR="00A12918" w:rsidRPr="00A12918" w:rsidRDefault="00A12918" w:rsidP="00A12918">
      <w:pPr>
        <w:pStyle w:val="Odstavecseseznamem"/>
        <w:rPr>
          <w:u w:val="single"/>
        </w:rPr>
      </w:pPr>
      <w:r w:rsidRPr="00A12918">
        <w:rPr>
          <w:u w:val="single"/>
        </w:rPr>
        <w:t>Dešťová kanalizace</w:t>
      </w:r>
    </w:p>
    <w:p w14:paraId="4C387090" w14:textId="77777777" w:rsidR="00A12918" w:rsidRPr="00A12918" w:rsidRDefault="00A12918" w:rsidP="00A12918">
      <w:pPr>
        <w:pStyle w:val="Odstavecseseznamem"/>
        <w:jc w:val="both"/>
      </w:pPr>
      <w:r w:rsidRPr="00A12918">
        <w:t xml:space="preserve">Odvedení dešťové vody je primárně řešeno pomocí podzemních retenčních prvků, tzv. podzemních rýh, které jsou využity jednak pro retenci a vsakování dešťové vody, zároveň ale také jako ideální prostor pro podporu růstu stromů v náročném městském prostředí. </w:t>
      </w:r>
    </w:p>
    <w:p w14:paraId="2C432D97" w14:textId="77777777" w:rsidR="00A12918" w:rsidRPr="00A12918" w:rsidRDefault="00A12918" w:rsidP="00A12918">
      <w:pPr>
        <w:pStyle w:val="Odstavecseseznamem"/>
        <w:jc w:val="both"/>
      </w:pPr>
    </w:p>
    <w:p w14:paraId="2838B533" w14:textId="77777777" w:rsidR="00A12918" w:rsidRPr="00A12918" w:rsidRDefault="00A12918" w:rsidP="00A12918">
      <w:pPr>
        <w:pStyle w:val="Odstavecseseznamem"/>
        <w:jc w:val="both"/>
      </w:pPr>
      <w:r w:rsidRPr="00A12918">
        <w:t>Dešťová voda bude do podzemních rýh přiváděna jednak přímo s dešťových svodů ze střech okolních domů a pak ze zpevněných ploch buďto vsakem přes dlažbu anebo přímo z liniových žlabů navržených v rámci dopravního řešení.</w:t>
      </w:r>
    </w:p>
    <w:p w14:paraId="228C39F9" w14:textId="77777777" w:rsidR="00A12918" w:rsidRPr="00A12918" w:rsidRDefault="00A12918" w:rsidP="00A12918">
      <w:pPr>
        <w:pStyle w:val="Odstavecseseznamem"/>
        <w:jc w:val="both"/>
      </w:pPr>
    </w:p>
    <w:p w14:paraId="7898D421" w14:textId="77777777" w:rsidR="00A12918" w:rsidRPr="00A12918" w:rsidRDefault="00A12918" w:rsidP="00A12918">
      <w:pPr>
        <w:pStyle w:val="Odstavecseseznamem"/>
        <w:jc w:val="both"/>
      </w:pPr>
      <w:r w:rsidRPr="00A12918">
        <w:t xml:space="preserve">Jednotlivé podzemní rýhy jsou od sebe odděleny zemními „hrázkami“, aby byl co nejvíce využit celý objem podzemní rýhy. Zároveň jsou rýhy propojeny propojovacím potrubím PVC KG DN 160 SN 8 přes šachty s regulovaným odtokem a bezpečnostním přepadem. Tyto regulační šachty slouží zároveň jako provětrávací pro kořenový prostor stromů, respektive celou podzemní rýhu. Celý </w:t>
      </w:r>
      <w:proofErr w:type="gramStart"/>
      <w:r w:rsidRPr="00A12918">
        <w:t>systém</w:t>
      </w:r>
      <w:proofErr w:type="gramEnd"/>
      <w:r w:rsidRPr="00A12918">
        <w:t xml:space="preserve"> jak pak propojen přes regulační šachty jako kaskáda, kde se voda postupně přelévá z jednoho prvku do druhého až (v případě větších dešťů) odteče regulovaně do dešťové kanalizace. Regulovaný odtok do kanalizace je navržen na úrovni 1 l/s, což zhruba odpovídá specifickému odtoku z přírodního území dle normy TNV 75 9011. </w:t>
      </w:r>
    </w:p>
    <w:p w14:paraId="1A0EEB8E" w14:textId="77777777" w:rsidR="00A12918" w:rsidRPr="00A12918" w:rsidRDefault="00A12918" w:rsidP="00A12918">
      <w:pPr>
        <w:pStyle w:val="Odstavecseseznamem"/>
        <w:jc w:val="both"/>
      </w:pPr>
    </w:p>
    <w:p w14:paraId="496F59E9" w14:textId="77777777" w:rsidR="00A12918" w:rsidRPr="00A12918" w:rsidRDefault="00A12918" w:rsidP="00A12918">
      <w:pPr>
        <w:pStyle w:val="Odstavecseseznamem"/>
      </w:pPr>
      <w:r w:rsidRPr="00A12918">
        <w:t xml:space="preserve">V rámci ulice Prokopa Holého je, vzhledem k nemožnosti implementace prvků MZI z prostorových důvodů, dešťová voda odváděna přímo do kanalizace. V rámci ulice se řeší výstavba samostatné dešťové kanalizace.  </w:t>
      </w:r>
    </w:p>
    <w:p w14:paraId="4FD929BE" w14:textId="77777777" w:rsidR="00A12918" w:rsidRPr="00A12918" w:rsidRDefault="00A12918" w:rsidP="00A12918">
      <w:pPr>
        <w:pStyle w:val="Odstavecseseznamem"/>
        <w:rPr>
          <w:vertAlign w:val="superscript"/>
        </w:rPr>
      </w:pPr>
      <w:r w:rsidRPr="00A12918">
        <w:t>Podrobně popsáno v samostatné části dokumentace SO 03 Odvodnění zpevněných ploch.</w:t>
      </w:r>
    </w:p>
    <w:p w14:paraId="2EC6E786" w14:textId="7912A12B" w:rsidR="00A12918" w:rsidRPr="002670ED" w:rsidRDefault="00A12918" w:rsidP="00A12918">
      <w:pPr>
        <w:pStyle w:val="Odstavecseseznamem"/>
        <w:jc w:val="both"/>
        <w:rPr>
          <w:vertAlign w:val="superscript"/>
        </w:rPr>
      </w:pPr>
      <w:r w:rsidRPr="00A12918">
        <w:rPr>
          <w:color w:val="000000" w:themeColor="text1"/>
        </w:rPr>
        <w:t xml:space="preserve">Odvod vody z vodního prvku je napojen na systém hospodaření s dešťovými vodami potrubím DN </w:t>
      </w:r>
      <w:r w:rsidR="00F65E6A">
        <w:rPr>
          <w:color w:val="000000" w:themeColor="text1"/>
        </w:rPr>
        <w:t>10</w:t>
      </w:r>
      <w:r w:rsidRPr="00A12918">
        <w:rPr>
          <w:color w:val="000000" w:themeColor="text1"/>
        </w:rPr>
        <w:t xml:space="preserve">0, v hloubce cca 1,2 pod ÚT v místě strojovny. </w:t>
      </w:r>
      <w:r w:rsidRPr="002670ED">
        <w:t>Podrobně popsáno v samostatné části dokumentace SO 06 Vodní prvek.</w:t>
      </w:r>
    </w:p>
    <w:p w14:paraId="20C70E79" w14:textId="77777777" w:rsidR="0097636A" w:rsidRDefault="0097636A" w:rsidP="0097636A">
      <w:pPr>
        <w:pStyle w:val="Odstavecseseznamem"/>
      </w:pPr>
    </w:p>
    <w:p w14:paraId="545D6681" w14:textId="6AD3F468" w:rsidR="00A12918" w:rsidRPr="00A12918" w:rsidRDefault="00C6199D" w:rsidP="00A12918">
      <w:pPr>
        <w:pStyle w:val="Odstavecseseznamem"/>
        <w:numPr>
          <w:ilvl w:val="0"/>
          <w:numId w:val="30"/>
        </w:numPr>
        <w:jc w:val="both"/>
        <w:rPr>
          <w:i/>
          <w:iCs/>
        </w:rPr>
      </w:pPr>
      <w:r w:rsidRPr="00BB7C81">
        <w:rPr>
          <w:i/>
          <w:iCs/>
        </w:rPr>
        <w:t>výčet technických a technologických zařízení.</w:t>
      </w:r>
    </w:p>
    <w:p w14:paraId="76CDDE75" w14:textId="77777777" w:rsidR="00A12918" w:rsidRPr="00A12918" w:rsidRDefault="00A12918" w:rsidP="00A12918">
      <w:pPr>
        <w:pStyle w:val="Odstavecseseznamem"/>
        <w:rPr>
          <w:u w:val="single"/>
        </w:rPr>
      </w:pPr>
      <w:r w:rsidRPr="00A12918">
        <w:rPr>
          <w:u w:val="single"/>
        </w:rPr>
        <w:t>Elektroinstalace</w:t>
      </w:r>
    </w:p>
    <w:p w14:paraId="52DC23B1" w14:textId="77777777" w:rsidR="00A12918" w:rsidRPr="00A12918" w:rsidRDefault="00A12918" w:rsidP="00A12918">
      <w:pPr>
        <w:pStyle w:val="Odstavecseseznamem"/>
      </w:pPr>
      <w:r w:rsidRPr="00A12918">
        <w:t>Napájecí síť</w:t>
      </w:r>
      <w:r w:rsidRPr="00A12918">
        <w:tab/>
      </w:r>
      <w:r w:rsidRPr="00A12918">
        <w:tab/>
        <w:t xml:space="preserve">3PEN, </w:t>
      </w:r>
      <w:proofErr w:type="gramStart"/>
      <w:r w:rsidRPr="00A12918">
        <w:t>50Hz</w:t>
      </w:r>
      <w:proofErr w:type="gramEnd"/>
      <w:r w:rsidRPr="00A12918">
        <w:t>, 3x400V/</w:t>
      </w:r>
      <w:proofErr w:type="gramStart"/>
      <w:r w:rsidRPr="00A12918">
        <w:t>230V</w:t>
      </w:r>
      <w:proofErr w:type="gramEnd"/>
      <w:r w:rsidRPr="00A12918">
        <w:t>, TN-C-S,</w:t>
      </w:r>
    </w:p>
    <w:p w14:paraId="62521A6F" w14:textId="77777777" w:rsidR="00A12918" w:rsidRPr="00A12918" w:rsidRDefault="00A12918" w:rsidP="00A12918">
      <w:pPr>
        <w:pStyle w:val="Odstavecseseznamem"/>
        <w:ind w:left="2136" w:firstLine="696"/>
      </w:pPr>
      <w:r w:rsidRPr="00A12918">
        <w:t xml:space="preserve">1PEN, </w:t>
      </w:r>
      <w:proofErr w:type="gramStart"/>
      <w:r w:rsidRPr="00A12918">
        <w:t>50Hz</w:t>
      </w:r>
      <w:proofErr w:type="gramEnd"/>
      <w:r w:rsidRPr="00A12918">
        <w:t xml:space="preserve">, </w:t>
      </w:r>
      <w:proofErr w:type="gramStart"/>
      <w:r w:rsidRPr="00A12918">
        <w:t>230V</w:t>
      </w:r>
      <w:proofErr w:type="gramEnd"/>
      <w:r w:rsidRPr="00A12918">
        <w:t>, TN-C,</w:t>
      </w:r>
    </w:p>
    <w:p w14:paraId="02CD0C10" w14:textId="77777777" w:rsidR="00A12918" w:rsidRPr="00A12918" w:rsidRDefault="00A12918" w:rsidP="00A12918">
      <w:pPr>
        <w:pStyle w:val="Odstavecseseznamem"/>
        <w:ind w:left="2136" w:firstLine="696"/>
      </w:pPr>
      <w:r w:rsidRPr="00A12918">
        <w:t xml:space="preserve">1NPE, </w:t>
      </w:r>
      <w:proofErr w:type="gramStart"/>
      <w:r w:rsidRPr="00A12918">
        <w:t>50Hz</w:t>
      </w:r>
      <w:proofErr w:type="gramEnd"/>
      <w:r w:rsidRPr="00A12918">
        <w:t xml:space="preserve">, </w:t>
      </w:r>
      <w:proofErr w:type="gramStart"/>
      <w:r w:rsidRPr="00A12918">
        <w:t>230V</w:t>
      </w:r>
      <w:proofErr w:type="gramEnd"/>
      <w:r w:rsidRPr="00A12918">
        <w:t>, TN-S.</w:t>
      </w:r>
    </w:p>
    <w:p w14:paraId="0F547F55" w14:textId="77777777" w:rsidR="00A12918" w:rsidRPr="00A12918" w:rsidRDefault="00A12918" w:rsidP="00A12918">
      <w:pPr>
        <w:pStyle w:val="Odstavecseseznamem"/>
        <w:ind w:left="2832" w:hanging="2112"/>
      </w:pPr>
      <w:r w:rsidRPr="00A12918">
        <w:t xml:space="preserve">Jištění </w:t>
      </w:r>
      <w:r w:rsidRPr="00A12918">
        <w:tab/>
        <w:t xml:space="preserve">ve skříni R-A001 na p.č.942/2, 3x50A/B, jednotlivá svítidla ve stožárových svorkovnicích nebo pojistkových skříních 1x </w:t>
      </w:r>
      <w:proofErr w:type="gramStart"/>
      <w:r w:rsidRPr="00A12918">
        <w:t>2A</w:t>
      </w:r>
      <w:proofErr w:type="gramEnd"/>
      <w:r w:rsidRPr="00A12918">
        <w:t>/</w:t>
      </w:r>
      <w:proofErr w:type="spellStart"/>
      <w:r w:rsidRPr="00A12918">
        <w:t>gG</w:t>
      </w:r>
      <w:proofErr w:type="spellEnd"/>
    </w:p>
    <w:p w14:paraId="37A5983A" w14:textId="77777777" w:rsidR="00A12918" w:rsidRPr="00A12918" w:rsidRDefault="00A12918" w:rsidP="00A12918">
      <w:pPr>
        <w:pStyle w:val="Odstavecseseznamem"/>
        <w:rPr>
          <w:color w:val="FF0000"/>
        </w:rPr>
      </w:pPr>
    </w:p>
    <w:p w14:paraId="66CDCA53" w14:textId="77777777" w:rsidR="00A12918" w:rsidRPr="00A12918" w:rsidRDefault="00A12918" w:rsidP="00A12918">
      <w:pPr>
        <w:pStyle w:val="Odstavecseseznamem"/>
      </w:pPr>
      <w:r w:rsidRPr="00A12918">
        <w:t>Instalovaný příkon</w:t>
      </w:r>
      <w:r w:rsidRPr="00A12918">
        <w:tab/>
        <w:t>3,71 kW, Roční spotřeba elektrické energie – 8 900 kWh (32 GJ)</w:t>
      </w:r>
    </w:p>
    <w:p w14:paraId="7FD7C982" w14:textId="77777777" w:rsidR="00A12918" w:rsidRPr="00A12918" w:rsidRDefault="00A12918" w:rsidP="00A12918">
      <w:pPr>
        <w:pStyle w:val="Odstavecseseznamem"/>
        <w:rPr>
          <w:color w:val="FF0000"/>
        </w:rPr>
      </w:pPr>
    </w:p>
    <w:p w14:paraId="145A8DFE" w14:textId="77777777" w:rsidR="00A12918" w:rsidRPr="00A12918" w:rsidRDefault="00A12918" w:rsidP="00A12918">
      <w:pPr>
        <w:pStyle w:val="Odstavecseseznamem"/>
        <w:rPr>
          <w:color w:val="000000" w:themeColor="text1"/>
        </w:rPr>
      </w:pPr>
      <w:r w:rsidRPr="00A12918">
        <w:rPr>
          <w:color w:val="000000" w:themeColor="text1"/>
        </w:rPr>
        <w:t xml:space="preserve">Veřejné osvětlení </w:t>
      </w:r>
      <w:r w:rsidRPr="00A12918">
        <w:rPr>
          <w:color w:val="000000" w:themeColor="text1"/>
        </w:rPr>
        <w:tab/>
        <w:t>VO Škroupovo náměstí a ul. Prokopa Holého – 22 ks</w:t>
      </w:r>
    </w:p>
    <w:p w14:paraId="71061639" w14:textId="77777777" w:rsidR="00A12918" w:rsidRPr="00A12918" w:rsidRDefault="00A12918" w:rsidP="00A12918">
      <w:pPr>
        <w:pStyle w:val="Odstavecseseznamem"/>
        <w:rPr>
          <w:color w:val="000000" w:themeColor="text1"/>
        </w:rPr>
      </w:pPr>
      <w:r w:rsidRPr="00A12918">
        <w:rPr>
          <w:color w:val="000000" w:themeColor="text1"/>
        </w:rPr>
        <w:tab/>
      </w:r>
      <w:r w:rsidRPr="00A12918">
        <w:rPr>
          <w:color w:val="000000" w:themeColor="text1"/>
        </w:rPr>
        <w:tab/>
      </w:r>
      <w:r w:rsidRPr="00A12918">
        <w:rPr>
          <w:color w:val="000000" w:themeColor="text1"/>
        </w:rPr>
        <w:tab/>
        <w:t>VO Ulice tržní – 3 ks</w:t>
      </w:r>
    </w:p>
    <w:p w14:paraId="118F7774" w14:textId="1780279C" w:rsidR="00A12918" w:rsidRPr="00A12918" w:rsidRDefault="00A12918" w:rsidP="00A12918">
      <w:pPr>
        <w:pStyle w:val="Odstavecseseznamem"/>
        <w:ind w:left="2832"/>
        <w:rPr>
          <w:color w:val="000000" w:themeColor="text1"/>
        </w:rPr>
      </w:pPr>
      <w:r w:rsidRPr="00A12918">
        <w:rPr>
          <w:color w:val="000000" w:themeColor="text1"/>
        </w:rPr>
        <w:t xml:space="preserve">VO Prostor schodiště – </w:t>
      </w:r>
      <w:r w:rsidR="00411D75">
        <w:rPr>
          <w:color w:val="000000" w:themeColor="text1"/>
        </w:rPr>
        <w:t>6</w:t>
      </w:r>
      <w:r w:rsidRPr="00A12918">
        <w:rPr>
          <w:color w:val="000000" w:themeColor="text1"/>
        </w:rPr>
        <w:t xml:space="preserve"> ks </w:t>
      </w:r>
    </w:p>
    <w:p w14:paraId="47E66299" w14:textId="77777777" w:rsidR="00A12918" w:rsidRPr="00A12918" w:rsidRDefault="00A12918" w:rsidP="00A12918">
      <w:pPr>
        <w:pStyle w:val="Odstavecseseznamem"/>
        <w:rPr>
          <w:color w:val="000000" w:themeColor="text1"/>
        </w:rPr>
      </w:pPr>
      <w:r w:rsidRPr="00A12918">
        <w:rPr>
          <w:color w:val="000000" w:themeColor="text1"/>
        </w:rPr>
        <w:tab/>
      </w:r>
      <w:r w:rsidRPr="00A12918">
        <w:rPr>
          <w:color w:val="000000" w:themeColor="text1"/>
        </w:rPr>
        <w:tab/>
      </w:r>
      <w:r w:rsidRPr="00A12918">
        <w:rPr>
          <w:color w:val="000000" w:themeColor="text1"/>
        </w:rPr>
        <w:tab/>
        <w:t xml:space="preserve">VO Dekorativní zemní – 12 ks </w:t>
      </w:r>
    </w:p>
    <w:p w14:paraId="6C617008" w14:textId="77777777" w:rsidR="00A12918" w:rsidRPr="00A12918" w:rsidRDefault="00A12918" w:rsidP="00A12918">
      <w:pPr>
        <w:pStyle w:val="Odstavecseseznamem"/>
        <w:ind w:left="1080"/>
        <w:rPr>
          <w:color w:val="FF0000"/>
        </w:rPr>
      </w:pPr>
    </w:p>
    <w:p w14:paraId="7113C4AF" w14:textId="46FD3ADA" w:rsidR="00A12918" w:rsidRPr="00A12918" w:rsidRDefault="00A12918" w:rsidP="00A12918">
      <w:pPr>
        <w:pStyle w:val="Odstavecseseznamem"/>
        <w:ind w:left="2832" w:hanging="2112"/>
        <w:jc w:val="both"/>
        <w:rPr>
          <w:color w:val="000000" w:themeColor="text1"/>
        </w:rPr>
      </w:pPr>
      <w:r w:rsidRPr="00A12918">
        <w:rPr>
          <w:color w:val="000000" w:themeColor="text1"/>
        </w:rPr>
        <w:t xml:space="preserve">Rozvaděčové skříně </w:t>
      </w:r>
      <w:r w:rsidRPr="00A12918">
        <w:rPr>
          <w:color w:val="000000" w:themeColor="text1"/>
        </w:rPr>
        <w:tab/>
        <w:t>V prostoru náměstí bud</w:t>
      </w:r>
      <w:r w:rsidR="0099445F">
        <w:rPr>
          <w:color w:val="000000" w:themeColor="text1"/>
        </w:rPr>
        <w:t>e</w:t>
      </w:r>
      <w:r w:rsidRPr="00A12918">
        <w:rPr>
          <w:color w:val="000000" w:themeColor="text1"/>
        </w:rPr>
        <w:t xml:space="preserve"> osazen</w:t>
      </w:r>
      <w:r w:rsidR="0099445F">
        <w:rPr>
          <w:color w:val="000000" w:themeColor="text1"/>
        </w:rPr>
        <w:t>o</w:t>
      </w:r>
      <w:r w:rsidRPr="00A12918">
        <w:rPr>
          <w:color w:val="000000" w:themeColor="text1"/>
        </w:rPr>
        <w:t xml:space="preserve"> </w:t>
      </w:r>
      <w:r w:rsidR="0099445F">
        <w:rPr>
          <w:color w:val="000000" w:themeColor="text1"/>
        </w:rPr>
        <w:t>pět</w:t>
      </w:r>
      <w:r w:rsidRPr="00A12918">
        <w:rPr>
          <w:color w:val="000000" w:themeColor="text1"/>
        </w:rPr>
        <w:t xml:space="preserve"> zemní</w:t>
      </w:r>
      <w:r w:rsidR="0099445F">
        <w:rPr>
          <w:color w:val="000000" w:themeColor="text1"/>
        </w:rPr>
        <w:t>ch</w:t>
      </w:r>
      <w:r w:rsidRPr="00A12918">
        <w:rPr>
          <w:color w:val="000000" w:themeColor="text1"/>
        </w:rPr>
        <w:t xml:space="preserve"> rozvaděčov</w:t>
      </w:r>
      <w:r w:rsidR="0099445F">
        <w:rPr>
          <w:color w:val="000000" w:themeColor="text1"/>
        </w:rPr>
        <w:t>ých</w:t>
      </w:r>
      <w:r w:rsidRPr="00A12918">
        <w:rPr>
          <w:color w:val="000000" w:themeColor="text1"/>
        </w:rPr>
        <w:t xml:space="preserve"> skřín</w:t>
      </w:r>
      <w:r w:rsidR="0099445F">
        <w:rPr>
          <w:color w:val="000000" w:themeColor="text1"/>
        </w:rPr>
        <w:t>í</w:t>
      </w:r>
      <w:r w:rsidRPr="00A12918">
        <w:rPr>
          <w:color w:val="000000" w:themeColor="text1"/>
        </w:rPr>
        <w:t xml:space="preserve"> 3x400V/</w:t>
      </w:r>
      <w:proofErr w:type="gramStart"/>
      <w:r w:rsidR="0099445F">
        <w:rPr>
          <w:color w:val="000000" w:themeColor="text1"/>
        </w:rPr>
        <w:t>63</w:t>
      </w:r>
      <w:r w:rsidRPr="00A12918">
        <w:rPr>
          <w:color w:val="000000" w:themeColor="text1"/>
        </w:rPr>
        <w:t>A</w:t>
      </w:r>
      <w:proofErr w:type="gramEnd"/>
      <w:r w:rsidRPr="00A12918">
        <w:rPr>
          <w:color w:val="000000" w:themeColor="text1"/>
        </w:rPr>
        <w:t xml:space="preserve">/IP68 </w:t>
      </w:r>
      <w:proofErr w:type="gramStart"/>
      <w:r w:rsidRPr="00A12918">
        <w:rPr>
          <w:color w:val="000000" w:themeColor="text1"/>
        </w:rPr>
        <w:t>( RZH</w:t>
      </w:r>
      <w:proofErr w:type="gramEnd"/>
      <w:r w:rsidRPr="00A12918">
        <w:rPr>
          <w:color w:val="000000" w:themeColor="text1"/>
        </w:rPr>
        <w:t>1 a</w:t>
      </w:r>
      <w:r w:rsidR="0099445F">
        <w:rPr>
          <w:color w:val="000000" w:themeColor="text1"/>
        </w:rPr>
        <w:t>ž</w:t>
      </w:r>
      <w:r w:rsidRPr="00A12918">
        <w:rPr>
          <w:color w:val="000000" w:themeColor="text1"/>
        </w:rPr>
        <w:t xml:space="preserve"> RZH</w:t>
      </w:r>
      <w:r w:rsidR="0099445F">
        <w:rPr>
          <w:color w:val="000000" w:themeColor="text1"/>
        </w:rPr>
        <w:t>5</w:t>
      </w:r>
      <w:r w:rsidRPr="00A12918">
        <w:rPr>
          <w:color w:val="000000" w:themeColor="text1"/>
        </w:rPr>
        <w:t>)</w:t>
      </w:r>
    </w:p>
    <w:p w14:paraId="1E6D6F6D" w14:textId="7BC79ADA" w:rsidR="00A12918" w:rsidRPr="00A12918" w:rsidRDefault="00A12918" w:rsidP="00A12918">
      <w:pPr>
        <w:pStyle w:val="Odstavecseseznamem"/>
        <w:ind w:left="2832" w:hanging="2112"/>
        <w:rPr>
          <w:color w:val="000000" w:themeColor="text1"/>
        </w:rPr>
      </w:pPr>
      <w:r w:rsidRPr="00A12918">
        <w:rPr>
          <w:color w:val="000000" w:themeColor="text1"/>
        </w:rPr>
        <w:t>Vodní prvek</w:t>
      </w:r>
      <w:r w:rsidRPr="00A12918">
        <w:rPr>
          <w:color w:val="000000" w:themeColor="text1"/>
        </w:rPr>
        <w:tab/>
        <w:t xml:space="preserve">do strojovny vodního prvku je zajištěn přívod elektřiny </w:t>
      </w:r>
      <w:proofErr w:type="gramStart"/>
      <w:r w:rsidRPr="00A12918">
        <w:rPr>
          <w:color w:val="000000" w:themeColor="text1"/>
        </w:rPr>
        <w:t>400V</w:t>
      </w:r>
      <w:proofErr w:type="gramEnd"/>
      <w:r w:rsidRPr="00A12918">
        <w:rPr>
          <w:color w:val="000000" w:themeColor="text1"/>
        </w:rPr>
        <w:t>, instalovaný výkon do 3kW z rozvaděče R1</w:t>
      </w:r>
    </w:p>
    <w:p w14:paraId="67587A31" w14:textId="77777777" w:rsidR="00A12918" w:rsidRPr="00A12918" w:rsidRDefault="00A12918" w:rsidP="00A12918">
      <w:pPr>
        <w:pStyle w:val="Odstavecseseznamem"/>
        <w:jc w:val="both"/>
        <w:rPr>
          <w:color w:val="000000" w:themeColor="text1"/>
        </w:rPr>
      </w:pPr>
      <w:r w:rsidRPr="00A12918">
        <w:rPr>
          <w:color w:val="000000" w:themeColor="text1"/>
        </w:rPr>
        <w:t>Podrobně popsáno v samostatné části dokumentace SO 04 Elektro instalace.</w:t>
      </w:r>
    </w:p>
    <w:p w14:paraId="4854A296" w14:textId="77777777" w:rsidR="00A12918" w:rsidRPr="00A12918" w:rsidRDefault="00A12918" w:rsidP="00A12918">
      <w:pPr>
        <w:pStyle w:val="Odstavecseseznamem"/>
      </w:pPr>
    </w:p>
    <w:p w14:paraId="71EE26D6" w14:textId="77777777" w:rsidR="00A12918" w:rsidRPr="00A12918" w:rsidRDefault="00A12918" w:rsidP="00A12918">
      <w:pPr>
        <w:pStyle w:val="Odstavecseseznamem"/>
        <w:jc w:val="both"/>
        <w:rPr>
          <w:color w:val="FF0000"/>
          <w:u w:val="single"/>
        </w:rPr>
      </w:pPr>
      <w:r w:rsidRPr="00A12918">
        <w:rPr>
          <w:u w:val="single"/>
        </w:rPr>
        <w:t>Vodovod</w:t>
      </w:r>
    </w:p>
    <w:p w14:paraId="5854D17B" w14:textId="77777777" w:rsidR="00A12918" w:rsidRPr="00A20BC9" w:rsidRDefault="00A12918" w:rsidP="00A12918">
      <w:pPr>
        <w:pStyle w:val="Odstavecseseznamem"/>
        <w:jc w:val="both"/>
        <w:rPr>
          <w:color w:val="FF0000"/>
        </w:rPr>
      </w:pPr>
      <w:r w:rsidRPr="00A12918">
        <w:rPr>
          <w:color w:val="000000" w:themeColor="text1"/>
        </w:rPr>
        <w:lastRenderedPageBreak/>
        <w:t xml:space="preserve">Přívod vody k objektu pítka a </w:t>
      </w:r>
      <w:proofErr w:type="spellStart"/>
      <w:r w:rsidRPr="00A12918">
        <w:rPr>
          <w:color w:val="000000" w:themeColor="text1"/>
        </w:rPr>
        <w:t>mlžítka</w:t>
      </w:r>
      <w:proofErr w:type="spellEnd"/>
      <w:r w:rsidRPr="00A12918">
        <w:rPr>
          <w:color w:val="000000" w:themeColor="text1"/>
        </w:rPr>
        <w:t xml:space="preserve"> bude zajištěn z vodovodního řádu pomocí potrubí DN32, ve standartní hloubce cca 1,3m, ukončeno kohoutem za stěnou strojovny </w:t>
      </w:r>
      <w:proofErr w:type="gramStart"/>
      <w:r w:rsidRPr="00A12918">
        <w:rPr>
          <w:color w:val="000000" w:themeColor="text1"/>
        </w:rPr>
        <w:t>-  délka</w:t>
      </w:r>
      <w:proofErr w:type="gramEnd"/>
      <w:r w:rsidRPr="00A12918">
        <w:rPr>
          <w:color w:val="000000" w:themeColor="text1"/>
        </w:rPr>
        <w:t xml:space="preserve"> potrubí </w:t>
      </w:r>
      <w:proofErr w:type="gramStart"/>
      <w:r w:rsidRPr="00A12918">
        <w:rPr>
          <w:color w:val="000000" w:themeColor="text1"/>
        </w:rPr>
        <w:t>18m</w:t>
      </w:r>
      <w:proofErr w:type="gramEnd"/>
      <w:r w:rsidRPr="00A12918">
        <w:rPr>
          <w:color w:val="FF0000"/>
        </w:rPr>
        <w:t>.</w:t>
      </w:r>
      <w:r w:rsidRPr="00A12918">
        <w:rPr>
          <w:sz w:val="22"/>
        </w:rPr>
        <w:t xml:space="preserve"> </w:t>
      </w:r>
      <w:r w:rsidRPr="00A12918">
        <w:t xml:space="preserve">Napojení na stávající vodovodní řad LTH DN80 </w:t>
      </w:r>
      <w:proofErr w:type="spellStart"/>
      <w:r w:rsidRPr="00A12918">
        <w:t>návrtávkou</w:t>
      </w:r>
      <w:proofErr w:type="spellEnd"/>
      <w:r w:rsidRPr="00A12918">
        <w:t xml:space="preserve"> na DN32</w:t>
      </w:r>
      <w:r w:rsidRPr="002670ED">
        <w:t>.</w:t>
      </w:r>
      <w:r w:rsidRPr="002670ED">
        <w:rPr>
          <w:color w:val="FF0000"/>
        </w:rPr>
        <w:t xml:space="preserve"> </w:t>
      </w:r>
      <w:r w:rsidRPr="002670ED">
        <w:t>Podrobně popsáno v samostatné části dokumentace SO 06 Vodní prvek a SO 05 Mobiliář.</w:t>
      </w:r>
    </w:p>
    <w:p w14:paraId="48F551B2" w14:textId="77777777" w:rsidR="00A12918" w:rsidRDefault="00A12918" w:rsidP="00A12918">
      <w:pPr>
        <w:pStyle w:val="Odstavecseseznamem"/>
        <w:rPr>
          <w:color w:val="FF0000"/>
        </w:rPr>
      </w:pPr>
    </w:p>
    <w:p w14:paraId="064BF6BB" w14:textId="77777777" w:rsidR="00A12918" w:rsidRPr="00A12918" w:rsidRDefault="00A12918" w:rsidP="00A12918">
      <w:pPr>
        <w:pStyle w:val="Odstavecseseznamem"/>
        <w:rPr>
          <w:u w:val="single"/>
        </w:rPr>
      </w:pPr>
      <w:r w:rsidRPr="00A12918">
        <w:rPr>
          <w:u w:val="single"/>
        </w:rPr>
        <w:t>Dešťová kanalizace</w:t>
      </w:r>
    </w:p>
    <w:p w14:paraId="2B4507FA" w14:textId="77777777" w:rsidR="00A12918" w:rsidRPr="00A12918" w:rsidRDefault="00A12918" w:rsidP="00A12918">
      <w:pPr>
        <w:pStyle w:val="Odstavecseseznamem"/>
      </w:pPr>
      <w:r w:rsidRPr="00A12918">
        <w:t>Celkový objem retenčních objektů pro dané území je cca 90 m</w:t>
      </w:r>
      <w:r w:rsidRPr="00A12918">
        <w:rPr>
          <w:vertAlign w:val="superscript"/>
        </w:rPr>
        <w:t>3</w:t>
      </w:r>
      <w:r w:rsidRPr="00A12918">
        <w:t xml:space="preserve">. </w:t>
      </w:r>
    </w:p>
    <w:p w14:paraId="124FC376" w14:textId="77777777" w:rsidR="00A12918" w:rsidRPr="00A12918" w:rsidRDefault="00A12918" w:rsidP="00A12918">
      <w:pPr>
        <w:pStyle w:val="Odstavecseseznamem"/>
        <w:rPr>
          <w:vertAlign w:val="superscript"/>
        </w:rPr>
      </w:pPr>
      <w:r w:rsidRPr="00A12918">
        <w:t>Vsakovací plocha podzemních rýh v daném území = 411 m</w:t>
      </w:r>
      <w:r w:rsidRPr="00A12918">
        <w:rPr>
          <w:vertAlign w:val="superscript"/>
        </w:rPr>
        <w:t>2</w:t>
      </w:r>
    </w:p>
    <w:p w14:paraId="190A3DD7" w14:textId="77777777" w:rsidR="00A12918" w:rsidRDefault="00A12918" w:rsidP="00A12918">
      <w:pPr>
        <w:pStyle w:val="Odstavecseseznamem"/>
      </w:pPr>
      <w:r w:rsidRPr="00A12918">
        <w:t>Podrobně popsáno v samostatné části dokumentace SO 03 Odvodnění zpevněných ploch.</w:t>
      </w:r>
    </w:p>
    <w:p w14:paraId="1CA3FF5E" w14:textId="77777777" w:rsidR="0099445F" w:rsidRDefault="0099445F" w:rsidP="00A12918">
      <w:pPr>
        <w:pStyle w:val="Odstavecseseznamem"/>
      </w:pPr>
    </w:p>
    <w:p w14:paraId="34C9E071" w14:textId="0979B1BB" w:rsidR="0099445F" w:rsidRDefault="0099445F" w:rsidP="00A12918">
      <w:pPr>
        <w:pStyle w:val="Odstavecseseznamem"/>
        <w:rPr>
          <w:u w:val="single"/>
        </w:rPr>
      </w:pPr>
      <w:r w:rsidRPr="0099445F">
        <w:rPr>
          <w:u w:val="single"/>
        </w:rPr>
        <w:t>Vodovodní přípojka</w:t>
      </w:r>
    </w:p>
    <w:p w14:paraId="42D53898" w14:textId="2EAE350B" w:rsidR="0099445F" w:rsidRDefault="0099445F" w:rsidP="00A12918">
      <w:pPr>
        <w:pStyle w:val="Odstavecseseznamem"/>
      </w:pPr>
      <w:r w:rsidRPr="0099445F">
        <w:t>Vodovodní přípojka bude napájet Vodní prvek v centrální části náměstí</w:t>
      </w:r>
      <w:r>
        <w:t xml:space="preserve"> skládající se z:</w:t>
      </w:r>
    </w:p>
    <w:p w14:paraId="6181EDF6" w14:textId="695DA18E" w:rsidR="0099445F" w:rsidRDefault="0099445F" w:rsidP="0099445F">
      <w:pPr>
        <w:pStyle w:val="Odstavecseseznamem"/>
        <w:numPr>
          <w:ilvl w:val="0"/>
          <w:numId w:val="20"/>
        </w:numPr>
      </w:pPr>
      <w:r>
        <w:t>Výtoková baterie, DN 25, 02/l/s</w:t>
      </w:r>
    </w:p>
    <w:p w14:paraId="049DC12C" w14:textId="45BE1775" w:rsidR="0099445F" w:rsidRDefault="0099445F" w:rsidP="0099445F">
      <w:pPr>
        <w:pStyle w:val="Odstavecseseznamem"/>
        <w:numPr>
          <w:ilvl w:val="0"/>
          <w:numId w:val="20"/>
        </w:numPr>
      </w:pPr>
      <w:r>
        <w:t xml:space="preserve">2x </w:t>
      </w:r>
      <w:proofErr w:type="spellStart"/>
      <w:r>
        <w:t>pramínková</w:t>
      </w:r>
      <w:proofErr w:type="spellEnd"/>
      <w:r>
        <w:t xml:space="preserve"> tryska, DN 25, 0,2l/s</w:t>
      </w:r>
    </w:p>
    <w:p w14:paraId="3C51CEF7" w14:textId="56C2D876" w:rsidR="0099445F" w:rsidRDefault="0099445F" w:rsidP="0099445F">
      <w:pPr>
        <w:pStyle w:val="Odstavecseseznamem"/>
        <w:numPr>
          <w:ilvl w:val="0"/>
          <w:numId w:val="20"/>
        </w:numPr>
      </w:pPr>
      <w:r>
        <w:t>18x mlžná tryska, DN 10, 0,0025 l/s</w:t>
      </w:r>
    </w:p>
    <w:p w14:paraId="553BEBB2" w14:textId="24E4C487" w:rsidR="00A12918" w:rsidRPr="00A12918" w:rsidRDefault="0099445F" w:rsidP="0099445F">
      <w:pPr>
        <w:ind w:firstLine="708"/>
        <w:rPr>
          <w:i/>
          <w:iCs/>
        </w:rPr>
      </w:pPr>
      <w:r>
        <w:t>Celkový průtok je možné uvažovat na úrovní cca 0,7 l/s. Pro odběr vody je navržena PE DN 25</w:t>
      </w:r>
    </w:p>
    <w:p w14:paraId="5AECAB3C" w14:textId="4A1F519F" w:rsidR="00C41B83" w:rsidRDefault="00C41B83" w:rsidP="00C41B83">
      <w:pPr>
        <w:pStyle w:val="Nadpis2"/>
        <w:numPr>
          <w:ilvl w:val="0"/>
          <w:numId w:val="0"/>
        </w:numPr>
        <w:rPr>
          <w:color w:val="auto"/>
          <w:sz w:val="24"/>
          <w:szCs w:val="24"/>
        </w:rPr>
      </w:pPr>
      <w:r w:rsidRPr="00282CE7">
        <w:rPr>
          <w:color w:val="auto"/>
          <w:sz w:val="24"/>
          <w:szCs w:val="24"/>
        </w:rPr>
        <w:t>B.2.</w:t>
      </w:r>
      <w:r>
        <w:rPr>
          <w:color w:val="auto"/>
          <w:sz w:val="24"/>
          <w:szCs w:val="24"/>
        </w:rPr>
        <w:t>8</w:t>
      </w:r>
      <w:r w:rsidRPr="00282CE7">
        <w:rPr>
          <w:color w:val="auto"/>
          <w:sz w:val="24"/>
          <w:szCs w:val="24"/>
        </w:rPr>
        <w:t xml:space="preserve"> </w:t>
      </w:r>
      <w:r>
        <w:rPr>
          <w:color w:val="auto"/>
          <w:sz w:val="24"/>
          <w:szCs w:val="24"/>
        </w:rPr>
        <w:tab/>
      </w:r>
      <w:r w:rsidRPr="00C41B83">
        <w:rPr>
          <w:color w:val="auto"/>
          <w:sz w:val="24"/>
          <w:szCs w:val="24"/>
        </w:rPr>
        <w:t>Zásady požárně bezpečnostního řešení</w:t>
      </w:r>
    </w:p>
    <w:p w14:paraId="0223F434" w14:textId="77777777" w:rsidR="00C41B83" w:rsidRPr="004B7495" w:rsidRDefault="00C41B83" w:rsidP="00C41B83">
      <w:pPr>
        <w:pStyle w:val="Odstavecseseznamem"/>
        <w:jc w:val="both"/>
        <w:rPr>
          <w:i/>
        </w:rPr>
      </w:pPr>
      <w:r w:rsidRPr="004B7495">
        <w:t xml:space="preserve">Charakter stavby nemění situaci požární ochrany v území. </w:t>
      </w:r>
    </w:p>
    <w:p w14:paraId="67CF9FE7" w14:textId="7A3BB71C" w:rsidR="00C41B83" w:rsidRDefault="00C41B83" w:rsidP="00C41B83">
      <w:pPr>
        <w:pStyle w:val="Nadpis2"/>
        <w:numPr>
          <w:ilvl w:val="0"/>
          <w:numId w:val="0"/>
        </w:numPr>
        <w:rPr>
          <w:color w:val="auto"/>
          <w:sz w:val="24"/>
          <w:szCs w:val="24"/>
        </w:rPr>
      </w:pPr>
      <w:r w:rsidRPr="00282CE7">
        <w:rPr>
          <w:color w:val="auto"/>
          <w:sz w:val="24"/>
          <w:szCs w:val="24"/>
        </w:rPr>
        <w:t>B.2.</w:t>
      </w:r>
      <w:r>
        <w:rPr>
          <w:color w:val="auto"/>
          <w:sz w:val="24"/>
          <w:szCs w:val="24"/>
        </w:rPr>
        <w:t>9</w:t>
      </w:r>
      <w:r w:rsidRPr="00282CE7">
        <w:rPr>
          <w:color w:val="auto"/>
          <w:sz w:val="24"/>
          <w:szCs w:val="24"/>
        </w:rPr>
        <w:t xml:space="preserve"> </w:t>
      </w:r>
      <w:r>
        <w:rPr>
          <w:color w:val="auto"/>
          <w:sz w:val="24"/>
          <w:szCs w:val="24"/>
        </w:rPr>
        <w:tab/>
      </w:r>
      <w:r w:rsidRPr="00C41B83">
        <w:rPr>
          <w:color w:val="auto"/>
          <w:sz w:val="24"/>
          <w:szCs w:val="24"/>
        </w:rPr>
        <w:t>Úspora energie a tepelná ochrana</w:t>
      </w:r>
    </w:p>
    <w:p w14:paraId="7BA2E7BA" w14:textId="77777777" w:rsidR="00C41B83" w:rsidRDefault="00C41B83" w:rsidP="00C41B83">
      <w:pPr>
        <w:pStyle w:val="Odstavecseseznamem"/>
        <w:jc w:val="both"/>
      </w:pPr>
      <w:r>
        <w:t>Bezpředmětné u veřejného prostranství.</w:t>
      </w:r>
    </w:p>
    <w:p w14:paraId="41BE7D3F" w14:textId="5FCED6A8" w:rsidR="00C41B83" w:rsidRDefault="00C41B83" w:rsidP="00C41B83">
      <w:pPr>
        <w:pStyle w:val="Nadpis2"/>
        <w:numPr>
          <w:ilvl w:val="0"/>
          <w:numId w:val="0"/>
        </w:numPr>
        <w:rPr>
          <w:color w:val="auto"/>
          <w:sz w:val="24"/>
          <w:szCs w:val="24"/>
        </w:rPr>
      </w:pPr>
      <w:r w:rsidRPr="00282CE7">
        <w:rPr>
          <w:color w:val="auto"/>
          <w:sz w:val="24"/>
          <w:szCs w:val="24"/>
        </w:rPr>
        <w:t>B.2.</w:t>
      </w:r>
      <w:r>
        <w:rPr>
          <w:color w:val="auto"/>
          <w:sz w:val="24"/>
          <w:szCs w:val="24"/>
        </w:rPr>
        <w:t>10</w:t>
      </w:r>
      <w:r w:rsidRPr="00282CE7">
        <w:rPr>
          <w:color w:val="auto"/>
          <w:sz w:val="24"/>
          <w:szCs w:val="24"/>
        </w:rPr>
        <w:t xml:space="preserve"> </w:t>
      </w:r>
      <w:r>
        <w:rPr>
          <w:color w:val="auto"/>
          <w:sz w:val="24"/>
          <w:szCs w:val="24"/>
        </w:rPr>
        <w:tab/>
      </w:r>
      <w:r w:rsidRPr="00C41B83">
        <w:rPr>
          <w:color w:val="auto"/>
          <w:sz w:val="24"/>
          <w:szCs w:val="24"/>
        </w:rPr>
        <w:t>Hygienické požadavky na stavby, požadavky na pracovní a komunální prostředí</w:t>
      </w:r>
    </w:p>
    <w:p w14:paraId="48F99416" w14:textId="5FB99B0E" w:rsidR="00C41B83" w:rsidRPr="00B4603B" w:rsidRDefault="00C41B83" w:rsidP="00C41B83">
      <w:pPr>
        <w:pStyle w:val="Odstavecseseznamem"/>
        <w:jc w:val="both"/>
        <w:rPr>
          <w:i/>
          <w:iCs/>
        </w:rPr>
      </w:pPr>
      <w:r w:rsidRPr="00B4603B">
        <w:rPr>
          <w:i/>
          <w:iCs/>
        </w:rPr>
        <w:t xml:space="preserve">Zásady řešení parametrů stavby – větrání, vytápění, osvětlení, zásobování vodou, odpadů apod., a dále zásady řešení vlivu stavby na </w:t>
      </w:r>
      <w:proofErr w:type="gramStart"/>
      <w:r w:rsidRPr="00B4603B">
        <w:rPr>
          <w:i/>
          <w:iCs/>
        </w:rPr>
        <w:t>okolí - vibrace</w:t>
      </w:r>
      <w:proofErr w:type="gramEnd"/>
      <w:r w:rsidRPr="00B4603B">
        <w:rPr>
          <w:i/>
          <w:iCs/>
        </w:rPr>
        <w:t>, hluk, prašnost apod.</w:t>
      </w:r>
    </w:p>
    <w:p w14:paraId="29B2F167" w14:textId="77777777" w:rsidR="00C41B83" w:rsidRPr="00C3415D" w:rsidRDefault="00C41B83" w:rsidP="00C41B83">
      <w:pPr>
        <w:pStyle w:val="Odstavecseseznamem"/>
        <w:jc w:val="both"/>
      </w:pPr>
    </w:p>
    <w:p w14:paraId="50E3B4FD" w14:textId="77777777" w:rsidR="00C41B83" w:rsidRDefault="00C41B83" w:rsidP="00C41B83">
      <w:pPr>
        <w:pStyle w:val="Odstavecseseznamem"/>
      </w:pPr>
      <w:r>
        <w:t>Vlastní stavební práce budou probíhat výhradně na pozemku investora v souladu s příslušnými předpisy o provádění staveb, tudíž nebudou mít negativní dopad na okolí stavby. Během užívání stavby nebude docházet k nadlimitní hlučnosti, prašnosti či vibracím.</w:t>
      </w:r>
    </w:p>
    <w:p w14:paraId="4AE6ADB3" w14:textId="56ABC210" w:rsidR="00C41B83" w:rsidRDefault="00C41B83" w:rsidP="00C41B83">
      <w:pPr>
        <w:pStyle w:val="Nadpis2"/>
        <w:numPr>
          <w:ilvl w:val="0"/>
          <w:numId w:val="0"/>
        </w:numPr>
        <w:rPr>
          <w:color w:val="auto"/>
          <w:sz w:val="24"/>
          <w:szCs w:val="24"/>
        </w:rPr>
      </w:pPr>
      <w:r w:rsidRPr="00282CE7">
        <w:rPr>
          <w:color w:val="auto"/>
          <w:sz w:val="24"/>
          <w:szCs w:val="24"/>
        </w:rPr>
        <w:t>B.2.</w:t>
      </w:r>
      <w:r>
        <w:rPr>
          <w:color w:val="auto"/>
          <w:sz w:val="24"/>
          <w:szCs w:val="24"/>
        </w:rPr>
        <w:t>11</w:t>
      </w:r>
      <w:r w:rsidRPr="00282CE7">
        <w:rPr>
          <w:color w:val="auto"/>
          <w:sz w:val="24"/>
          <w:szCs w:val="24"/>
        </w:rPr>
        <w:t xml:space="preserve"> </w:t>
      </w:r>
      <w:r>
        <w:rPr>
          <w:color w:val="auto"/>
          <w:sz w:val="24"/>
          <w:szCs w:val="24"/>
        </w:rPr>
        <w:tab/>
      </w:r>
      <w:r w:rsidRPr="00C41B83">
        <w:rPr>
          <w:color w:val="auto"/>
          <w:sz w:val="24"/>
          <w:szCs w:val="24"/>
        </w:rPr>
        <w:t>Zásady ochrany stavby před negativními účinky vnějšího prostředí</w:t>
      </w:r>
    </w:p>
    <w:p w14:paraId="72B27B0A" w14:textId="77777777" w:rsidR="00C41B83" w:rsidRPr="00C3415D" w:rsidRDefault="00C41B83" w:rsidP="00C41B83">
      <w:pPr>
        <w:pStyle w:val="Odstavecseseznamem"/>
        <w:numPr>
          <w:ilvl w:val="0"/>
          <w:numId w:val="25"/>
        </w:numPr>
        <w:jc w:val="both"/>
      </w:pPr>
      <w:r w:rsidRPr="00C3415D">
        <w:t>ochrana před pronikáním radonu z podloží</w:t>
      </w:r>
    </w:p>
    <w:p w14:paraId="442728EA" w14:textId="77777777" w:rsidR="00C41B83" w:rsidRPr="00C3415D" w:rsidRDefault="00C41B83" w:rsidP="00C41B83">
      <w:pPr>
        <w:pStyle w:val="Odstavecseseznamem"/>
        <w:jc w:val="both"/>
      </w:pPr>
      <w:r w:rsidRPr="00C3415D">
        <w:t>Bezpředmětné.</w:t>
      </w:r>
    </w:p>
    <w:p w14:paraId="2D5983A2" w14:textId="77777777" w:rsidR="00C41B83" w:rsidRPr="00C3415D" w:rsidRDefault="00C41B83" w:rsidP="00C41B83">
      <w:pPr>
        <w:pStyle w:val="Odstavecseseznamem"/>
        <w:numPr>
          <w:ilvl w:val="0"/>
          <w:numId w:val="25"/>
        </w:numPr>
        <w:jc w:val="both"/>
      </w:pPr>
      <w:r w:rsidRPr="00C3415D">
        <w:t>ochrana před bludnými proudy</w:t>
      </w:r>
    </w:p>
    <w:p w14:paraId="5E1BA389" w14:textId="77777777" w:rsidR="00C41B83" w:rsidRPr="00C3415D" w:rsidRDefault="00C41B83" w:rsidP="00C41B83">
      <w:pPr>
        <w:pStyle w:val="Odstavecseseznamem"/>
        <w:jc w:val="both"/>
      </w:pPr>
      <w:r w:rsidRPr="00C3415D">
        <w:t>Bezpředmětné.</w:t>
      </w:r>
    </w:p>
    <w:p w14:paraId="655D95C2" w14:textId="77777777" w:rsidR="00C41B83" w:rsidRPr="00C3415D" w:rsidRDefault="00C41B83" w:rsidP="00C41B83">
      <w:pPr>
        <w:pStyle w:val="Odstavecseseznamem"/>
        <w:numPr>
          <w:ilvl w:val="0"/>
          <w:numId w:val="25"/>
        </w:numPr>
        <w:jc w:val="both"/>
      </w:pPr>
      <w:r w:rsidRPr="00C3415D">
        <w:t>ochrana před technickou seizmicitou</w:t>
      </w:r>
    </w:p>
    <w:p w14:paraId="52472F42" w14:textId="77777777" w:rsidR="00C41B83" w:rsidRPr="00C3415D" w:rsidRDefault="00C41B83" w:rsidP="00C41B83">
      <w:pPr>
        <w:pStyle w:val="Odstavecseseznamem"/>
        <w:jc w:val="both"/>
      </w:pPr>
      <w:r w:rsidRPr="00C3415D">
        <w:t>Bezpředmětné.</w:t>
      </w:r>
    </w:p>
    <w:p w14:paraId="0FECD384" w14:textId="77777777" w:rsidR="00C41B83" w:rsidRPr="00C3415D" w:rsidRDefault="00C41B83" w:rsidP="00C41B83">
      <w:pPr>
        <w:pStyle w:val="Odstavecseseznamem"/>
        <w:numPr>
          <w:ilvl w:val="0"/>
          <w:numId w:val="25"/>
        </w:numPr>
        <w:jc w:val="both"/>
      </w:pPr>
      <w:r w:rsidRPr="00C3415D">
        <w:t>ochrana před hlukem</w:t>
      </w:r>
    </w:p>
    <w:p w14:paraId="0B7B2EF2" w14:textId="77777777" w:rsidR="00C41B83" w:rsidRPr="00C3415D" w:rsidRDefault="00C41B83" w:rsidP="00C41B83">
      <w:pPr>
        <w:pStyle w:val="Odstavecseseznamem"/>
        <w:jc w:val="both"/>
      </w:pPr>
      <w:r w:rsidRPr="00C3415D">
        <w:t>Bezpředmětné.</w:t>
      </w:r>
    </w:p>
    <w:p w14:paraId="0FC4B20A" w14:textId="77777777" w:rsidR="00C41B83" w:rsidRPr="00C3415D" w:rsidRDefault="00C41B83" w:rsidP="00C41B83">
      <w:pPr>
        <w:pStyle w:val="Odstavecseseznamem"/>
        <w:numPr>
          <w:ilvl w:val="0"/>
          <w:numId w:val="25"/>
        </w:numPr>
        <w:jc w:val="both"/>
      </w:pPr>
      <w:r w:rsidRPr="00C3415D">
        <w:t>protipovodňová opatření</w:t>
      </w:r>
    </w:p>
    <w:p w14:paraId="07EEDEFC" w14:textId="77777777" w:rsidR="00C41B83" w:rsidRPr="00C3415D" w:rsidRDefault="00C41B83" w:rsidP="00C41B83">
      <w:pPr>
        <w:pStyle w:val="Odstavecseseznamem"/>
        <w:jc w:val="both"/>
      </w:pPr>
      <w:r w:rsidRPr="00C3415D">
        <w:t>Bezpředmětné.</w:t>
      </w:r>
    </w:p>
    <w:p w14:paraId="71ED299C" w14:textId="77777777" w:rsidR="00C41B83" w:rsidRPr="00C3415D" w:rsidRDefault="00C41B83" w:rsidP="00C41B83">
      <w:pPr>
        <w:pStyle w:val="Odstavecseseznamem"/>
        <w:numPr>
          <w:ilvl w:val="0"/>
          <w:numId w:val="25"/>
        </w:numPr>
        <w:jc w:val="both"/>
      </w:pPr>
      <w:r w:rsidRPr="00C3415D">
        <w:t>ostatní účinky – vliv poddolování, výskyt metanu apod.</w:t>
      </w:r>
    </w:p>
    <w:p w14:paraId="32622B20" w14:textId="77777777" w:rsidR="00C41B83" w:rsidRDefault="00C41B83" w:rsidP="00C41B83">
      <w:pPr>
        <w:pStyle w:val="Odstavecseseznamem"/>
        <w:jc w:val="both"/>
      </w:pPr>
      <w:r w:rsidRPr="00C3415D">
        <w:t>Bezpředmětné.</w:t>
      </w:r>
    </w:p>
    <w:p w14:paraId="10670BF8" w14:textId="13505D59" w:rsidR="00797FDF" w:rsidRPr="001550EB" w:rsidRDefault="00797FDF" w:rsidP="00797FDF">
      <w:pPr>
        <w:pStyle w:val="Nadpis2"/>
        <w:numPr>
          <w:ilvl w:val="0"/>
          <w:numId w:val="0"/>
        </w:numPr>
        <w:ind w:left="357" w:hanging="357"/>
        <w:rPr>
          <w:color w:val="auto"/>
        </w:rPr>
      </w:pPr>
      <w:r>
        <w:t>B.3.</w:t>
      </w:r>
      <w:r>
        <w:tab/>
      </w:r>
      <w:r w:rsidRPr="00797FDF">
        <w:rPr>
          <w:color w:val="auto"/>
        </w:rPr>
        <w:t>Připojení na technickou infrastrukturu</w:t>
      </w:r>
    </w:p>
    <w:p w14:paraId="7178BA38" w14:textId="77777777" w:rsidR="00797FDF" w:rsidRDefault="00797FDF" w:rsidP="00797FDF">
      <w:pPr>
        <w:pStyle w:val="Odstavecseseznamem"/>
      </w:pPr>
      <w:r w:rsidRPr="00797FDF">
        <w:t>a) napojovací místa technické infrastruktury</w:t>
      </w:r>
    </w:p>
    <w:p w14:paraId="7D7190FA" w14:textId="77777777" w:rsidR="00A20BC9" w:rsidRPr="00A12918" w:rsidRDefault="00A20BC9" w:rsidP="00C2010F">
      <w:pPr>
        <w:pStyle w:val="Odstavecseseznamem"/>
        <w:rPr>
          <w:u w:val="single"/>
        </w:rPr>
      </w:pPr>
      <w:r w:rsidRPr="00A12918">
        <w:rPr>
          <w:u w:val="single"/>
        </w:rPr>
        <w:t>Elektroinstalace</w:t>
      </w:r>
    </w:p>
    <w:p w14:paraId="6F37F2A3" w14:textId="0769AD59" w:rsidR="008A3167" w:rsidRPr="00A12918" w:rsidRDefault="00A450BA" w:rsidP="00A450BA">
      <w:pPr>
        <w:pStyle w:val="Bezmezer"/>
        <w:ind w:left="708"/>
        <w:jc w:val="both"/>
      </w:pPr>
      <w:r w:rsidRPr="00A12918">
        <w:t xml:space="preserve">Napojení na distribuční síť elektrické energie: Ze stávajícího kabelového vedení distribuční sítě elektrické energie nízkého napětí je napájen stávající rozvaděč veřejného osvětlení R-A001 na p.p.č.942/2. Z rozvaděče R-A001 jsou stávajícími zemními kabely AYKY </w:t>
      </w:r>
      <w:proofErr w:type="gramStart"/>
      <w:r w:rsidRPr="00A12918">
        <w:t>4-Jx25</w:t>
      </w:r>
      <w:proofErr w:type="gramEnd"/>
      <w:r w:rsidRPr="00A12918">
        <w:t xml:space="preserve"> mm2 napájeny jednotlivé větve veřejného osvětlení v dotčené lokalitě. Jelikož nedochází k navýšení odebíraného příkonu, je měření spotřeby elektrické energie stávající v rozvaděči R-A001 s hlavním jističem stávající hodnoty 3x50A/B.</w:t>
      </w:r>
    </w:p>
    <w:p w14:paraId="6151DD99" w14:textId="77777777" w:rsidR="00A450BA" w:rsidRPr="00A12918" w:rsidRDefault="00A450BA" w:rsidP="00A450BA">
      <w:pPr>
        <w:pStyle w:val="Bezmezer"/>
        <w:ind w:left="708"/>
        <w:jc w:val="both"/>
        <w:rPr>
          <w:color w:val="000000" w:themeColor="text1"/>
        </w:rPr>
      </w:pPr>
    </w:p>
    <w:p w14:paraId="313BBB12" w14:textId="3BACD11B" w:rsidR="008A3167" w:rsidRPr="00A12918" w:rsidRDefault="008A3167" w:rsidP="008A3167">
      <w:pPr>
        <w:pStyle w:val="Odstavecseseznamem"/>
        <w:jc w:val="both"/>
        <w:rPr>
          <w:color w:val="000000" w:themeColor="text1"/>
        </w:rPr>
      </w:pPr>
      <w:r w:rsidRPr="00A12918">
        <w:rPr>
          <w:color w:val="000000" w:themeColor="text1"/>
        </w:rPr>
        <w:t>Osvětlovací soustava</w:t>
      </w:r>
      <w:r w:rsidR="00C35F8D" w:rsidRPr="00A12918">
        <w:rPr>
          <w:color w:val="000000" w:themeColor="text1"/>
        </w:rPr>
        <w:t>:</w:t>
      </w:r>
      <w:r w:rsidRPr="00A12918">
        <w:rPr>
          <w:color w:val="000000" w:themeColor="text1"/>
        </w:rPr>
        <w:t xml:space="preserve"> Dotčené komunikace jsou místní silnice v obci s maximální dovolenou rychlostí vozidel 30 km/hod, přilehlé parkoviště, chodníky a prostor náměstí. Pro nasvětlení místní obslužné silnice </w:t>
      </w:r>
      <w:proofErr w:type="spellStart"/>
      <w:r w:rsidRPr="00A12918">
        <w:rPr>
          <w:color w:val="000000" w:themeColor="text1"/>
        </w:rPr>
        <w:t>ul.Prokopa</w:t>
      </w:r>
      <w:proofErr w:type="spellEnd"/>
      <w:r w:rsidRPr="00A12918">
        <w:rPr>
          <w:color w:val="000000" w:themeColor="text1"/>
        </w:rPr>
        <w:t xml:space="preserve"> Holého, parkoviště, přilehlých chodníků a klidové zóny na Škroupově náměstí jsou navrženy nové osvětlovací </w:t>
      </w:r>
      <w:proofErr w:type="gramStart"/>
      <w:r w:rsidRPr="00A12918">
        <w:rPr>
          <w:color w:val="000000" w:themeColor="text1"/>
        </w:rPr>
        <w:t>body</w:t>
      </w:r>
      <w:r w:rsidR="00C35F8D" w:rsidRPr="00A12918">
        <w:rPr>
          <w:color w:val="000000" w:themeColor="text1"/>
        </w:rPr>
        <w:t xml:space="preserve"> - svítidla</w:t>
      </w:r>
      <w:proofErr w:type="gramEnd"/>
      <w:r w:rsidR="00C35F8D" w:rsidRPr="00A12918">
        <w:rPr>
          <w:color w:val="000000" w:themeColor="text1"/>
        </w:rPr>
        <w:t xml:space="preserve"> budou osazena na ocelových sloupech o jmenovité výšce 4,5m nebo přisazeny na zdi přilehlých domů ve výšce 4,5m</w:t>
      </w:r>
      <w:r w:rsidRPr="00A12918">
        <w:rPr>
          <w:color w:val="000000" w:themeColor="text1"/>
        </w:rPr>
        <w:t>. Pro nasvětlení místní obslužné komunikace ul.</w:t>
      </w:r>
      <w:r w:rsidR="00C35F8D" w:rsidRPr="00A12918">
        <w:rPr>
          <w:color w:val="000000" w:themeColor="text1"/>
        </w:rPr>
        <w:t xml:space="preserve"> </w:t>
      </w:r>
      <w:r w:rsidRPr="00A12918">
        <w:rPr>
          <w:color w:val="000000" w:themeColor="text1"/>
        </w:rPr>
        <w:t xml:space="preserve">Tržní jsou navrženy nová svítidla na místech stávajících osvětlovacích </w:t>
      </w:r>
      <w:proofErr w:type="gramStart"/>
      <w:r w:rsidRPr="00A12918">
        <w:rPr>
          <w:color w:val="000000" w:themeColor="text1"/>
        </w:rPr>
        <w:t>bodů</w:t>
      </w:r>
      <w:r w:rsidR="00C35F8D" w:rsidRPr="00A12918">
        <w:rPr>
          <w:color w:val="000000" w:themeColor="text1"/>
        </w:rPr>
        <w:t xml:space="preserve"> - svítidla</w:t>
      </w:r>
      <w:proofErr w:type="gramEnd"/>
      <w:r w:rsidR="00C35F8D" w:rsidRPr="00A12918">
        <w:rPr>
          <w:color w:val="000000" w:themeColor="text1"/>
        </w:rPr>
        <w:t xml:space="preserve"> budou přisazena na zdi přilehlých domů ve výšce 5-5,5m</w:t>
      </w:r>
      <w:r w:rsidRPr="00A12918">
        <w:rPr>
          <w:color w:val="000000" w:themeColor="text1"/>
        </w:rPr>
        <w:t xml:space="preserve">. Pro nasvětlení prostoru schodiště z ulice Jindřicha z </w:t>
      </w:r>
      <w:proofErr w:type="spellStart"/>
      <w:r w:rsidRPr="00A12918">
        <w:rPr>
          <w:color w:val="000000" w:themeColor="text1"/>
        </w:rPr>
        <w:t>Lipé</w:t>
      </w:r>
      <w:proofErr w:type="spellEnd"/>
      <w:r w:rsidRPr="00A12918">
        <w:rPr>
          <w:color w:val="000000" w:themeColor="text1"/>
        </w:rPr>
        <w:t xml:space="preserve"> na Škroupovo náměs</w:t>
      </w:r>
      <w:r w:rsidR="00C35F8D" w:rsidRPr="00A12918">
        <w:rPr>
          <w:color w:val="000000" w:themeColor="text1"/>
        </w:rPr>
        <w:t>t</w:t>
      </w:r>
      <w:r w:rsidRPr="00A12918">
        <w:rPr>
          <w:color w:val="000000" w:themeColor="text1"/>
        </w:rPr>
        <w:t>í jsou navrženy nové osvětlovací body</w:t>
      </w:r>
      <w:r w:rsidR="00C35F8D" w:rsidRPr="00A12918">
        <w:rPr>
          <w:color w:val="000000" w:themeColor="text1"/>
        </w:rPr>
        <w:t xml:space="preserve"> – svítidla zapuštěna ve zdi podél schodiště</w:t>
      </w:r>
      <w:r w:rsidRPr="00A12918">
        <w:rPr>
          <w:color w:val="000000" w:themeColor="text1"/>
        </w:rPr>
        <w:t xml:space="preserve">. Pro dekorativní nasvětlení části Škroupova náměstí navrženy </w:t>
      </w:r>
      <w:r w:rsidR="00C35F8D" w:rsidRPr="00A12918">
        <w:rPr>
          <w:color w:val="000000" w:themeColor="text1"/>
        </w:rPr>
        <w:t xml:space="preserve">nové </w:t>
      </w:r>
      <w:r w:rsidRPr="00A12918">
        <w:rPr>
          <w:color w:val="000000" w:themeColor="text1"/>
        </w:rPr>
        <w:t>osvětlovací body</w:t>
      </w:r>
      <w:r w:rsidR="00C35F8D" w:rsidRPr="00A12918">
        <w:rPr>
          <w:color w:val="000000" w:themeColor="text1"/>
        </w:rPr>
        <w:t xml:space="preserve"> – zapuštěná svítidla v zemi. </w:t>
      </w:r>
    </w:p>
    <w:p w14:paraId="6C160D98" w14:textId="77777777" w:rsidR="008A3167" w:rsidRPr="00A12918" w:rsidRDefault="008A3167" w:rsidP="00C2010F">
      <w:pPr>
        <w:pStyle w:val="Odstavecseseznamem"/>
        <w:jc w:val="both"/>
        <w:rPr>
          <w:color w:val="000000" w:themeColor="text1"/>
        </w:rPr>
      </w:pPr>
    </w:p>
    <w:p w14:paraId="540D15CD" w14:textId="515B3C13" w:rsidR="00C35F8D" w:rsidRPr="00F83D3F" w:rsidRDefault="008A3167" w:rsidP="00C35F8D">
      <w:pPr>
        <w:pStyle w:val="Odstavecseseznamem"/>
        <w:jc w:val="both"/>
      </w:pPr>
      <w:r w:rsidRPr="00A12918">
        <w:rPr>
          <w:color w:val="000000" w:themeColor="text1"/>
        </w:rPr>
        <w:t>Ostatní zařízení: V prostoru náměstí budou osazeny dvě zemní rozvaděčové skříně 3x400V/</w:t>
      </w:r>
      <w:proofErr w:type="gramStart"/>
      <w:r w:rsidRPr="00A12918">
        <w:rPr>
          <w:color w:val="000000" w:themeColor="text1"/>
        </w:rPr>
        <w:t>40A</w:t>
      </w:r>
      <w:proofErr w:type="gramEnd"/>
      <w:r w:rsidRPr="00A12918">
        <w:rPr>
          <w:color w:val="000000" w:themeColor="text1"/>
        </w:rPr>
        <w:t xml:space="preserve">/IP68 označené RZH1 a RZH2. V těchto zemních skříních budou osazeny zásuvky pro případné napájení prodejních stánků apod. Skříně RZH1 a RZH2 budou napájeny z rozvaděče R01.2 v budově č.p.127 kabelem CYKY </w:t>
      </w:r>
      <w:proofErr w:type="gramStart"/>
      <w:r w:rsidRPr="00A12918">
        <w:rPr>
          <w:color w:val="000000" w:themeColor="text1"/>
        </w:rPr>
        <w:t>4-Jx16</w:t>
      </w:r>
      <w:proofErr w:type="gramEnd"/>
      <w:r w:rsidRPr="00A12918">
        <w:rPr>
          <w:color w:val="000000" w:themeColor="text1"/>
        </w:rPr>
        <w:t xml:space="preserve"> mm</w:t>
      </w:r>
      <w:proofErr w:type="gramStart"/>
      <w:r w:rsidRPr="00A12918">
        <w:rPr>
          <w:color w:val="000000" w:themeColor="text1"/>
        </w:rPr>
        <w:t>2 .</w:t>
      </w:r>
      <w:proofErr w:type="gramEnd"/>
      <w:r w:rsidRPr="00A12918">
        <w:rPr>
          <w:color w:val="000000" w:themeColor="text1"/>
        </w:rPr>
        <w:t xml:space="preserve"> Do zemních skříní bude přivedeno napájení veřejného osvětlení kabely CYKY </w:t>
      </w:r>
      <w:proofErr w:type="gramStart"/>
      <w:r w:rsidRPr="00A12918">
        <w:rPr>
          <w:color w:val="000000" w:themeColor="text1"/>
        </w:rPr>
        <w:t>4-Jx16</w:t>
      </w:r>
      <w:proofErr w:type="gramEnd"/>
      <w:r w:rsidRPr="00A12918">
        <w:rPr>
          <w:color w:val="000000" w:themeColor="text1"/>
        </w:rPr>
        <w:t xml:space="preserve"> mm2 z nejbližšího osvětlovacího bodu. Objekt vodního prvku bude napojen </w:t>
      </w:r>
      <w:r w:rsidR="00334153" w:rsidRPr="00A12918">
        <w:rPr>
          <w:color w:val="000000" w:themeColor="text1"/>
        </w:rPr>
        <w:t xml:space="preserve">na </w:t>
      </w:r>
      <w:r w:rsidRPr="00A12918">
        <w:rPr>
          <w:color w:val="000000" w:themeColor="text1"/>
        </w:rPr>
        <w:t>elektřinu</w:t>
      </w:r>
      <w:r w:rsidR="00A450BA" w:rsidRPr="00A12918">
        <w:rPr>
          <w:color w:val="000000" w:themeColor="text1"/>
        </w:rPr>
        <w:t xml:space="preserve"> vyvedeným kabelem z rozvaděče osvětlení RS1</w:t>
      </w:r>
      <w:r w:rsidRPr="00A12918">
        <w:rPr>
          <w:color w:val="000000" w:themeColor="text1"/>
        </w:rPr>
        <w:t xml:space="preserve">. </w:t>
      </w:r>
      <w:r w:rsidR="00F83D3F" w:rsidRPr="00A12918">
        <w:rPr>
          <w:color w:val="000000" w:themeColor="text1"/>
        </w:rPr>
        <w:t xml:space="preserve">Podrobně popsáno v samostatné části dokumentace SO 04 Elektro instalace </w:t>
      </w:r>
      <w:r w:rsidR="00F83D3F" w:rsidRPr="002670ED">
        <w:rPr>
          <w:color w:val="000000" w:themeColor="text1"/>
        </w:rPr>
        <w:t xml:space="preserve">a </w:t>
      </w:r>
      <w:r w:rsidR="00F83D3F" w:rsidRPr="002670ED">
        <w:t>SO 06 Vodní prvek</w:t>
      </w:r>
      <w:r w:rsidR="00A71C1F" w:rsidRPr="002670ED">
        <w:t xml:space="preserve"> </w:t>
      </w:r>
    </w:p>
    <w:p w14:paraId="48B4F375" w14:textId="77777777" w:rsidR="00797FDF" w:rsidRDefault="00797FDF" w:rsidP="00797FDF">
      <w:pPr>
        <w:pStyle w:val="Odstavecseseznamem"/>
        <w:rPr>
          <w:color w:val="FF0000"/>
        </w:rPr>
      </w:pPr>
    </w:p>
    <w:p w14:paraId="3FF73CDB" w14:textId="77777777" w:rsidR="00A20BC9" w:rsidRPr="00A12918" w:rsidRDefault="00A20BC9" w:rsidP="00A20BC9">
      <w:pPr>
        <w:pStyle w:val="Odstavecseseznamem"/>
        <w:rPr>
          <w:u w:val="single"/>
        </w:rPr>
      </w:pPr>
      <w:r w:rsidRPr="00A12918">
        <w:rPr>
          <w:u w:val="single"/>
        </w:rPr>
        <w:t>Vodovod</w:t>
      </w:r>
    </w:p>
    <w:p w14:paraId="79ADFACB" w14:textId="2EC2396D" w:rsidR="002670ED" w:rsidRPr="002670ED" w:rsidRDefault="00D9181B" w:rsidP="002670ED">
      <w:pPr>
        <w:pStyle w:val="Odstavecseseznamem"/>
        <w:rPr>
          <w:rFonts w:eastAsia="Calibri"/>
          <w:color w:val="000000" w:themeColor="text1"/>
          <w:szCs w:val="20"/>
        </w:rPr>
      </w:pPr>
      <w:r w:rsidRPr="00A12918">
        <w:rPr>
          <w:rFonts w:eastAsia="Calibri"/>
          <w:color w:val="000000" w:themeColor="text1"/>
          <w:szCs w:val="20"/>
        </w:rPr>
        <w:t xml:space="preserve">Vodní prvek s </w:t>
      </w:r>
      <w:proofErr w:type="spellStart"/>
      <w:r w:rsidRPr="00A12918">
        <w:rPr>
          <w:rFonts w:eastAsia="Calibri"/>
          <w:color w:val="000000" w:themeColor="text1"/>
          <w:szCs w:val="20"/>
        </w:rPr>
        <w:t>mlžítkem</w:t>
      </w:r>
      <w:proofErr w:type="spellEnd"/>
      <w:r w:rsidRPr="00A12918">
        <w:rPr>
          <w:rFonts w:eastAsia="Calibri"/>
          <w:color w:val="000000" w:themeColor="text1"/>
          <w:szCs w:val="20"/>
        </w:rPr>
        <w:t xml:space="preserve"> bude napojen přes samostatnou podzemní strojovnu na nejbližší vodovodní řad umístěný na jihu náměstí. </w:t>
      </w:r>
    </w:p>
    <w:p w14:paraId="6E7CF428" w14:textId="36684311" w:rsidR="002670ED" w:rsidRPr="002670ED" w:rsidRDefault="002670ED" w:rsidP="002670ED">
      <w:pPr>
        <w:pStyle w:val="Bezmezer"/>
        <w:ind w:left="708"/>
      </w:pPr>
      <w:r>
        <w:t xml:space="preserve">Voda je z vodovodního řádu </w:t>
      </w:r>
      <w:proofErr w:type="spellStart"/>
      <w:r>
        <w:t>dopouštěcí</w:t>
      </w:r>
      <w:proofErr w:type="spellEnd"/>
      <w:r>
        <w:t xml:space="preserve"> sestavou se změkčovacím filtrem přivedena do vysokotlakého čerpadla mlžení a přívodů pítka.</w:t>
      </w:r>
    </w:p>
    <w:p w14:paraId="52A0870B" w14:textId="77777777" w:rsidR="00D9181B" w:rsidRPr="00A12918" w:rsidRDefault="00D9181B" w:rsidP="00797FDF">
      <w:pPr>
        <w:pStyle w:val="Odstavecseseznamem"/>
        <w:rPr>
          <w:u w:val="single"/>
        </w:rPr>
      </w:pPr>
    </w:p>
    <w:p w14:paraId="2F4E795D" w14:textId="5C6966FB" w:rsidR="00797FDF" w:rsidRPr="00A12918" w:rsidRDefault="00A20BC9" w:rsidP="00797FDF">
      <w:pPr>
        <w:pStyle w:val="Odstavecseseznamem"/>
        <w:rPr>
          <w:u w:val="single"/>
        </w:rPr>
      </w:pPr>
      <w:r w:rsidRPr="00A12918">
        <w:rPr>
          <w:u w:val="single"/>
        </w:rPr>
        <w:t>Dešťová kanalizace</w:t>
      </w:r>
    </w:p>
    <w:p w14:paraId="1FAED368" w14:textId="77777777" w:rsidR="00D9181B" w:rsidRPr="00A12918" w:rsidRDefault="00D9181B" w:rsidP="00A20BC9">
      <w:pPr>
        <w:pStyle w:val="Odstavecseseznamem"/>
        <w:jc w:val="both"/>
      </w:pPr>
      <w:r w:rsidRPr="00A12918">
        <w:t xml:space="preserve">Odvedení dešťové vody je primárně řešeno pomocí podzemních retenčních prvků, tzv. podzemních rýh, které jsou využity jednak pro retenci a vsakování dešťové vody, zároveň ale také jako ideální prostor pro podporu růstu stromů v náročném městském prostředí. </w:t>
      </w:r>
    </w:p>
    <w:p w14:paraId="07D8F329" w14:textId="77777777" w:rsidR="00D9181B" w:rsidRPr="00A12918" w:rsidRDefault="00D9181B" w:rsidP="00A20BC9">
      <w:pPr>
        <w:pStyle w:val="Odstavecseseznamem"/>
        <w:jc w:val="both"/>
      </w:pPr>
    </w:p>
    <w:p w14:paraId="6C5C5C30" w14:textId="10F0FAFA" w:rsidR="00A20BC9" w:rsidRPr="00A12918" w:rsidRDefault="00A20BC9" w:rsidP="00A20BC9">
      <w:pPr>
        <w:pStyle w:val="Odstavecseseznamem"/>
        <w:jc w:val="both"/>
      </w:pPr>
      <w:r w:rsidRPr="00A12918">
        <w:t>Dešťová voda bude do podzemních rýh přiváděna jednak přímo s dešťových svodů ze střech okolních domů a pak ze zpevněných ploch buďto vsakem přes dlažbu anebo přímo z liniových žlabů navržených v rámci dopravního řešení.</w:t>
      </w:r>
    </w:p>
    <w:p w14:paraId="2E498D15" w14:textId="77777777" w:rsidR="00A20BC9" w:rsidRPr="00A12918" w:rsidRDefault="00A20BC9" w:rsidP="00A20BC9">
      <w:pPr>
        <w:pStyle w:val="Odstavecseseznamem"/>
        <w:jc w:val="both"/>
      </w:pPr>
    </w:p>
    <w:p w14:paraId="56B62AFB" w14:textId="77777777" w:rsidR="00A20BC9" w:rsidRPr="00A12918" w:rsidRDefault="00A20BC9" w:rsidP="00A20BC9">
      <w:pPr>
        <w:pStyle w:val="Odstavecseseznamem"/>
        <w:jc w:val="both"/>
      </w:pPr>
      <w:r w:rsidRPr="00A12918">
        <w:t xml:space="preserve">Jednotlivé podzemní rýhy jsou od sebe odděleny zemními „hrázkami“, aby byl co nejvíce využit celý objem podzemní rýhy. Zároveň jsou rýhy propojeny propojovacím potrubím PVC KG DN 160 SN 8 přes šachty s regulovaným odtokem a bezpečnostním přepadem. Tyto regulační šachty slouží zároveň jako provětrávací pro kořenový prostor stromů, respektive celou podzemní rýhu. Celý </w:t>
      </w:r>
      <w:proofErr w:type="gramStart"/>
      <w:r w:rsidRPr="00A12918">
        <w:t>systém</w:t>
      </w:r>
      <w:proofErr w:type="gramEnd"/>
      <w:r w:rsidRPr="00A12918">
        <w:t xml:space="preserve"> jak pak propojen přes regulační šachty jako kaskáda, kde se voda postupně přelévá z jednoho prvku do druhého až (v případě větších dešťů) odteče regulovaně do dešťové kanalizace. Regulovaný odtok do kanalizace je navržen na úrovni 1 l/s, což zhruba odpovídá specifickému odtoku z přírodního území dle normy TNV 75 9011. </w:t>
      </w:r>
    </w:p>
    <w:p w14:paraId="259BBC8C" w14:textId="77777777" w:rsidR="00A20BC9" w:rsidRPr="00A12918" w:rsidRDefault="00A20BC9" w:rsidP="00A20BC9">
      <w:pPr>
        <w:pStyle w:val="Odstavecseseznamem"/>
        <w:jc w:val="both"/>
      </w:pPr>
    </w:p>
    <w:p w14:paraId="54B712B9" w14:textId="77777777" w:rsidR="00F83D3F" w:rsidRPr="00A12918" w:rsidRDefault="00A20BC9" w:rsidP="00F83D3F">
      <w:pPr>
        <w:pStyle w:val="Odstavecseseznamem"/>
      </w:pPr>
      <w:r w:rsidRPr="00A12918">
        <w:t xml:space="preserve">V rámci ulice Prokopa Holého je, vzhledem k nemožnosti implementace prvků MZI z prostorových důvodů, dešťová voda odváděna přímo do kanalizace. V rámci ulice se řeší výstavba samostatné dešťové kanalizace. </w:t>
      </w:r>
      <w:r w:rsidR="00F83D3F" w:rsidRPr="00A12918">
        <w:t xml:space="preserve"> </w:t>
      </w:r>
    </w:p>
    <w:p w14:paraId="3C9A2A46" w14:textId="25915D5A" w:rsidR="00F83D3F" w:rsidRPr="00A12918" w:rsidRDefault="00F83D3F" w:rsidP="00F83D3F">
      <w:pPr>
        <w:pStyle w:val="Odstavecseseznamem"/>
        <w:rPr>
          <w:vertAlign w:val="superscript"/>
        </w:rPr>
      </w:pPr>
      <w:r w:rsidRPr="00A12918">
        <w:t>Podrobně popsáno v samostatné části dokumentace SO 03 Odvodnění zpevněných ploch.</w:t>
      </w:r>
    </w:p>
    <w:p w14:paraId="1366EFB5" w14:textId="21B94359" w:rsidR="00F83D3F" w:rsidRPr="002670ED" w:rsidRDefault="00D9181B" w:rsidP="00F83D3F">
      <w:pPr>
        <w:pStyle w:val="Odstavecseseznamem"/>
        <w:jc w:val="both"/>
        <w:rPr>
          <w:vertAlign w:val="superscript"/>
        </w:rPr>
      </w:pPr>
      <w:r w:rsidRPr="00A12918">
        <w:rPr>
          <w:color w:val="000000" w:themeColor="text1"/>
        </w:rPr>
        <w:t>Odvod vody z vodního prvku je napojen na systém hospodaření s dešťovými vodami potrubím DN 150, v hloubce cca 1,2 pod ÚT v místě strojovny</w:t>
      </w:r>
      <w:r w:rsidR="00F83D3F" w:rsidRPr="002670ED">
        <w:rPr>
          <w:color w:val="000000" w:themeColor="text1"/>
        </w:rPr>
        <w:t xml:space="preserve">. </w:t>
      </w:r>
      <w:r w:rsidR="00F83D3F" w:rsidRPr="002670ED">
        <w:t>Podrobně popsáno v samostatné části dokumentace SO 06 Vodní prvek</w:t>
      </w:r>
    </w:p>
    <w:p w14:paraId="4D4F0AC1" w14:textId="77777777" w:rsidR="00A20BC9" w:rsidRDefault="00A20BC9" w:rsidP="00797FDF">
      <w:pPr>
        <w:pStyle w:val="Odstavecseseznamem"/>
        <w:rPr>
          <w:color w:val="FF0000"/>
        </w:rPr>
      </w:pPr>
    </w:p>
    <w:p w14:paraId="3E84CC71" w14:textId="63FDB125" w:rsidR="00A20BC9" w:rsidRDefault="00797FDF" w:rsidP="00A20BC9">
      <w:pPr>
        <w:pStyle w:val="Odstavecseseznamem"/>
        <w:rPr>
          <w:color w:val="FF0000"/>
        </w:rPr>
      </w:pPr>
      <w:r w:rsidRPr="00797FDF">
        <w:t>b) připojovací rozměry, výkonové kapacity a délky</w:t>
      </w:r>
      <w:r w:rsidR="00A20BC9">
        <w:t xml:space="preserve"> </w:t>
      </w:r>
    </w:p>
    <w:p w14:paraId="7F2C0BED" w14:textId="0A47529F" w:rsidR="00A20BC9" w:rsidRPr="00A12918" w:rsidRDefault="00A20BC9" w:rsidP="00797FDF">
      <w:pPr>
        <w:pStyle w:val="Odstavecseseznamem"/>
        <w:rPr>
          <w:u w:val="single"/>
        </w:rPr>
      </w:pPr>
      <w:r w:rsidRPr="00A12918">
        <w:rPr>
          <w:u w:val="single"/>
        </w:rPr>
        <w:lastRenderedPageBreak/>
        <w:t>Elektroinstalace</w:t>
      </w:r>
    </w:p>
    <w:p w14:paraId="60AED711" w14:textId="77777777" w:rsidR="00346E87" w:rsidRPr="00A12918" w:rsidRDefault="00346E87" w:rsidP="00346E87">
      <w:pPr>
        <w:pStyle w:val="Odstavecseseznamem"/>
      </w:pPr>
      <w:r w:rsidRPr="00A12918">
        <w:t>Napájecí síť</w:t>
      </w:r>
      <w:r w:rsidRPr="00A12918">
        <w:tab/>
      </w:r>
      <w:r w:rsidRPr="00A12918">
        <w:tab/>
        <w:t xml:space="preserve">3PEN, </w:t>
      </w:r>
      <w:proofErr w:type="gramStart"/>
      <w:r w:rsidRPr="00A12918">
        <w:t>50Hz</w:t>
      </w:r>
      <w:proofErr w:type="gramEnd"/>
      <w:r w:rsidRPr="00A12918">
        <w:t>, 3x400V/</w:t>
      </w:r>
      <w:proofErr w:type="gramStart"/>
      <w:r w:rsidRPr="00A12918">
        <w:t>230V</w:t>
      </w:r>
      <w:proofErr w:type="gramEnd"/>
      <w:r w:rsidRPr="00A12918">
        <w:t>, TN-C-S,</w:t>
      </w:r>
    </w:p>
    <w:p w14:paraId="2E7DA0C9" w14:textId="77777777" w:rsidR="00346E87" w:rsidRPr="00A12918" w:rsidRDefault="00346E87" w:rsidP="00346E87">
      <w:pPr>
        <w:pStyle w:val="Odstavecseseznamem"/>
        <w:ind w:left="2136" w:firstLine="696"/>
      </w:pPr>
      <w:r w:rsidRPr="00A12918">
        <w:t xml:space="preserve">1PEN, </w:t>
      </w:r>
      <w:proofErr w:type="gramStart"/>
      <w:r w:rsidRPr="00A12918">
        <w:t>50Hz</w:t>
      </w:r>
      <w:proofErr w:type="gramEnd"/>
      <w:r w:rsidRPr="00A12918">
        <w:t xml:space="preserve">, </w:t>
      </w:r>
      <w:proofErr w:type="gramStart"/>
      <w:r w:rsidRPr="00A12918">
        <w:t>230V</w:t>
      </w:r>
      <w:proofErr w:type="gramEnd"/>
      <w:r w:rsidRPr="00A12918">
        <w:t>, TN-C,</w:t>
      </w:r>
    </w:p>
    <w:p w14:paraId="248E114B" w14:textId="77777777" w:rsidR="00346E87" w:rsidRPr="00A12918" w:rsidRDefault="00346E87" w:rsidP="00346E87">
      <w:pPr>
        <w:pStyle w:val="Odstavecseseznamem"/>
        <w:ind w:left="2136" w:firstLine="696"/>
      </w:pPr>
      <w:r w:rsidRPr="00A12918">
        <w:t xml:space="preserve">1NPE, </w:t>
      </w:r>
      <w:proofErr w:type="gramStart"/>
      <w:r w:rsidRPr="00A12918">
        <w:t>50Hz</w:t>
      </w:r>
      <w:proofErr w:type="gramEnd"/>
      <w:r w:rsidRPr="00A12918">
        <w:t xml:space="preserve">, </w:t>
      </w:r>
      <w:proofErr w:type="gramStart"/>
      <w:r w:rsidRPr="00A12918">
        <w:t>230V</w:t>
      </w:r>
      <w:proofErr w:type="gramEnd"/>
      <w:r w:rsidRPr="00A12918">
        <w:t>, TN-S.</w:t>
      </w:r>
    </w:p>
    <w:p w14:paraId="793A2EA7" w14:textId="77777777" w:rsidR="00346E87" w:rsidRPr="00A12918" w:rsidRDefault="00346E87" w:rsidP="00346E87">
      <w:pPr>
        <w:pStyle w:val="Odstavecseseznamem"/>
        <w:ind w:left="2832" w:hanging="2112"/>
      </w:pPr>
      <w:r w:rsidRPr="00A12918">
        <w:t xml:space="preserve">Jištění </w:t>
      </w:r>
      <w:r w:rsidRPr="00A12918">
        <w:tab/>
        <w:t xml:space="preserve">ve skříni R-A001 na p.č.942/2, 3x50A/B, jednotlivá svítidla ve stožárových svorkovnicích nebo pojistkových skříních 1x </w:t>
      </w:r>
      <w:proofErr w:type="gramStart"/>
      <w:r w:rsidRPr="00A12918">
        <w:t>2A</w:t>
      </w:r>
      <w:proofErr w:type="gramEnd"/>
      <w:r w:rsidRPr="00A12918">
        <w:t>/</w:t>
      </w:r>
      <w:proofErr w:type="spellStart"/>
      <w:r w:rsidRPr="00A12918">
        <w:t>gG</w:t>
      </w:r>
      <w:proofErr w:type="spellEnd"/>
    </w:p>
    <w:p w14:paraId="481CB6A7" w14:textId="77777777" w:rsidR="00346E87" w:rsidRPr="00A12918" w:rsidRDefault="00346E87" w:rsidP="00346E87">
      <w:pPr>
        <w:pStyle w:val="Odstavecseseznamem"/>
        <w:rPr>
          <w:color w:val="FF0000"/>
        </w:rPr>
      </w:pPr>
    </w:p>
    <w:p w14:paraId="1097F36C" w14:textId="77777777" w:rsidR="00346E87" w:rsidRPr="00A12918" w:rsidRDefault="00346E87" w:rsidP="00346E87">
      <w:pPr>
        <w:pStyle w:val="Odstavecseseznamem"/>
      </w:pPr>
      <w:r w:rsidRPr="00A12918">
        <w:t>Instalovaný příkon</w:t>
      </w:r>
      <w:r w:rsidRPr="00A12918">
        <w:tab/>
        <w:t>3,71 kW, Roční spotřeba elektrické energie – 8 900 kWh (32 GJ)</w:t>
      </w:r>
    </w:p>
    <w:p w14:paraId="3062260A" w14:textId="77777777" w:rsidR="00346E87" w:rsidRPr="00A12918" w:rsidRDefault="00346E87" w:rsidP="00346E87">
      <w:pPr>
        <w:pStyle w:val="Odstavecseseznamem"/>
        <w:rPr>
          <w:color w:val="FF0000"/>
        </w:rPr>
      </w:pPr>
    </w:p>
    <w:p w14:paraId="405A2320" w14:textId="77777777" w:rsidR="00346E87" w:rsidRPr="00A12918" w:rsidRDefault="00346E87" w:rsidP="00346E87">
      <w:pPr>
        <w:pStyle w:val="Odstavecseseznamem"/>
        <w:rPr>
          <w:color w:val="000000" w:themeColor="text1"/>
        </w:rPr>
      </w:pPr>
      <w:r w:rsidRPr="00A12918">
        <w:rPr>
          <w:color w:val="000000" w:themeColor="text1"/>
        </w:rPr>
        <w:t xml:space="preserve">Veřejné osvětlení </w:t>
      </w:r>
      <w:r w:rsidRPr="00A12918">
        <w:rPr>
          <w:color w:val="000000" w:themeColor="text1"/>
        </w:rPr>
        <w:tab/>
        <w:t>VO Škroupovo náměstí a ul. Prokopa Holého – 22 ks</w:t>
      </w:r>
    </w:p>
    <w:p w14:paraId="5D026621" w14:textId="77777777" w:rsidR="00346E87" w:rsidRPr="00A12918" w:rsidRDefault="00346E87" w:rsidP="00346E87">
      <w:pPr>
        <w:pStyle w:val="Odstavecseseznamem"/>
        <w:rPr>
          <w:color w:val="000000" w:themeColor="text1"/>
        </w:rPr>
      </w:pPr>
      <w:r w:rsidRPr="00A12918">
        <w:rPr>
          <w:color w:val="000000" w:themeColor="text1"/>
        </w:rPr>
        <w:tab/>
      </w:r>
      <w:r w:rsidRPr="00A12918">
        <w:rPr>
          <w:color w:val="000000" w:themeColor="text1"/>
        </w:rPr>
        <w:tab/>
      </w:r>
      <w:r w:rsidRPr="00A12918">
        <w:rPr>
          <w:color w:val="000000" w:themeColor="text1"/>
        </w:rPr>
        <w:tab/>
        <w:t>VO Ulice tržní – 3 ks</w:t>
      </w:r>
    </w:p>
    <w:p w14:paraId="4014E238" w14:textId="77777777" w:rsidR="00346E87" w:rsidRPr="00A12918" w:rsidRDefault="00346E87" w:rsidP="00346E87">
      <w:pPr>
        <w:pStyle w:val="Odstavecseseznamem"/>
        <w:ind w:left="2832"/>
        <w:rPr>
          <w:color w:val="000000" w:themeColor="text1"/>
        </w:rPr>
      </w:pPr>
      <w:r w:rsidRPr="00A12918">
        <w:rPr>
          <w:color w:val="000000" w:themeColor="text1"/>
        </w:rPr>
        <w:t xml:space="preserve">VO Prostor schodiště – </w:t>
      </w:r>
      <w:r>
        <w:rPr>
          <w:color w:val="000000" w:themeColor="text1"/>
        </w:rPr>
        <w:t>6</w:t>
      </w:r>
      <w:r w:rsidRPr="00A12918">
        <w:rPr>
          <w:color w:val="000000" w:themeColor="text1"/>
        </w:rPr>
        <w:t xml:space="preserve"> ks </w:t>
      </w:r>
    </w:p>
    <w:p w14:paraId="7C375D33" w14:textId="77777777" w:rsidR="00346E87" w:rsidRPr="00A12918" w:rsidRDefault="00346E87" w:rsidP="00346E87">
      <w:pPr>
        <w:pStyle w:val="Odstavecseseznamem"/>
        <w:rPr>
          <w:color w:val="000000" w:themeColor="text1"/>
        </w:rPr>
      </w:pPr>
      <w:r w:rsidRPr="00A12918">
        <w:rPr>
          <w:color w:val="000000" w:themeColor="text1"/>
        </w:rPr>
        <w:tab/>
      </w:r>
      <w:r w:rsidRPr="00A12918">
        <w:rPr>
          <w:color w:val="000000" w:themeColor="text1"/>
        </w:rPr>
        <w:tab/>
      </w:r>
      <w:r w:rsidRPr="00A12918">
        <w:rPr>
          <w:color w:val="000000" w:themeColor="text1"/>
        </w:rPr>
        <w:tab/>
        <w:t xml:space="preserve">VO Dekorativní zemní – 12 ks </w:t>
      </w:r>
    </w:p>
    <w:p w14:paraId="72FF6C14" w14:textId="77777777" w:rsidR="00346E87" w:rsidRPr="00A12918" w:rsidRDefault="00346E87" w:rsidP="00346E87">
      <w:pPr>
        <w:pStyle w:val="Odstavecseseznamem"/>
        <w:ind w:left="1080"/>
        <w:rPr>
          <w:color w:val="FF0000"/>
        </w:rPr>
      </w:pPr>
    </w:p>
    <w:p w14:paraId="4BE23386" w14:textId="77777777" w:rsidR="00346E87" w:rsidRPr="00A12918" w:rsidRDefault="00346E87" w:rsidP="00346E87">
      <w:pPr>
        <w:pStyle w:val="Odstavecseseznamem"/>
        <w:ind w:left="2832" w:hanging="2112"/>
        <w:jc w:val="both"/>
        <w:rPr>
          <w:color w:val="000000" w:themeColor="text1"/>
        </w:rPr>
      </w:pPr>
      <w:r w:rsidRPr="00A12918">
        <w:rPr>
          <w:color w:val="000000" w:themeColor="text1"/>
        </w:rPr>
        <w:t xml:space="preserve">Rozvaděčové skříně </w:t>
      </w:r>
      <w:r w:rsidRPr="00A12918">
        <w:rPr>
          <w:color w:val="000000" w:themeColor="text1"/>
        </w:rPr>
        <w:tab/>
        <w:t>V prostoru náměstí bud</w:t>
      </w:r>
      <w:r>
        <w:rPr>
          <w:color w:val="000000" w:themeColor="text1"/>
        </w:rPr>
        <w:t>e</w:t>
      </w:r>
      <w:r w:rsidRPr="00A12918">
        <w:rPr>
          <w:color w:val="000000" w:themeColor="text1"/>
        </w:rPr>
        <w:t xml:space="preserve"> osazen</w:t>
      </w:r>
      <w:r>
        <w:rPr>
          <w:color w:val="000000" w:themeColor="text1"/>
        </w:rPr>
        <w:t>o</w:t>
      </w:r>
      <w:r w:rsidRPr="00A12918">
        <w:rPr>
          <w:color w:val="000000" w:themeColor="text1"/>
        </w:rPr>
        <w:t xml:space="preserve"> </w:t>
      </w:r>
      <w:r>
        <w:rPr>
          <w:color w:val="000000" w:themeColor="text1"/>
        </w:rPr>
        <w:t>pět</w:t>
      </w:r>
      <w:r w:rsidRPr="00A12918">
        <w:rPr>
          <w:color w:val="000000" w:themeColor="text1"/>
        </w:rPr>
        <w:t xml:space="preserve"> zemní</w:t>
      </w:r>
      <w:r>
        <w:rPr>
          <w:color w:val="000000" w:themeColor="text1"/>
        </w:rPr>
        <w:t>ch</w:t>
      </w:r>
      <w:r w:rsidRPr="00A12918">
        <w:rPr>
          <w:color w:val="000000" w:themeColor="text1"/>
        </w:rPr>
        <w:t xml:space="preserve"> rozvaděčov</w:t>
      </w:r>
      <w:r>
        <w:rPr>
          <w:color w:val="000000" w:themeColor="text1"/>
        </w:rPr>
        <w:t>ých</w:t>
      </w:r>
      <w:r w:rsidRPr="00A12918">
        <w:rPr>
          <w:color w:val="000000" w:themeColor="text1"/>
        </w:rPr>
        <w:t xml:space="preserve"> skřín</w:t>
      </w:r>
      <w:r>
        <w:rPr>
          <w:color w:val="000000" w:themeColor="text1"/>
        </w:rPr>
        <w:t>í</w:t>
      </w:r>
      <w:r w:rsidRPr="00A12918">
        <w:rPr>
          <w:color w:val="000000" w:themeColor="text1"/>
        </w:rPr>
        <w:t xml:space="preserve"> 3x400V/</w:t>
      </w:r>
      <w:proofErr w:type="gramStart"/>
      <w:r>
        <w:rPr>
          <w:color w:val="000000" w:themeColor="text1"/>
        </w:rPr>
        <w:t>63</w:t>
      </w:r>
      <w:r w:rsidRPr="00A12918">
        <w:rPr>
          <w:color w:val="000000" w:themeColor="text1"/>
        </w:rPr>
        <w:t>A</w:t>
      </w:r>
      <w:proofErr w:type="gramEnd"/>
      <w:r w:rsidRPr="00A12918">
        <w:rPr>
          <w:color w:val="000000" w:themeColor="text1"/>
        </w:rPr>
        <w:t xml:space="preserve">/IP68 </w:t>
      </w:r>
      <w:proofErr w:type="gramStart"/>
      <w:r w:rsidRPr="00A12918">
        <w:rPr>
          <w:color w:val="000000" w:themeColor="text1"/>
        </w:rPr>
        <w:t>( RZH</w:t>
      </w:r>
      <w:proofErr w:type="gramEnd"/>
      <w:r w:rsidRPr="00A12918">
        <w:rPr>
          <w:color w:val="000000" w:themeColor="text1"/>
        </w:rPr>
        <w:t>1 a</w:t>
      </w:r>
      <w:r>
        <w:rPr>
          <w:color w:val="000000" w:themeColor="text1"/>
        </w:rPr>
        <w:t>ž</w:t>
      </w:r>
      <w:r w:rsidRPr="00A12918">
        <w:rPr>
          <w:color w:val="000000" w:themeColor="text1"/>
        </w:rPr>
        <w:t xml:space="preserve"> RZH</w:t>
      </w:r>
      <w:r>
        <w:rPr>
          <w:color w:val="000000" w:themeColor="text1"/>
        </w:rPr>
        <w:t>5</w:t>
      </w:r>
      <w:r w:rsidRPr="00A12918">
        <w:rPr>
          <w:color w:val="000000" w:themeColor="text1"/>
        </w:rPr>
        <w:t>)</w:t>
      </w:r>
    </w:p>
    <w:p w14:paraId="3FDF8A0D" w14:textId="77777777" w:rsidR="00346E87" w:rsidRPr="00A12918" w:rsidRDefault="00346E87" w:rsidP="00346E87">
      <w:pPr>
        <w:pStyle w:val="Odstavecseseznamem"/>
        <w:ind w:left="2832" w:hanging="2112"/>
        <w:rPr>
          <w:color w:val="000000" w:themeColor="text1"/>
        </w:rPr>
      </w:pPr>
      <w:r w:rsidRPr="00A12918">
        <w:rPr>
          <w:color w:val="000000" w:themeColor="text1"/>
        </w:rPr>
        <w:t>Vodní prvek</w:t>
      </w:r>
      <w:r w:rsidRPr="00A12918">
        <w:rPr>
          <w:color w:val="000000" w:themeColor="text1"/>
        </w:rPr>
        <w:tab/>
        <w:t xml:space="preserve">do strojovny vodního prvku je zajištěn přívod elektřiny </w:t>
      </w:r>
      <w:proofErr w:type="gramStart"/>
      <w:r w:rsidRPr="00A12918">
        <w:rPr>
          <w:color w:val="000000" w:themeColor="text1"/>
        </w:rPr>
        <w:t>400V</w:t>
      </w:r>
      <w:proofErr w:type="gramEnd"/>
      <w:r w:rsidRPr="00A12918">
        <w:rPr>
          <w:color w:val="000000" w:themeColor="text1"/>
        </w:rPr>
        <w:t>, instalovaný výkon do 3kW z rozvaděče R1</w:t>
      </w:r>
    </w:p>
    <w:p w14:paraId="7DBFDD8D" w14:textId="77777777" w:rsidR="00346E87" w:rsidRPr="00A12918" w:rsidRDefault="00346E87" w:rsidP="00346E87">
      <w:pPr>
        <w:pStyle w:val="Odstavecseseznamem"/>
        <w:jc w:val="both"/>
        <w:rPr>
          <w:color w:val="000000" w:themeColor="text1"/>
        </w:rPr>
      </w:pPr>
      <w:r w:rsidRPr="00A12918">
        <w:rPr>
          <w:color w:val="000000" w:themeColor="text1"/>
        </w:rPr>
        <w:t>Podrobně popsáno v samostatné části dokumentace SO 04 Elektro instalace.</w:t>
      </w:r>
    </w:p>
    <w:p w14:paraId="6BB40A14" w14:textId="77777777" w:rsidR="00C2010F" w:rsidRPr="00A12918" w:rsidRDefault="00C2010F" w:rsidP="00C2010F">
      <w:pPr>
        <w:pStyle w:val="Odstavecseseznamem"/>
      </w:pPr>
    </w:p>
    <w:p w14:paraId="463D38B3" w14:textId="77777777" w:rsidR="00A20BC9" w:rsidRPr="00A12918" w:rsidRDefault="00A20BC9" w:rsidP="00A20BC9">
      <w:pPr>
        <w:pStyle w:val="Odstavecseseznamem"/>
        <w:jc w:val="both"/>
        <w:rPr>
          <w:color w:val="FF0000"/>
          <w:u w:val="single"/>
        </w:rPr>
      </w:pPr>
      <w:r w:rsidRPr="00A12918">
        <w:rPr>
          <w:u w:val="single"/>
        </w:rPr>
        <w:t>Vodovod</w:t>
      </w:r>
    </w:p>
    <w:p w14:paraId="15D5D8DE" w14:textId="5A357A4F" w:rsidR="00346E87" w:rsidRDefault="00346E87" w:rsidP="00346E87">
      <w:pPr>
        <w:pStyle w:val="Odstavecseseznamem"/>
        <w:jc w:val="both"/>
        <w:rPr>
          <w:color w:val="000000" w:themeColor="text1"/>
        </w:rPr>
      </w:pPr>
      <w:r w:rsidRPr="00346E87">
        <w:rPr>
          <w:color w:val="000000" w:themeColor="text1"/>
        </w:rPr>
        <w:t xml:space="preserve">vodního prvku bude napojen novou vodovodní přípojkou napojenou na stávající litinový vodovod DN 50 pomocí litinového navrtávacího pasu. Vodovodní přípojka je navržena z PE 100 RC DN 25 SDR 11 v celkové délce 18,2 m a je ukončena v technické šachtě vodního prvku, kde bude osazena vodoměrem. </w:t>
      </w:r>
    </w:p>
    <w:p w14:paraId="74844011" w14:textId="77777777" w:rsidR="00346E87" w:rsidRPr="00346E87" w:rsidRDefault="00346E87" w:rsidP="00346E87">
      <w:pPr>
        <w:pStyle w:val="Odstavecseseznamem"/>
        <w:jc w:val="both"/>
        <w:rPr>
          <w:color w:val="000000" w:themeColor="text1"/>
        </w:rPr>
      </w:pPr>
    </w:p>
    <w:p w14:paraId="47ED8A46" w14:textId="77777777" w:rsidR="00346E87" w:rsidRDefault="00346E87" w:rsidP="00346E87">
      <w:pPr>
        <w:pStyle w:val="Odstavecseseznamem"/>
        <w:jc w:val="both"/>
        <w:rPr>
          <w:color w:val="000000" w:themeColor="text1"/>
        </w:rPr>
      </w:pPr>
      <w:r w:rsidRPr="00346E87">
        <w:rPr>
          <w:color w:val="000000" w:themeColor="text1"/>
        </w:rPr>
        <w:t xml:space="preserve">Potrubí bude uloženo minimálně v hloubce 1,5 m pod terénem na pískové lože s obsypem. Potrubí vodovodní přípojky je navrženo v min. sklonu 3‰ ve vzestupném směru k vnitřnímu vodovodu. Nad pískový zásyp vodovodní přípojky (tj. 30 cm nad vrch potrubí) se položí ochranná fólie s identifikací odpovídající barvy dle ČSN 73 6006 s potiskem VODA, VODOVOD. K potrubí bude přiložen vytyčovací vodič (v případě, že vytyčovací prvek nebude již součástí dodaného potrubí). </w:t>
      </w:r>
    </w:p>
    <w:p w14:paraId="1B6370A6" w14:textId="77777777" w:rsidR="00346E87" w:rsidRPr="00346E87" w:rsidRDefault="00346E87" w:rsidP="00346E87">
      <w:pPr>
        <w:pStyle w:val="Odstavecseseznamem"/>
        <w:jc w:val="both"/>
        <w:rPr>
          <w:color w:val="000000" w:themeColor="text1"/>
        </w:rPr>
      </w:pPr>
    </w:p>
    <w:p w14:paraId="7EDE8029" w14:textId="77777777" w:rsidR="00346E87" w:rsidRDefault="00346E87" w:rsidP="00346E87">
      <w:pPr>
        <w:pStyle w:val="Odstavecseseznamem"/>
        <w:jc w:val="both"/>
        <w:rPr>
          <w:color w:val="000000" w:themeColor="text1"/>
        </w:rPr>
      </w:pPr>
      <w:r w:rsidRPr="00346E87">
        <w:rPr>
          <w:color w:val="000000" w:themeColor="text1"/>
        </w:rPr>
        <w:t xml:space="preserve">Na odbočení přípojky z hlavního řadu bude osazena teleskopická zemní souprava s šoupátkovým uzávěrem. Vodoměr bude osazen do vodoměrné sestavy mezi dva uzávěry. </w:t>
      </w:r>
    </w:p>
    <w:p w14:paraId="087FA926" w14:textId="77777777" w:rsidR="00346E87" w:rsidRPr="00346E87" w:rsidRDefault="00346E87" w:rsidP="00346E87">
      <w:pPr>
        <w:pStyle w:val="Odstavecseseznamem"/>
        <w:jc w:val="both"/>
        <w:rPr>
          <w:color w:val="000000" w:themeColor="text1"/>
        </w:rPr>
      </w:pPr>
    </w:p>
    <w:p w14:paraId="6D921165" w14:textId="38E791D7" w:rsidR="00A20BC9" w:rsidRPr="00A20BC9" w:rsidRDefault="00346E87" w:rsidP="00346E87">
      <w:pPr>
        <w:pStyle w:val="Odstavecseseznamem"/>
        <w:jc w:val="both"/>
        <w:rPr>
          <w:color w:val="FF0000"/>
        </w:rPr>
      </w:pPr>
      <w:r w:rsidRPr="00346E87">
        <w:rPr>
          <w:color w:val="000000" w:themeColor="text1"/>
        </w:rPr>
        <w:t>Provedení Vodovodní přípojky bude splňovat podmínky provozovatele veřejného vodovodu (SČVK a.s.). Napojení přípojek na stávající vodovodní řady provádí pouze provozovatel.</w:t>
      </w:r>
    </w:p>
    <w:p w14:paraId="74D419D1" w14:textId="77777777" w:rsidR="00A20BC9" w:rsidRDefault="00A20BC9" w:rsidP="00797FDF">
      <w:pPr>
        <w:pStyle w:val="Odstavecseseznamem"/>
        <w:rPr>
          <w:color w:val="FF0000"/>
        </w:rPr>
      </w:pPr>
    </w:p>
    <w:p w14:paraId="2BC197C5" w14:textId="334174D1" w:rsidR="00A20BC9" w:rsidRPr="00A12918" w:rsidRDefault="00A20BC9" w:rsidP="00797FDF">
      <w:pPr>
        <w:pStyle w:val="Odstavecseseznamem"/>
        <w:rPr>
          <w:u w:val="single"/>
        </w:rPr>
      </w:pPr>
      <w:r w:rsidRPr="00A12918">
        <w:rPr>
          <w:u w:val="single"/>
        </w:rPr>
        <w:t>Dešťová kanalizace</w:t>
      </w:r>
    </w:p>
    <w:p w14:paraId="79AB078B" w14:textId="77777777" w:rsidR="00A20BC9" w:rsidRPr="00A12918" w:rsidRDefault="00A20BC9" w:rsidP="00A20BC9">
      <w:pPr>
        <w:pStyle w:val="Odstavecseseznamem"/>
      </w:pPr>
      <w:r w:rsidRPr="00A12918">
        <w:t>Celkový objem retenčních objektů pro dané území je cca 90 m</w:t>
      </w:r>
      <w:r w:rsidRPr="00A12918">
        <w:rPr>
          <w:vertAlign w:val="superscript"/>
        </w:rPr>
        <w:t>3</w:t>
      </w:r>
      <w:r w:rsidRPr="00A12918">
        <w:t xml:space="preserve">. </w:t>
      </w:r>
    </w:p>
    <w:p w14:paraId="6976C8A5" w14:textId="3EDE8542" w:rsidR="00A20BC9" w:rsidRPr="00A12918" w:rsidRDefault="00A20BC9" w:rsidP="00A20BC9">
      <w:pPr>
        <w:pStyle w:val="Odstavecseseznamem"/>
        <w:rPr>
          <w:vertAlign w:val="superscript"/>
        </w:rPr>
      </w:pPr>
      <w:r w:rsidRPr="00A12918">
        <w:t>Vsakovací plocha podzemních rýh v daném území = 411 m</w:t>
      </w:r>
      <w:r w:rsidRPr="00A12918">
        <w:rPr>
          <w:vertAlign w:val="superscript"/>
        </w:rPr>
        <w:t>2</w:t>
      </w:r>
    </w:p>
    <w:p w14:paraId="41172342" w14:textId="434DC6AB" w:rsidR="00F83D3F" w:rsidRPr="00A12918" w:rsidRDefault="00F83D3F" w:rsidP="00A20BC9">
      <w:pPr>
        <w:pStyle w:val="Odstavecseseznamem"/>
        <w:rPr>
          <w:vertAlign w:val="superscript"/>
        </w:rPr>
      </w:pPr>
      <w:r w:rsidRPr="00A12918">
        <w:t>Podrobně popsáno v samostatné části dokumentace SO 03 Odvodnění zpevněných ploch.</w:t>
      </w:r>
    </w:p>
    <w:p w14:paraId="0A9B982B" w14:textId="59AD8FB7" w:rsidR="00797FDF" w:rsidRPr="001550EB" w:rsidRDefault="00797FDF" w:rsidP="00797FDF">
      <w:pPr>
        <w:pStyle w:val="Nadpis2"/>
        <w:numPr>
          <w:ilvl w:val="0"/>
          <w:numId w:val="0"/>
        </w:numPr>
        <w:ind w:left="357" w:hanging="357"/>
        <w:rPr>
          <w:color w:val="auto"/>
        </w:rPr>
      </w:pPr>
      <w:r>
        <w:t>B.4.</w:t>
      </w:r>
      <w:r>
        <w:tab/>
      </w:r>
      <w:r w:rsidRPr="00797FDF">
        <w:rPr>
          <w:color w:val="auto"/>
        </w:rPr>
        <w:t>Dopravní řešení</w:t>
      </w:r>
    </w:p>
    <w:p w14:paraId="47DFCB04" w14:textId="6977FA81" w:rsidR="00797FDF" w:rsidRPr="00A12918" w:rsidRDefault="007A2297" w:rsidP="007A2297">
      <w:pPr>
        <w:pStyle w:val="Odstavecseseznamem"/>
        <w:rPr>
          <w:i/>
          <w:iCs/>
        </w:rPr>
      </w:pPr>
      <w:proofErr w:type="gramStart"/>
      <w:r w:rsidRPr="00A12918">
        <w:rPr>
          <w:i/>
          <w:iCs/>
        </w:rPr>
        <w:t>a)popis</w:t>
      </w:r>
      <w:proofErr w:type="gramEnd"/>
      <w:r w:rsidRPr="00A12918">
        <w:rPr>
          <w:i/>
          <w:iCs/>
        </w:rPr>
        <w:t xml:space="preserve"> dopravního řešení včetně bezbariérových opatření pro přístupnost a užívání stavby osobami se sníženou schopností pohybu nebo orientace</w:t>
      </w:r>
    </w:p>
    <w:p w14:paraId="296A2E1E" w14:textId="77777777" w:rsidR="007A2297" w:rsidRPr="00A12918" w:rsidRDefault="007A2297" w:rsidP="007A2297">
      <w:pPr>
        <w:pStyle w:val="Odstavecseseznamem"/>
        <w:rPr>
          <w:color w:val="FF0000"/>
        </w:rPr>
      </w:pPr>
    </w:p>
    <w:p w14:paraId="3868E712" w14:textId="27233D6F" w:rsidR="00E14B9D" w:rsidRPr="00A12918" w:rsidRDefault="00E14B9D" w:rsidP="00E14B9D">
      <w:pPr>
        <w:pStyle w:val="Odstavecseseznamem"/>
        <w:jc w:val="both"/>
      </w:pPr>
      <w:r w:rsidRPr="00A12918">
        <w:t xml:space="preserve">Dopravní řešení zahrnuje opravu a revitalizaci zpevněných ploch s jejich novým funkčním vymezením a skladbou umožňují propouštění vody s jejím využitím nově vysazenými stromy. Revitalizace zahrnuje ulice Tržní, Prokopa Holého a samotné Škroupovo náměstí. </w:t>
      </w:r>
    </w:p>
    <w:p w14:paraId="1527A38D" w14:textId="77777777" w:rsidR="00E14B9D" w:rsidRPr="00A12918" w:rsidRDefault="00E14B9D" w:rsidP="00E14B9D">
      <w:pPr>
        <w:pStyle w:val="Odstavecseseznamem"/>
        <w:jc w:val="both"/>
      </w:pPr>
    </w:p>
    <w:p w14:paraId="04E68586" w14:textId="15D4860F" w:rsidR="00E14B9D" w:rsidRPr="00A12918" w:rsidRDefault="00E14B9D" w:rsidP="00E14B9D">
      <w:pPr>
        <w:pStyle w:val="Odstavecseseznamem"/>
        <w:jc w:val="both"/>
        <w:rPr>
          <w:u w:val="single"/>
        </w:rPr>
      </w:pPr>
      <w:r w:rsidRPr="00A12918">
        <w:rPr>
          <w:u w:val="single"/>
        </w:rPr>
        <w:t>Dopravní režim</w:t>
      </w:r>
    </w:p>
    <w:p w14:paraId="1A9D230C" w14:textId="77777777" w:rsidR="00E14B9D" w:rsidRPr="00A12918" w:rsidRDefault="00E14B9D" w:rsidP="00E14B9D">
      <w:pPr>
        <w:pStyle w:val="Odstavecseseznamem"/>
        <w:jc w:val="both"/>
      </w:pPr>
      <w:r w:rsidRPr="00A12918">
        <w:t xml:space="preserve">Pomocí dopravního značení a provedením krytu zpevněných ploch bude dosaženo změny dopravního režimu. Celá oblast bude označena jako pěší </w:t>
      </w:r>
      <w:proofErr w:type="gramStart"/>
      <w:r w:rsidRPr="00A12918">
        <w:t>zóna</w:t>
      </w:r>
      <w:proofErr w:type="gramEnd"/>
      <w:r w:rsidRPr="00A12918">
        <w:t xml:space="preserve"> a to v napojení ulice Tržní na ulici Sokolskou, na rozhraní </w:t>
      </w:r>
      <w:r w:rsidRPr="00A12918">
        <w:lastRenderedPageBreak/>
        <w:t xml:space="preserve">náměstí TGM a ulice Tržní a dále v ulici </w:t>
      </w:r>
      <w:proofErr w:type="spellStart"/>
      <w:r w:rsidRPr="00A12918">
        <w:t>Jindřícha</w:t>
      </w:r>
      <w:proofErr w:type="spellEnd"/>
      <w:r w:rsidRPr="00A12918">
        <w:t xml:space="preserve"> z </w:t>
      </w:r>
      <w:proofErr w:type="spellStart"/>
      <w:r w:rsidRPr="00A12918">
        <w:t>Lipé</w:t>
      </w:r>
      <w:proofErr w:type="spellEnd"/>
      <w:r w:rsidRPr="00A12918">
        <w:t xml:space="preserve"> u bývalé </w:t>
      </w:r>
      <w:proofErr w:type="spellStart"/>
      <w:r w:rsidRPr="00A12918">
        <w:t>Unionky</w:t>
      </w:r>
      <w:proofErr w:type="spellEnd"/>
      <w:r w:rsidRPr="00A12918">
        <w:t>. Stávající parkování na Škroupově náměstí bude výrazně omezeno a bude pouze umístěno 6 parkovacích stání z nichž jedno bude vyhrazeno pro osoby ZTP. Pravidelně probíhající trhy budou vždy značeny dočasným, přenosným dopravním značením.</w:t>
      </w:r>
    </w:p>
    <w:p w14:paraId="14C2E681" w14:textId="77777777" w:rsidR="00ED187F" w:rsidRPr="00A12918" w:rsidRDefault="00ED187F" w:rsidP="00E14B9D">
      <w:pPr>
        <w:pStyle w:val="Odstavecseseznamem"/>
        <w:jc w:val="both"/>
      </w:pPr>
    </w:p>
    <w:p w14:paraId="77C6ABD3" w14:textId="77777777" w:rsidR="00ED187F" w:rsidRPr="00A12918" w:rsidRDefault="00ED187F" w:rsidP="00E14B9D">
      <w:pPr>
        <w:pStyle w:val="Odstavecseseznamem"/>
        <w:jc w:val="both"/>
        <w:rPr>
          <w:u w:val="single"/>
        </w:rPr>
      </w:pPr>
      <w:r w:rsidRPr="00A12918">
        <w:rPr>
          <w:u w:val="single"/>
        </w:rPr>
        <w:t xml:space="preserve">Návrh zpevněných ploch </w:t>
      </w:r>
    </w:p>
    <w:p w14:paraId="040BBEE6" w14:textId="57C9E799" w:rsidR="00ED187F" w:rsidRPr="00A12918" w:rsidRDefault="00ED187F" w:rsidP="00E14B9D">
      <w:pPr>
        <w:pStyle w:val="Odstavecseseznamem"/>
        <w:jc w:val="both"/>
      </w:pPr>
      <w:r w:rsidRPr="00A12918">
        <w:t>Zpevněné plochy budou provedeny z žulové a čedičové dlažby – dle přílohy: Situace pozemní komunikace. V místech nově vysazovaných stromů bude kladen důraz na provedení spár dlažby min. 1,5cm, aby bylo zajištěné pronikání vody do substrátu kolem stromů. Zpevněné plochy pojížděné budou navrženy s robustnější konstrukcí, plochy pochozí budou mít subtilnější konstrukci, která však umožňuje občasný pojezd těžkých nákladních vozidel. O navržených konstrukcích podává informaci tabulka níže.</w:t>
      </w:r>
    </w:p>
    <w:p w14:paraId="0D3EB060" w14:textId="0DF042B8" w:rsidR="00E14B9D" w:rsidRPr="00A12918" w:rsidRDefault="00E14B9D" w:rsidP="00E14B9D">
      <w:pPr>
        <w:pStyle w:val="Odstavecseseznamem"/>
        <w:rPr>
          <w:u w:val="single"/>
        </w:rPr>
      </w:pPr>
      <w:r w:rsidRPr="00A12918">
        <w:rPr>
          <w:u w:val="single"/>
        </w:rPr>
        <w:t>Šířkové uspořádání</w:t>
      </w:r>
    </w:p>
    <w:p w14:paraId="39010680" w14:textId="77777777" w:rsidR="00E14B9D" w:rsidRPr="00A12918" w:rsidRDefault="00E14B9D" w:rsidP="00E14B9D">
      <w:pPr>
        <w:pStyle w:val="Odstavecseseznamem"/>
      </w:pPr>
      <w:r w:rsidRPr="00A12918">
        <w:t>Průjezdné komunikace budou mít minimální šířku 3,0m mezi obrubami, v prostoru náměstí bude tato komunikace 3,4m s rozšířením v obloucích. Parkovací stání budou mít základní šířku 2,5m s délkou 5,0m, jejich vyznačení bude provedeno adekvátně k historickému jádru města, kde se nacházejí (např. rozdílný materiál/povrchová úprava).</w:t>
      </w:r>
    </w:p>
    <w:p w14:paraId="349D2FC7" w14:textId="77777777" w:rsidR="00E14B9D" w:rsidRPr="00A12918" w:rsidRDefault="00E14B9D" w:rsidP="00E14B9D">
      <w:pPr>
        <w:pStyle w:val="Odstavecseseznamem"/>
        <w:jc w:val="both"/>
      </w:pPr>
    </w:p>
    <w:p w14:paraId="2527228C" w14:textId="5C1FBFFD" w:rsidR="00E14B9D" w:rsidRPr="00A12918" w:rsidRDefault="00E14B9D" w:rsidP="007A2297">
      <w:pPr>
        <w:pStyle w:val="Odstavecseseznamem"/>
        <w:rPr>
          <w:u w:val="single"/>
        </w:rPr>
      </w:pPr>
      <w:proofErr w:type="spellStart"/>
      <w:r w:rsidRPr="00A12918">
        <w:rPr>
          <w:u w:val="single"/>
        </w:rPr>
        <w:t>Bezbarierové</w:t>
      </w:r>
      <w:proofErr w:type="spellEnd"/>
      <w:r w:rsidRPr="00A12918">
        <w:rPr>
          <w:u w:val="single"/>
        </w:rPr>
        <w:t xml:space="preserve"> užívání</w:t>
      </w:r>
    </w:p>
    <w:p w14:paraId="6235E372" w14:textId="77777777" w:rsidR="00E14B9D" w:rsidRPr="00A12918" w:rsidRDefault="00E14B9D" w:rsidP="00E14B9D">
      <w:pPr>
        <w:pStyle w:val="Odstavecseseznamem"/>
        <w:jc w:val="both"/>
      </w:pPr>
      <w:r w:rsidRPr="00A12918">
        <w:t xml:space="preserve">Území je </w:t>
      </w:r>
      <w:proofErr w:type="spellStart"/>
      <w:r w:rsidRPr="00A12918">
        <w:t>bezbarierové</w:t>
      </w:r>
      <w:proofErr w:type="spellEnd"/>
      <w:r w:rsidRPr="00A12918">
        <w:t xml:space="preserve"> přístupné po ulici Prokopa Holého (odpovídá stávajícímu stavu). </w:t>
      </w:r>
    </w:p>
    <w:p w14:paraId="48637550" w14:textId="77777777" w:rsidR="00E14B9D" w:rsidRPr="00A12918" w:rsidRDefault="00E14B9D" w:rsidP="00E14B9D">
      <w:pPr>
        <w:pStyle w:val="Odstavecseseznamem"/>
        <w:jc w:val="both"/>
      </w:pPr>
    </w:p>
    <w:p w14:paraId="2A98634B" w14:textId="77777777" w:rsidR="00E14B9D" w:rsidRPr="00A12918" w:rsidRDefault="00E14B9D" w:rsidP="00E14B9D">
      <w:pPr>
        <w:pStyle w:val="Odstavecseseznamem"/>
        <w:jc w:val="both"/>
      </w:pPr>
      <w:r w:rsidRPr="00A12918">
        <w:t xml:space="preserve">Napojení na stávající chodníky bude bez výškových rozdílů. Základní šířka chodníku bude 2,0m, min. 1,50m, lokální zúžení průchozího prostoru potom 0,90m. Příčný sklon chodníkových ploch je navržen </w:t>
      </w:r>
      <w:proofErr w:type="gramStart"/>
      <w:r w:rsidRPr="00A12918">
        <w:t>1%</w:t>
      </w:r>
      <w:proofErr w:type="gramEnd"/>
      <w:r w:rsidRPr="00A12918">
        <w:t xml:space="preserve"> (max. </w:t>
      </w:r>
      <w:proofErr w:type="gramStart"/>
      <w:r w:rsidRPr="00A12918">
        <w:t>2%</w:t>
      </w:r>
      <w:proofErr w:type="gramEnd"/>
      <w:r w:rsidRPr="00A12918">
        <w:t>). Tento sklon bude dodržen vždy minimálně v šířce 0,90m průchozího chodníku i v místech vjezdů. V místech nájezdových ramp bude sklon max. 12.</w:t>
      </w:r>
      <w:proofErr w:type="gramStart"/>
      <w:r w:rsidRPr="00A12918">
        <w:t>5%</w:t>
      </w:r>
      <w:proofErr w:type="gramEnd"/>
      <w:r w:rsidRPr="00A12918">
        <w:t xml:space="preserve"> (ve většině případu bude vycházet menší sklon, snaha je mít co nejmenší sklon nájezdových ramp). Ve sjezdech je v místě chodníku příčný sklon max. </w:t>
      </w:r>
      <w:proofErr w:type="gramStart"/>
      <w:r w:rsidRPr="00A12918">
        <w:t>2,0%</w:t>
      </w:r>
      <w:proofErr w:type="gramEnd"/>
      <w:r w:rsidRPr="00A12918">
        <w:t xml:space="preserve">. Maximální podélný sklon chodníku bude </w:t>
      </w:r>
      <w:proofErr w:type="gramStart"/>
      <w:r w:rsidRPr="00A12918">
        <w:t>8,33%</w:t>
      </w:r>
      <w:proofErr w:type="gramEnd"/>
      <w:r w:rsidRPr="00A12918">
        <w:t xml:space="preserve">. </w:t>
      </w:r>
    </w:p>
    <w:p w14:paraId="3325F6EF" w14:textId="77777777" w:rsidR="00E14B9D" w:rsidRPr="00A12918" w:rsidRDefault="00E14B9D" w:rsidP="00E14B9D">
      <w:pPr>
        <w:pStyle w:val="Odstavecseseznamem"/>
        <w:jc w:val="both"/>
      </w:pPr>
    </w:p>
    <w:p w14:paraId="527EFBA0" w14:textId="77777777" w:rsidR="00E14B9D" w:rsidRPr="00A12918" w:rsidRDefault="00E14B9D" w:rsidP="00E14B9D">
      <w:pPr>
        <w:pStyle w:val="Odstavecseseznamem"/>
        <w:jc w:val="both"/>
      </w:pPr>
      <w:r w:rsidRPr="00A12918">
        <w:t xml:space="preserve">Z celkového počtu 6 stání je 1 stání vyhrazeno pro osoby ZTP. Ze stání je zajištěn přímý bezbariérový nájezd na chodník. Jsou vyznačena svislým i vodorovným dopravním značením. Podélný max. </w:t>
      </w:r>
      <w:proofErr w:type="gramStart"/>
      <w:r w:rsidRPr="00A12918">
        <w:t>2,0%</w:t>
      </w:r>
      <w:proofErr w:type="gramEnd"/>
      <w:r w:rsidRPr="00A12918">
        <w:t>. Navržené stání pro ZTP bude označeno pomocí SDZ IP12 se symbolem O1. Zároveň budou místa označena pomocí VDZ V10f.</w:t>
      </w:r>
    </w:p>
    <w:p w14:paraId="6C8809EE" w14:textId="77777777" w:rsidR="00E14B9D" w:rsidRPr="00A12918" w:rsidRDefault="00E14B9D" w:rsidP="00E14B9D">
      <w:pPr>
        <w:pStyle w:val="Odstavecseseznamem"/>
        <w:jc w:val="both"/>
      </w:pPr>
    </w:p>
    <w:p w14:paraId="39F1E360" w14:textId="77777777" w:rsidR="00E14B9D" w:rsidRPr="00A12918" w:rsidRDefault="00E14B9D" w:rsidP="00E14B9D">
      <w:pPr>
        <w:pStyle w:val="Odstavecseseznamem"/>
        <w:jc w:val="both"/>
      </w:pPr>
      <w:r w:rsidRPr="00A12918">
        <w:t>VODÍCÍ LINIE je zajištěna v celém úseku nově budovaných zpevněných ploch. Přirozená vodící linie je tvořena pomocí podezdívek domů nebo zvýšeného obrubníku +</w:t>
      </w:r>
      <w:proofErr w:type="gramStart"/>
      <w:r w:rsidRPr="00A12918">
        <w:t>6cm</w:t>
      </w:r>
      <w:proofErr w:type="gramEnd"/>
      <w:r w:rsidRPr="00A12918">
        <w:t>. V místech, kde je přirozená vodící linie přerušena na délku větší než 8,0m bude umístěna umělá vodící linie – dlažba s drážkami šířky 0,40m.</w:t>
      </w:r>
      <w:r w:rsidRPr="00A12918">
        <w:br/>
        <w:t xml:space="preserve">V místech snížených obrubníků – snížený obrubník chodníku, obecně míst s obrubníkem ve výšce ≤0,08 m se nachází varovný pás šíře 0,40 m z betonové dlažby slepecké úpravy kontrastní barvy – bílá, který je doveden až do rampového náběhu +0,08 m nad niveletu vozovky. </w:t>
      </w:r>
    </w:p>
    <w:p w14:paraId="7A37529B" w14:textId="77777777" w:rsidR="00675610" w:rsidRPr="00A12918" w:rsidRDefault="00675610" w:rsidP="00E14B9D">
      <w:pPr>
        <w:pStyle w:val="Odstavecseseznamem"/>
        <w:jc w:val="both"/>
      </w:pPr>
    </w:p>
    <w:p w14:paraId="4F7DAE57" w14:textId="7E87C8FB" w:rsidR="00675610" w:rsidRPr="00A12918" w:rsidRDefault="00675610" w:rsidP="00E14B9D">
      <w:pPr>
        <w:pStyle w:val="Odstavecseseznamem"/>
        <w:jc w:val="both"/>
      </w:pPr>
      <w:r w:rsidRPr="00A12918">
        <w:t xml:space="preserve">Celkové dopravní řešení je podrobně popsáno ve stavební objektu SO 01 Úpravy zpevněných ploch. </w:t>
      </w:r>
    </w:p>
    <w:p w14:paraId="4E95C1BA" w14:textId="77777777" w:rsidR="00E14B9D" w:rsidRPr="00A12918" w:rsidRDefault="00E14B9D" w:rsidP="007A2297">
      <w:pPr>
        <w:pStyle w:val="Odstavecseseznamem"/>
      </w:pPr>
    </w:p>
    <w:p w14:paraId="328CA06C" w14:textId="3AD21D40" w:rsidR="007A2297" w:rsidRPr="00A12918" w:rsidRDefault="007A2297" w:rsidP="007A2297">
      <w:pPr>
        <w:pStyle w:val="Odstavecseseznamem"/>
        <w:rPr>
          <w:i/>
          <w:iCs/>
        </w:rPr>
      </w:pPr>
      <w:r w:rsidRPr="00A12918">
        <w:rPr>
          <w:rStyle w:val="PromnnHTML"/>
          <w:i w:val="0"/>
          <w:iCs w:val="0"/>
        </w:rPr>
        <w:t>b)</w:t>
      </w:r>
      <w:r w:rsidRPr="00A12918">
        <w:rPr>
          <w:i/>
          <w:iCs/>
        </w:rPr>
        <w:t> napojení území na stávající dopravní infrastrukturu</w:t>
      </w:r>
    </w:p>
    <w:p w14:paraId="6E20277E" w14:textId="77777777" w:rsidR="00675610" w:rsidRPr="00A12918" w:rsidRDefault="00675610" w:rsidP="00675610">
      <w:pPr>
        <w:pStyle w:val="Odstavecseseznamem"/>
        <w:jc w:val="both"/>
        <w:rPr>
          <w:rFonts w:asciiTheme="majorHAnsi" w:hAnsiTheme="majorHAnsi" w:cstheme="majorHAnsi"/>
          <w:color w:val="000000" w:themeColor="text1"/>
        </w:rPr>
      </w:pPr>
      <w:r w:rsidRPr="00A12918">
        <w:rPr>
          <w:rFonts w:asciiTheme="majorHAnsi" w:hAnsiTheme="majorHAnsi" w:cstheme="majorHAnsi"/>
          <w:color w:val="000000" w:themeColor="text1"/>
        </w:rPr>
        <w:t>Z hlediska dopravní infrastruktury se jedná o revitalizaci zpevněných ploch s novým funkčním vymezením, implementaci prvků modrozelené infrastruktury a nově vysazené stromy. Dopravní napojení řešeného území zůstává zachováno. Na severovýchodě je území přístupné z Jeřábkova náměstí z ulice Sokolská. Z jihovýchodu je území napojeno na dopravní infrastrukturu z ulice Jindřicha z </w:t>
      </w:r>
      <w:proofErr w:type="spellStart"/>
      <w:r w:rsidRPr="00A12918">
        <w:rPr>
          <w:rFonts w:asciiTheme="majorHAnsi" w:hAnsiTheme="majorHAnsi" w:cstheme="majorHAnsi"/>
          <w:color w:val="000000" w:themeColor="text1"/>
        </w:rPr>
        <w:t>Lipé</w:t>
      </w:r>
      <w:proofErr w:type="spellEnd"/>
      <w:r w:rsidRPr="00A12918">
        <w:rPr>
          <w:rFonts w:asciiTheme="majorHAnsi" w:hAnsiTheme="majorHAnsi" w:cstheme="majorHAnsi"/>
          <w:color w:val="000000" w:themeColor="text1"/>
        </w:rPr>
        <w:t xml:space="preserve">. </w:t>
      </w:r>
    </w:p>
    <w:p w14:paraId="4D19D1ED" w14:textId="77777777" w:rsidR="007A2297" w:rsidRPr="00A12918" w:rsidRDefault="007A2297" w:rsidP="007A2297">
      <w:pPr>
        <w:pStyle w:val="Odstavecseseznamem"/>
      </w:pPr>
    </w:p>
    <w:p w14:paraId="598F4497" w14:textId="08983922" w:rsidR="007A2297" w:rsidRPr="00A12918" w:rsidRDefault="007A2297" w:rsidP="007A2297">
      <w:pPr>
        <w:pStyle w:val="Odstavecseseznamem"/>
      </w:pPr>
      <w:r w:rsidRPr="00A12918">
        <w:rPr>
          <w:rStyle w:val="PromnnHTML"/>
        </w:rPr>
        <w:t>c)</w:t>
      </w:r>
      <w:r w:rsidRPr="00A12918">
        <w:t> doprava v klidu</w:t>
      </w:r>
    </w:p>
    <w:p w14:paraId="51CF2DEF" w14:textId="4C6D3707" w:rsidR="007A2297" w:rsidRPr="00A12918" w:rsidRDefault="00675610" w:rsidP="00675610">
      <w:pPr>
        <w:pStyle w:val="Odstavecseseznamem"/>
        <w:jc w:val="both"/>
      </w:pPr>
      <w:r w:rsidRPr="00A12918">
        <w:t xml:space="preserve">Z celkového počtu 6 stání je 1 stání vyhrazeno pro osoby ZTP. Ze stání je zajištěn přímý bezbariérový nájezd na chodník. Jsou vyznačena svislým i vodorovným dopravním značením. Podélný max. </w:t>
      </w:r>
      <w:proofErr w:type="gramStart"/>
      <w:r w:rsidRPr="00A12918">
        <w:t>2,0%</w:t>
      </w:r>
      <w:proofErr w:type="gramEnd"/>
      <w:r w:rsidRPr="00A12918">
        <w:t>. Navržené stání pro ZTP bude označeno pomocí SDZ IP12 se symbolem O1. Zároveň budou místa označena pomocí VDZ V10f.</w:t>
      </w:r>
    </w:p>
    <w:p w14:paraId="63B0CA6B" w14:textId="77777777" w:rsidR="00675610" w:rsidRPr="00A12918" w:rsidRDefault="00675610" w:rsidP="00675610">
      <w:pPr>
        <w:pStyle w:val="Odstavecseseznamem"/>
        <w:jc w:val="both"/>
      </w:pPr>
    </w:p>
    <w:p w14:paraId="40B674AB" w14:textId="213A7A48" w:rsidR="00E14B9D" w:rsidRPr="00A12918" w:rsidRDefault="00E14B9D" w:rsidP="00E14B9D">
      <w:pPr>
        <w:pStyle w:val="Odstavecseseznamem"/>
        <w:rPr>
          <w:color w:val="FF0000"/>
        </w:rPr>
      </w:pPr>
      <w:r w:rsidRPr="00A12918">
        <w:rPr>
          <w:i/>
          <w:iCs/>
        </w:rPr>
        <w:lastRenderedPageBreak/>
        <w:t xml:space="preserve">d) </w:t>
      </w:r>
      <w:r w:rsidR="007A2297" w:rsidRPr="00A12918">
        <w:rPr>
          <w:i/>
          <w:iCs/>
        </w:rPr>
        <w:t>pěší a cyklistické stezky</w:t>
      </w:r>
      <w:r w:rsidR="007A2297" w:rsidRPr="00A12918">
        <w:rPr>
          <w:color w:val="FF0000"/>
        </w:rPr>
        <w:t xml:space="preserve"> </w:t>
      </w:r>
    </w:p>
    <w:p w14:paraId="36D55F56" w14:textId="5A228000" w:rsidR="00E14B9D" w:rsidRPr="00A12918" w:rsidRDefault="00E14B9D" w:rsidP="00E14B9D">
      <w:pPr>
        <w:pStyle w:val="Odstavecseseznamem"/>
      </w:pPr>
      <w:r w:rsidRPr="00A12918">
        <w:t xml:space="preserve">Návrh neobsahuje cyklistické stezky. </w:t>
      </w:r>
    </w:p>
    <w:p w14:paraId="25486830" w14:textId="23E5731E" w:rsidR="007A2297" w:rsidRPr="00A12918" w:rsidRDefault="007A2297" w:rsidP="007A2297">
      <w:pPr>
        <w:pStyle w:val="Nadpis2"/>
        <w:numPr>
          <w:ilvl w:val="0"/>
          <w:numId w:val="0"/>
        </w:numPr>
        <w:ind w:left="357" w:hanging="357"/>
        <w:rPr>
          <w:color w:val="auto"/>
        </w:rPr>
      </w:pPr>
      <w:r w:rsidRPr="00A12918">
        <w:t>B.5.</w:t>
      </w:r>
      <w:r w:rsidRPr="00A12918">
        <w:tab/>
      </w:r>
      <w:r w:rsidRPr="00A12918">
        <w:rPr>
          <w:color w:val="auto"/>
        </w:rPr>
        <w:t>Řešení vegetace a souvisejících terénních úprav</w:t>
      </w:r>
    </w:p>
    <w:p w14:paraId="3C9D9F01" w14:textId="1AB50A45" w:rsidR="007A2297" w:rsidRPr="00A12918" w:rsidRDefault="007A2297" w:rsidP="007A2297">
      <w:pPr>
        <w:pStyle w:val="Odstavecseseznamem"/>
      </w:pPr>
      <w:r w:rsidRPr="00A12918">
        <w:rPr>
          <w:rStyle w:val="PromnnHTML"/>
          <w:i w:val="0"/>
          <w:iCs w:val="0"/>
        </w:rPr>
        <w:t>a)</w:t>
      </w:r>
      <w:r w:rsidRPr="00A12918">
        <w:t> terénní úpravy</w:t>
      </w:r>
    </w:p>
    <w:p w14:paraId="33DC6198" w14:textId="0D6D08C0" w:rsidR="007A2297" w:rsidRPr="00A12918" w:rsidRDefault="004A40FF" w:rsidP="00866C04">
      <w:pPr>
        <w:pStyle w:val="Odstavecseseznamem"/>
        <w:jc w:val="both"/>
      </w:pPr>
      <w:r w:rsidRPr="00A12918">
        <w:t xml:space="preserve">V návrhu je respektovaná stávající svažitost terénu. Dochází pouze k drobným terénním úpravám pro </w:t>
      </w:r>
      <w:r w:rsidR="00866C04" w:rsidRPr="00A12918">
        <w:t xml:space="preserve">vyrovnání a odvodnění nových zpevněných ploch. Pro přípravu vegetačních prvků budou realizovány </w:t>
      </w:r>
      <w:proofErr w:type="spellStart"/>
      <w:r w:rsidR="00866C04" w:rsidRPr="00A12918">
        <w:t>prokořenitelné</w:t>
      </w:r>
      <w:proofErr w:type="spellEnd"/>
      <w:r w:rsidR="00866C04" w:rsidRPr="00A12918">
        <w:t xml:space="preserve"> prostory a výsadbové jámy.  </w:t>
      </w:r>
    </w:p>
    <w:p w14:paraId="73A5CC20" w14:textId="77777777" w:rsidR="007A2297" w:rsidRPr="00A12918" w:rsidRDefault="007A2297" w:rsidP="007A2297">
      <w:pPr>
        <w:pStyle w:val="Odstavecseseznamem"/>
      </w:pPr>
    </w:p>
    <w:p w14:paraId="05E9B6C5" w14:textId="3A94CB6E" w:rsidR="007A2297" w:rsidRPr="00A12918" w:rsidRDefault="007A2297" w:rsidP="00675610">
      <w:pPr>
        <w:pStyle w:val="Odstavecseseznamem"/>
        <w:jc w:val="both"/>
      </w:pPr>
      <w:r w:rsidRPr="00A12918">
        <w:rPr>
          <w:rStyle w:val="PromnnHTML"/>
          <w:i w:val="0"/>
          <w:iCs w:val="0"/>
        </w:rPr>
        <w:t>b)</w:t>
      </w:r>
      <w:r w:rsidRPr="00A12918">
        <w:t> použité vegetační prvky</w:t>
      </w:r>
    </w:p>
    <w:p w14:paraId="0B044DB9" w14:textId="77777777" w:rsidR="00675610" w:rsidRPr="00A12918" w:rsidRDefault="00675610" w:rsidP="00675610">
      <w:pPr>
        <w:pStyle w:val="Odstavecseseznamem"/>
        <w:jc w:val="both"/>
      </w:pPr>
      <w:r w:rsidRPr="00A12918">
        <w:t xml:space="preserve">V projektu jsou navrženy 3 modifikace výsadby stromů do </w:t>
      </w:r>
      <w:proofErr w:type="spellStart"/>
      <w:r w:rsidRPr="00A12918">
        <w:t>prokořenitelného</w:t>
      </w:r>
      <w:proofErr w:type="spellEnd"/>
      <w:r w:rsidRPr="00A12918">
        <w:t xml:space="preserve"> prostoru. Výsadba se liší druhem stromů, charakterem stromového rabata a řešením ochrany báze stromů:</w:t>
      </w:r>
    </w:p>
    <w:p w14:paraId="19597D43" w14:textId="77777777" w:rsidR="00675610" w:rsidRPr="00A12918" w:rsidRDefault="00675610" w:rsidP="00675610">
      <w:pPr>
        <w:pStyle w:val="Odstavecseseznamem"/>
        <w:jc w:val="both"/>
        <w:rPr>
          <w:b/>
        </w:rPr>
      </w:pPr>
    </w:p>
    <w:p w14:paraId="3F266575" w14:textId="312DAC05" w:rsidR="00675610" w:rsidRPr="00A12918" w:rsidRDefault="00675610" w:rsidP="00675610">
      <w:pPr>
        <w:pStyle w:val="Odstavecseseznamem"/>
        <w:jc w:val="both"/>
        <w:rPr>
          <w:bCs/>
          <w:u w:val="single"/>
        </w:rPr>
      </w:pPr>
      <w:r w:rsidRPr="00A12918">
        <w:rPr>
          <w:bCs/>
          <w:u w:val="single"/>
        </w:rPr>
        <w:t xml:space="preserve">Typ A – stromy v borduře náměstí (16ks) </w:t>
      </w:r>
    </w:p>
    <w:p w14:paraId="3F0F1CA2" w14:textId="402D1030" w:rsidR="00675610" w:rsidRPr="00A12918" w:rsidRDefault="00675610" w:rsidP="00675610">
      <w:pPr>
        <w:pStyle w:val="Odstavecseseznamem"/>
        <w:jc w:val="both"/>
        <w:rPr>
          <w:lang w:eastAsia="cs-CZ"/>
        </w:rPr>
      </w:pPr>
      <w:proofErr w:type="spellStart"/>
      <w:r w:rsidRPr="00A12918">
        <w:t>Malokorunné</w:t>
      </w:r>
      <w:proofErr w:type="spellEnd"/>
      <w:r w:rsidRPr="00A12918">
        <w:t xml:space="preserve"> stromy (</w:t>
      </w:r>
      <w:r w:rsidRPr="00A12918">
        <w:rPr>
          <w:i/>
          <w:iCs/>
          <w:lang w:eastAsia="cs-CZ"/>
        </w:rPr>
        <w:t xml:space="preserve">Pyrus calleryana </w:t>
      </w:r>
      <w:r w:rsidRPr="00A12918">
        <w:rPr>
          <w:lang w:eastAsia="cs-CZ"/>
        </w:rPr>
        <w:t xml:space="preserve">´Chanticleer´ nebo </w:t>
      </w:r>
      <w:r w:rsidRPr="00A12918">
        <w:rPr>
          <w:i/>
          <w:lang w:eastAsia="cs-CZ"/>
        </w:rPr>
        <w:t>Amelanchier</w:t>
      </w:r>
      <w:r w:rsidRPr="00A12918">
        <w:rPr>
          <w:lang w:eastAsia="cs-CZ"/>
        </w:rPr>
        <w:t xml:space="preserve"> </w:t>
      </w:r>
      <w:proofErr w:type="spellStart"/>
      <w:r w:rsidRPr="00A12918">
        <w:rPr>
          <w:i/>
          <w:iCs/>
          <w:lang w:eastAsia="cs-CZ"/>
        </w:rPr>
        <w:t>arborea</w:t>
      </w:r>
      <w:proofErr w:type="spellEnd"/>
      <w:r w:rsidRPr="00A12918">
        <w:rPr>
          <w:i/>
          <w:iCs/>
          <w:lang w:eastAsia="cs-CZ"/>
        </w:rPr>
        <w:t xml:space="preserve"> </w:t>
      </w:r>
      <w:r w:rsidRPr="00A12918">
        <w:rPr>
          <w:lang w:eastAsia="cs-CZ"/>
        </w:rPr>
        <w:t xml:space="preserve">´Robin </w:t>
      </w:r>
      <w:proofErr w:type="spellStart"/>
      <w:r w:rsidRPr="00A12918">
        <w:rPr>
          <w:lang w:eastAsia="cs-CZ"/>
        </w:rPr>
        <w:t>Hill</w:t>
      </w:r>
      <w:proofErr w:type="spellEnd"/>
      <w:r w:rsidRPr="00A12918">
        <w:rPr>
          <w:lang w:eastAsia="cs-CZ"/>
        </w:rPr>
        <w:t>´) ve specifikaci VK, ok 18-20, bal</w:t>
      </w:r>
    </w:p>
    <w:p w14:paraId="41CA589B" w14:textId="77777777" w:rsidR="00675610" w:rsidRPr="00A12918" w:rsidRDefault="00675610" w:rsidP="00675610">
      <w:pPr>
        <w:pStyle w:val="Odstavecseseznamem"/>
        <w:jc w:val="both"/>
      </w:pPr>
      <w:r w:rsidRPr="00A12918">
        <w:rPr>
          <w:lang w:eastAsia="cs-CZ"/>
        </w:rPr>
        <w:t xml:space="preserve">Pro 1 strom bude v rámci SO 03 realizován </w:t>
      </w:r>
      <w:proofErr w:type="spellStart"/>
      <w:r w:rsidRPr="00A12918">
        <w:rPr>
          <w:lang w:eastAsia="cs-CZ"/>
        </w:rPr>
        <w:t>prokořenitelný</w:t>
      </w:r>
      <w:proofErr w:type="spellEnd"/>
      <w:r w:rsidRPr="00A12918">
        <w:rPr>
          <w:lang w:eastAsia="cs-CZ"/>
        </w:rPr>
        <w:t xml:space="preserve"> prostor (dle SO 03 podzemní rýha) o objemu 7 m</w:t>
      </w:r>
      <w:r w:rsidRPr="00A12918">
        <w:rPr>
          <w:vertAlign w:val="superscript"/>
          <w:lang w:eastAsia="cs-CZ"/>
        </w:rPr>
        <w:t>3</w:t>
      </w:r>
      <w:r w:rsidRPr="00A12918">
        <w:rPr>
          <w:lang w:eastAsia="cs-CZ"/>
        </w:rPr>
        <w:t xml:space="preserve"> strukturního substrátu (dle SO 03 propustná podkladní vrstva obohacená), stromové rabato je překryto stromovou mříží 1,8 x 1,8 m (součást SO 05) s typovým řešením ochrany báze.</w:t>
      </w:r>
    </w:p>
    <w:p w14:paraId="0AB5FF6A" w14:textId="1CF97C2F" w:rsidR="00675610" w:rsidRPr="00A12918" w:rsidRDefault="00675610" w:rsidP="00675610">
      <w:pPr>
        <w:pStyle w:val="Odstavecseseznamem"/>
        <w:jc w:val="both"/>
        <w:rPr>
          <w:bCs/>
          <w:u w:val="single"/>
        </w:rPr>
      </w:pPr>
      <w:r w:rsidRPr="00A12918">
        <w:rPr>
          <w:bCs/>
          <w:u w:val="single"/>
        </w:rPr>
        <w:t>Typ B – stromy v rastru (14ks)</w:t>
      </w:r>
    </w:p>
    <w:p w14:paraId="03143577" w14:textId="2A1DD172" w:rsidR="00675610" w:rsidRPr="00A12918" w:rsidRDefault="00675610" w:rsidP="00675610">
      <w:pPr>
        <w:pStyle w:val="Odstavecseseznamem"/>
        <w:jc w:val="both"/>
      </w:pPr>
      <w:r w:rsidRPr="00A12918">
        <w:t xml:space="preserve">Středně až </w:t>
      </w:r>
      <w:proofErr w:type="spellStart"/>
      <w:r w:rsidRPr="00A12918">
        <w:t>velkokorunné</w:t>
      </w:r>
      <w:proofErr w:type="spellEnd"/>
      <w:r w:rsidRPr="00A12918">
        <w:t xml:space="preserve"> stromy (</w:t>
      </w:r>
      <w:proofErr w:type="spellStart"/>
      <w:r w:rsidRPr="00A12918">
        <w:rPr>
          <w:i/>
        </w:rPr>
        <w:t>Celtis</w:t>
      </w:r>
      <w:proofErr w:type="spellEnd"/>
      <w:r w:rsidRPr="00A12918">
        <w:rPr>
          <w:i/>
        </w:rPr>
        <w:t xml:space="preserve"> </w:t>
      </w:r>
      <w:proofErr w:type="spellStart"/>
      <w:r w:rsidRPr="00A12918">
        <w:rPr>
          <w:i/>
        </w:rPr>
        <w:t>occidentalis</w:t>
      </w:r>
      <w:proofErr w:type="spellEnd"/>
      <w:r w:rsidRPr="00A12918">
        <w:t xml:space="preserve">) ve specifikaci VK, ok 18-20, bal </w:t>
      </w:r>
    </w:p>
    <w:p w14:paraId="3953D34C" w14:textId="77777777" w:rsidR="00675610" w:rsidRPr="00A12918" w:rsidRDefault="00675610" w:rsidP="00675610">
      <w:pPr>
        <w:pStyle w:val="Odstavecseseznamem"/>
        <w:jc w:val="both"/>
      </w:pPr>
      <w:r w:rsidRPr="00A12918">
        <w:rPr>
          <w:lang w:eastAsia="cs-CZ"/>
        </w:rPr>
        <w:t xml:space="preserve">Pro 1 strom bude v rámci SO 03 realizován </w:t>
      </w:r>
      <w:proofErr w:type="spellStart"/>
      <w:r w:rsidRPr="00A12918">
        <w:rPr>
          <w:lang w:eastAsia="cs-CZ"/>
        </w:rPr>
        <w:t>prokořenitelný</w:t>
      </w:r>
      <w:proofErr w:type="spellEnd"/>
      <w:r w:rsidRPr="00A12918">
        <w:rPr>
          <w:lang w:eastAsia="cs-CZ"/>
        </w:rPr>
        <w:t xml:space="preserve"> prostor (dle SO 03 podzemní rýha) o objemu 15 m</w:t>
      </w:r>
      <w:r w:rsidRPr="00A12918">
        <w:rPr>
          <w:vertAlign w:val="superscript"/>
          <w:lang w:eastAsia="cs-CZ"/>
        </w:rPr>
        <w:t>3</w:t>
      </w:r>
      <w:r w:rsidRPr="00A12918">
        <w:rPr>
          <w:lang w:eastAsia="cs-CZ"/>
        </w:rPr>
        <w:t xml:space="preserve"> strukturního substrátu (dle SO 03 propustná podkladní vrstva obohacená), stromové rabato je překryto skrytou stromovou mříží 2 x 2 m (součást SO 05), která je předlážděna pochozí dlažbou s distanční spárou (součást SO 01). Ke stromové mříži je uchyceno typové řešení ochrany báze kmene. </w:t>
      </w:r>
    </w:p>
    <w:p w14:paraId="5FDDE5DF" w14:textId="50046E39" w:rsidR="00675610" w:rsidRPr="00A12918" w:rsidRDefault="00675610" w:rsidP="00675610">
      <w:pPr>
        <w:pStyle w:val="Odstavecseseznamem"/>
        <w:jc w:val="both"/>
        <w:rPr>
          <w:bCs/>
          <w:u w:val="single"/>
        </w:rPr>
      </w:pPr>
      <w:r w:rsidRPr="00A12918">
        <w:rPr>
          <w:bCs/>
          <w:u w:val="single"/>
        </w:rPr>
        <w:t xml:space="preserve">Typ C – </w:t>
      </w:r>
      <w:proofErr w:type="spellStart"/>
      <w:r w:rsidRPr="00A12918">
        <w:rPr>
          <w:bCs/>
          <w:u w:val="single"/>
        </w:rPr>
        <w:t>Soliterní</w:t>
      </w:r>
      <w:proofErr w:type="spellEnd"/>
      <w:r w:rsidRPr="00A12918">
        <w:rPr>
          <w:bCs/>
          <w:u w:val="single"/>
        </w:rPr>
        <w:t xml:space="preserve"> stromy u schodiště (2ks)</w:t>
      </w:r>
    </w:p>
    <w:p w14:paraId="5EC895FE" w14:textId="77777777" w:rsidR="00675610" w:rsidRPr="00A12918" w:rsidRDefault="00675610" w:rsidP="00675610">
      <w:pPr>
        <w:pStyle w:val="Odstavecseseznamem"/>
        <w:jc w:val="both"/>
        <w:rPr>
          <w:iCs/>
          <w:lang w:eastAsia="cs-CZ"/>
        </w:rPr>
      </w:pPr>
      <w:proofErr w:type="spellStart"/>
      <w:r w:rsidRPr="00A12918">
        <w:t>Velkokorunné</w:t>
      </w:r>
      <w:proofErr w:type="spellEnd"/>
      <w:r w:rsidRPr="00A12918">
        <w:t xml:space="preserve"> stromy (</w:t>
      </w:r>
      <w:r w:rsidRPr="00A12918">
        <w:rPr>
          <w:i/>
          <w:iCs/>
          <w:lang w:eastAsia="cs-CZ"/>
        </w:rPr>
        <w:t xml:space="preserve">Tilia platyphyllos </w:t>
      </w:r>
      <w:r w:rsidRPr="00A12918">
        <w:rPr>
          <w:iCs/>
          <w:lang w:eastAsia="cs-CZ"/>
        </w:rPr>
        <w:t>nebo</w:t>
      </w:r>
      <w:r w:rsidRPr="00A12918">
        <w:rPr>
          <w:i/>
          <w:iCs/>
          <w:lang w:eastAsia="cs-CZ"/>
        </w:rPr>
        <w:t xml:space="preserve"> </w:t>
      </w:r>
      <w:proofErr w:type="spellStart"/>
      <w:r w:rsidRPr="00A12918">
        <w:rPr>
          <w:i/>
          <w:iCs/>
          <w:lang w:eastAsia="cs-CZ"/>
        </w:rPr>
        <w:t>Platanus</w:t>
      </w:r>
      <w:proofErr w:type="spellEnd"/>
      <w:r w:rsidRPr="00A12918">
        <w:rPr>
          <w:i/>
          <w:iCs/>
          <w:lang w:eastAsia="cs-CZ"/>
        </w:rPr>
        <w:t xml:space="preserve"> x </w:t>
      </w:r>
      <w:proofErr w:type="spellStart"/>
      <w:r w:rsidRPr="00A12918">
        <w:rPr>
          <w:i/>
          <w:iCs/>
          <w:lang w:eastAsia="cs-CZ"/>
        </w:rPr>
        <w:t>acerifolia</w:t>
      </w:r>
      <w:proofErr w:type="spellEnd"/>
      <w:r w:rsidRPr="00A12918">
        <w:rPr>
          <w:iCs/>
          <w:lang w:eastAsia="cs-CZ"/>
        </w:rPr>
        <w:t>) ve specifikaci VK, ok 25-30, bal celkem 2 ks</w:t>
      </w:r>
    </w:p>
    <w:p w14:paraId="0F4B323D" w14:textId="77777777" w:rsidR="00675610" w:rsidRPr="00A12918" w:rsidRDefault="00675610" w:rsidP="00675610">
      <w:pPr>
        <w:pStyle w:val="Odstavecseseznamem"/>
        <w:jc w:val="both"/>
        <w:rPr>
          <w:lang w:eastAsia="cs-CZ"/>
        </w:rPr>
      </w:pPr>
      <w:r w:rsidRPr="00A12918">
        <w:rPr>
          <w:lang w:eastAsia="cs-CZ"/>
        </w:rPr>
        <w:t xml:space="preserve">Pro 1 strom bude v rámci SO 03 realizován </w:t>
      </w:r>
      <w:proofErr w:type="spellStart"/>
      <w:r w:rsidRPr="00A12918">
        <w:rPr>
          <w:lang w:eastAsia="cs-CZ"/>
        </w:rPr>
        <w:t>prokořenitelný</w:t>
      </w:r>
      <w:proofErr w:type="spellEnd"/>
      <w:r w:rsidRPr="00A12918">
        <w:rPr>
          <w:lang w:eastAsia="cs-CZ"/>
        </w:rPr>
        <w:t xml:space="preserve"> prostor (dle SO 03 podzemní rýha) o objemu 25 m</w:t>
      </w:r>
      <w:r w:rsidRPr="00A12918">
        <w:rPr>
          <w:vertAlign w:val="superscript"/>
          <w:lang w:eastAsia="cs-CZ"/>
        </w:rPr>
        <w:t>3</w:t>
      </w:r>
      <w:r w:rsidRPr="00A12918">
        <w:rPr>
          <w:lang w:eastAsia="cs-CZ"/>
        </w:rPr>
        <w:t xml:space="preserve"> strukturního substrátu (dle SO 03 propustná podkladní vrstva obohacená), stromové rabato je vymezeno kruhovou ocelovou pásovinou (10 x 200 mm, průměr 2 m, součást SO 05) kotvenou do betonových patek. Rabato je zasypáno drceným kamenivem fr 16/32 mm (totožné barvy jako okolní dlažba). Ochrana báze, která bude sloužit v několika prvních letech, je tvořena 3 kůly propojených 3 úrovněmi příček, celková výška 0,6 m.</w:t>
      </w:r>
    </w:p>
    <w:p w14:paraId="69F387AB" w14:textId="77777777" w:rsidR="004A40FF" w:rsidRPr="00A12918" w:rsidRDefault="004A40FF" w:rsidP="00675610">
      <w:pPr>
        <w:pStyle w:val="Odstavecseseznamem"/>
        <w:jc w:val="both"/>
        <w:rPr>
          <w:lang w:eastAsia="cs-CZ"/>
        </w:rPr>
      </w:pPr>
    </w:p>
    <w:p w14:paraId="65E71629" w14:textId="65A25C96" w:rsidR="004A40FF" w:rsidRPr="00A12918" w:rsidRDefault="004A40FF" w:rsidP="00675610">
      <w:pPr>
        <w:pStyle w:val="Odstavecseseznamem"/>
        <w:jc w:val="both"/>
        <w:rPr>
          <w:lang w:eastAsia="cs-CZ"/>
        </w:rPr>
      </w:pPr>
      <w:r w:rsidRPr="00A12918">
        <w:rPr>
          <w:lang w:eastAsia="cs-CZ"/>
        </w:rPr>
        <w:t xml:space="preserve">Řešení vegetace je podrobně popsáno ve stavebním objektu SO 02 Řešení zeleně. </w:t>
      </w:r>
    </w:p>
    <w:p w14:paraId="30689CF2" w14:textId="77777777" w:rsidR="00992588" w:rsidRPr="00A12918" w:rsidRDefault="00992588" w:rsidP="00675610">
      <w:pPr>
        <w:pStyle w:val="Odstavecseseznamem"/>
        <w:jc w:val="both"/>
        <w:rPr>
          <w:lang w:eastAsia="cs-CZ"/>
        </w:rPr>
      </w:pPr>
    </w:p>
    <w:p w14:paraId="72154907" w14:textId="0256F82F" w:rsidR="007A2297" w:rsidRPr="00A12918" w:rsidRDefault="007A2297" w:rsidP="00992588">
      <w:pPr>
        <w:pStyle w:val="Odstavecseseznamem"/>
        <w:numPr>
          <w:ilvl w:val="0"/>
          <w:numId w:val="30"/>
        </w:numPr>
      </w:pPr>
      <w:r w:rsidRPr="00A12918">
        <w:t>biotechnická opatření</w:t>
      </w:r>
    </w:p>
    <w:p w14:paraId="5D7BD19A" w14:textId="54592E61" w:rsidR="00992588" w:rsidRPr="00A12918" w:rsidRDefault="00992588" w:rsidP="00992588">
      <w:pPr>
        <w:pStyle w:val="Odstavecseseznamem"/>
        <w:jc w:val="both"/>
      </w:pPr>
      <w:r w:rsidRPr="00A12918">
        <w:t>Realizace výše popsaných výsadeb stromů má kromě estetických benefitů také vliv na biodiverzitu a významně přispívá k charakteru mikroklimatu – jsou to právě místa se vzrostlou vegetací, které jsou v dobách sucha a tepla sálajícího z rozpálených cest a fasád ceněny nejvíce. Vegetace v tomto řešení rovněž přispívá k lepšímu hospodaření s dešťovou vodou. Dešťová vody je svedena ke kořenům stromů, do speciálních, strukturálních substrátů. Cílem je vodu zpomalit, zachytit a využít pro potřeby stromů (typ opatření: záchytný, zasakovací).</w:t>
      </w:r>
      <w:r w:rsidR="00EE0622" w:rsidRPr="00A12918">
        <w:t xml:space="preserve"> </w:t>
      </w:r>
    </w:p>
    <w:p w14:paraId="7A78AB77" w14:textId="77777777" w:rsidR="00992588" w:rsidRPr="00A12918" w:rsidRDefault="00992588" w:rsidP="00992588">
      <w:pPr>
        <w:pStyle w:val="Odstavecseseznamem"/>
      </w:pPr>
    </w:p>
    <w:p w14:paraId="40949AEE" w14:textId="21F2037B" w:rsidR="007A2297" w:rsidRPr="00A12918" w:rsidRDefault="007A2297" w:rsidP="00281E99">
      <w:pPr>
        <w:pStyle w:val="Nadpis2"/>
        <w:numPr>
          <w:ilvl w:val="0"/>
          <w:numId w:val="0"/>
        </w:numPr>
        <w:ind w:left="357" w:hanging="357"/>
        <w:rPr>
          <w:color w:val="auto"/>
        </w:rPr>
      </w:pPr>
      <w:r w:rsidRPr="00A12918">
        <w:t>B.6.</w:t>
      </w:r>
      <w:r w:rsidRPr="00A12918">
        <w:tab/>
      </w:r>
      <w:r w:rsidRPr="00A12918">
        <w:rPr>
          <w:color w:val="auto"/>
        </w:rPr>
        <w:t>Popis vlivů stavby na životní prostředí a jeho ochrana</w:t>
      </w:r>
    </w:p>
    <w:p w14:paraId="3FF46732" w14:textId="77777777" w:rsidR="007A2297" w:rsidRPr="00A12918" w:rsidRDefault="007A2297" w:rsidP="00281E99">
      <w:pPr>
        <w:pStyle w:val="Odstavecseseznamem"/>
        <w:numPr>
          <w:ilvl w:val="0"/>
          <w:numId w:val="32"/>
        </w:numPr>
        <w:jc w:val="both"/>
        <w:rPr>
          <w:i/>
          <w:iCs/>
        </w:rPr>
      </w:pPr>
      <w:r w:rsidRPr="00A12918">
        <w:rPr>
          <w:i/>
          <w:iCs/>
        </w:rPr>
        <w:t>vliv na životní prostředí – ovzduší, hluk, voda, odpady a půda,</w:t>
      </w:r>
    </w:p>
    <w:p w14:paraId="1E27CC5F" w14:textId="77777777" w:rsidR="007A2297" w:rsidRPr="00A12918" w:rsidRDefault="007A2297" w:rsidP="00281E99">
      <w:pPr>
        <w:pStyle w:val="Odstavecseseznamem"/>
        <w:jc w:val="both"/>
      </w:pPr>
      <w:r w:rsidRPr="00A12918">
        <w:t>Nepředpokládá se negativní dopad stavebních prací na životní prostředí. Budou dodržovány obecné zásady ochrany vodních zdrojů, ochrana zamezující devastaci půdy v okolí staveniště. Zemina a sypké materiály budou ukládány tak, aby nedocházelo k jejich splavování.</w:t>
      </w:r>
    </w:p>
    <w:p w14:paraId="6ECB10C5" w14:textId="77777777" w:rsidR="007A2297" w:rsidRPr="00A12918" w:rsidRDefault="007A2297" w:rsidP="00281E99">
      <w:pPr>
        <w:pStyle w:val="Odstavecseseznamem"/>
        <w:jc w:val="both"/>
      </w:pPr>
    </w:p>
    <w:p w14:paraId="392519FE" w14:textId="3380C9D0" w:rsidR="007A2297" w:rsidRPr="00A12918" w:rsidRDefault="007A2297" w:rsidP="00281E99">
      <w:pPr>
        <w:pStyle w:val="Odstavecseseznamem"/>
        <w:jc w:val="both"/>
      </w:pPr>
      <w:r w:rsidRPr="00A12918">
        <w:lastRenderedPageBreak/>
        <w:t>Zvýšenou hladinu hlukové zátěže je nutné očekávat při stavebních úpravách. Hladinu hluku ovlivní jednak stavební mechanismy na vlastním pozemku a jeho nejbližším okolí, jednak pojezdy staveništní dopravy po okolních komunikacích.</w:t>
      </w:r>
    </w:p>
    <w:p w14:paraId="5F62FC1D" w14:textId="77777777" w:rsidR="007A2297" w:rsidRPr="00A12918" w:rsidRDefault="007A2297" w:rsidP="00281E99">
      <w:pPr>
        <w:pStyle w:val="Odstavecseseznamem"/>
        <w:jc w:val="both"/>
        <w:rPr>
          <w:color w:val="FF0000"/>
        </w:rPr>
      </w:pPr>
    </w:p>
    <w:p w14:paraId="736ED261" w14:textId="77777777" w:rsidR="007A2297" w:rsidRPr="00A12918" w:rsidRDefault="007A2297" w:rsidP="00281E99">
      <w:pPr>
        <w:pStyle w:val="Odstavecseseznamem"/>
        <w:numPr>
          <w:ilvl w:val="0"/>
          <w:numId w:val="32"/>
        </w:numPr>
        <w:jc w:val="both"/>
      </w:pPr>
      <w:r w:rsidRPr="00A12918">
        <w:rPr>
          <w:i/>
          <w:iCs/>
        </w:rPr>
        <w:t>vliv na přírodu a krajinu – ochrana dřevin, ochrana památných stromů, ochrana rostlin a živočichů, zachování ekologických funkcí a vazeb v krajině apod</w:t>
      </w:r>
      <w:r w:rsidRPr="00A12918">
        <w:t>.</w:t>
      </w:r>
    </w:p>
    <w:p w14:paraId="27655722" w14:textId="77777777" w:rsidR="007A2297" w:rsidRPr="00A12918" w:rsidRDefault="007A2297" w:rsidP="00281E99">
      <w:pPr>
        <w:pStyle w:val="Odstavecseseznamem"/>
        <w:jc w:val="both"/>
      </w:pPr>
      <w:r w:rsidRPr="00A12918">
        <w:t>Na pozemku se nevyskytují žádné rostliny ani živočichové, které by bylo nutné chránit. Při užívání stavby budou zachovány veškeré ekologické funkce a vazby v dotčené krajině. Předpokládá se pozitivní vliv na přírodu a krajinu</w:t>
      </w:r>
    </w:p>
    <w:p w14:paraId="75CC798E" w14:textId="77777777" w:rsidR="007A2297" w:rsidRPr="00A12918" w:rsidRDefault="007A2297" w:rsidP="007A2297">
      <w:pPr>
        <w:pStyle w:val="Odstavecseseznamem"/>
        <w:jc w:val="both"/>
      </w:pPr>
    </w:p>
    <w:p w14:paraId="4060445B" w14:textId="77777777" w:rsidR="007A2297" w:rsidRPr="00A12918" w:rsidRDefault="007A2297" w:rsidP="007A2297">
      <w:pPr>
        <w:pStyle w:val="Odstavecseseznamem"/>
        <w:numPr>
          <w:ilvl w:val="0"/>
          <w:numId w:val="32"/>
        </w:numPr>
        <w:jc w:val="both"/>
        <w:rPr>
          <w:i/>
          <w:iCs/>
        </w:rPr>
      </w:pPr>
      <w:r w:rsidRPr="00A12918">
        <w:rPr>
          <w:i/>
          <w:iCs/>
        </w:rPr>
        <w:t>vliv na soustavu chráněných území Natura 2000</w:t>
      </w:r>
    </w:p>
    <w:p w14:paraId="3CC3306F" w14:textId="77777777" w:rsidR="007A2297" w:rsidRPr="00A12918" w:rsidRDefault="007A2297" w:rsidP="007A2297">
      <w:pPr>
        <w:pStyle w:val="Odstavecseseznamem"/>
        <w:jc w:val="both"/>
      </w:pPr>
      <w:r w:rsidRPr="00A12918">
        <w:t>Bezpředmětné.</w:t>
      </w:r>
    </w:p>
    <w:p w14:paraId="2725E007" w14:textId="77777777" w:rsidR="007A2297" w:rsidRPr="00A12918" w:rsidRDefault="007A2297" w:rsidP="007A2297">
      <w:pPr>
        <w:pStyle w:val="Odstavecseseznamem"/>
        <w:jc w:val="both"/>
        <w:rPr>
          <w:color w:val="FF0000"/>
        </w:rPr>
      </w:pPr>
    </w:p>
    <w:p w14:paraId="73102DE1" w14:textId="77777777" w:rsidR="007A2297" w:rsidRPr="00A12918" w:rsidRDefault="007A2297" w:rsidP="007A2297">
      <w:pPr>
        <w:pStyle w:val="Odstavecseseznamem"/>
        <w:numPr>
          <w:ilvl w:val="0"/>
          <w:numId w:val="32"/>
        </w:numPr>
        <w:jc w:val="both"/>
        <w:rPr>
          <w:i/>
          <w:iCs/>
        </w:rPr>
      </w:pPr>
      <w:r w:rsidRPr="00A12918">
        <w:rPr>
          <w:i/>
          <w:iCs/>
        </w:rPr>
        <w:t>způsob zohlednění podmínek závazného stanoviska posouzení vlivu záměru na životní prostředí, je-li podkladem</w:t>
      </w:r>
    </w:p>
    <w:p w14:paraId="42BEE7A6" w14:textId="77777777" w:rsidR="007A2297" w:rsidRPr="00A12918" w:rsidRDefault="007A2297" w:rsidP="007A2297">
      <w:pPr>
        <w:pStyle w:val="Odstavecseseznamem"/>
        <w:jc w:val="both"/>
      </w:pPr>
      <w:r w:rsidRPr="00A12918">
        <w:t>Bezpředmětné.</w:t>
      </w:r>
    </w:p>
    <w:p w14:paraId="30C99915" w14:textId="77777777" w:rsidR="007A2297" w:rsidRPr="00A12918" w:rsidRDefault="007A2297" w:rsidP="007A2297">
      <w:pPr>
        <w:pStyle w:val="Odstavecseseznamem"/>
        <w:jc w:val="both"/>
        <w:rPr>
          <w:color w:val="FF0000"/>
        </w:rPr>
      </w:pPr>
    </w:p>
    <w:p w14:paraId="410282EF" w14:textId="77777777" w:rsidR="007A2297" w:rsidRPr="00A12918" w:rsidRDefault="007A2297" w:rsidP="007A2297">
      <w:pPr>
        <w:pStyle w:val="Odstavecseseznamem"/>
        <w:numPr>
          <w:ilvl w:val="0"/>
          <w:numId w:val="32"/>
        </w:numPr>
        <w:jc w:val="both"/>
        <w:rPr>
          <w:i/>
          <w:iCs/>
        </w:rPr>
      </w:pPr>
      <w:r w:rsidRPr="00A12918">
        <w:rPr>
          <w:i/>
          <w:iCs/>
        </w:rPr>
        <w:t>v případě záměrů spadajících do režimu zákona o integrované prevenci základní parametry způsobu naplnění závěrů o nejlepších dostupných technikách nebo integrované povolení, bylo-li vydáno</w:t>
      </w:r>
    </w:p>
    <w:p w14:paraId="19A2ECAE" w14:textId="77777777" w:rsidR="007A2297" w:rsidRPr="00A12918" w:rsidRDefault="007A2297" w:rsidP="007A2297">
      <w:pPr>
        <w:pStyle w:val="Odstavecseseznamem"/>
        <w:jc w:val="both"/>
      </w:pPr>
      <w:r w:rsidRPr="00A12918">
        <w:t>Bezpředmětné.</w:t>
      </w:r>
    </w:p>
    <w:p w14:paraId="1A5E9280" w14:textId="77777777" w:rsidR="007A2297" w:rsidRPr="00A12918" w:rsidRDefault="007A2297" w:rsidP="007A2297">
      <w:pPr>
        <w:pStyle w:val="Odstavecseseznamem"/>
        <w:jc w:val="both"/>
      </w:pPr>
    </w:p>
    <w:p w14:paraId="3926F053" w14:textId="77777777" w:rsidR="007A2297" w:rsidRPr="00A12918" w:rsidRDefault="007A2297" w:rsidP="007A2297">
      <w:pPr>
        <w:pStyle w:val="Odstavecseseznamem"/>
        <w:numPr>
          <w:ilvl w:val="0"/>
          <w:numId w:val="32"/>
        </w:numPr>
        <w:jc w:val="both"/>
        <w:rPr>
          <w:i/>
          <w:iCs/>
        </w:rPr>
      </w:pPr>
      <w:r w:rsidRPr="00A12918">
        <w:rPr>
          <w:i/>
          <w:iCs/>
        </w:rPr>
        <w:t>navrhovaná ochranná a bezpečnostní pásma, rozsah omezení a podmínky ochrany podle jiných právních předpisů.</w:t>
      </w:r>
    </w:p>
    <w:p w14:paraId="5F1563D2" w14:textId="76A4FDBA" w:rsidR="007A2297" w:rsidRPr="00A12918" w:rsidRDefault="007A2297" w:rsidP="007A2297">
      <w:pPr>
        <w:pStyle w:val="Odstavecseseznamem"/>
      </w:pPr>
      <w:r w:rsidRPr="00A12918">
        <w:t xml:space="preserve">V řešeném území se dále nachází ochranná pásma vlastníků </w:t>
      </w:r>
      <w:r w:rsidR="0080193C" w:rsidRPr="00A12918">
        <w:t xml:space="preserve">sítí – </w:t>
      </w:r>
      <w:proofErr w:type="spellStart"/>
      <w:r w:rsidR="0080193C" w:rsidRPr="00A12918">
        <w:t>SčVK</w:t>
      </w:r>
      <w:proofErr w:type="spellEnd"/>
      <w:r w:rsidR="0080193C" w:rsidRPr="00A12918">
        <w:t xml:space="preserve"> Severočeské vodovody a kanalizace, a.s., Nej.cz s.r.o., </w:t>
      </w:r>
      <w:proofErr w:type="spellStart"/>
      <w:r w:rsidR="0080193C" w:rsidRPr="00A12918">
        <w:t>GasNet</w:t>
      </w:r>
      <w:proofErr w:type="spellEnd"/>
      <w:r w:rsidR="0080193C" w:rsidRPr="00A12918">
        <w:t xml:space="preserve"> s.r.o., ČEZ Distribuce a.s., T-MOBILE Czech Republic a.s., </w:t>
      </w:r>
      <w:proofErr w:type="spellStart"/>
      <w:r w:rsidR="0080193C" w:rsidRPr="00A12918">
        <w:t>Cetin</w:t>
      </w:r>
      <w:proofErr w:type="spellEnd"/>
      <w:r w:rsidR="0080193C" w:rsidRPr="00A12918">
        <w:t xml:space="preserve"> a.s., České Radiokomunikace a.s. a město Česká Lípa.</w:t>
      </w:r>
    </w:p>
    <w:p w14:paraId="52A3533E" w14:textId="77777777" w:rsidR="007A2297" w:rsidRPr="00A12918" w:rsidRDefault="007A2297" w:rsidP="007A2297">
      <w:pPr>
        <w:pStyle w:val="Odstavecseseznamem"/>
        <w:rPr>
          <w:i/>
          <w:shd w:val="clear" w:color="auto" w:fill="FFFFFF"/>
        </w:rPr>
      </w:pPr>
      <w:r w:rsidRPr="00A12918">
        <w:rPr>
          <w:i/>
        </w:rPr>
        <w:t xml:space="preserve">Ochranná pásma dle ČSN 73 60 05 jsou respektována, v případě souběhů nebo </w:t>
      </w:r>
      <w:proofErr w:type="gramStart"/>
      <w:r w:rsidRPr="00A12918">
        <w:rPr>
          <w:i/>
        </w:rPr>
        <w:t>křížení - ochranné</w:t>
      </w:r>
      <w:proofErr w:type="gramEnd"/>
      <w:r w:rsidRPr="00A12918">
        <w:rPr>
          <w:i/>
        </w:rPr>
        <w:t xml:space="preserve"> prvky dle ČSN 34 11 00</w:t>
      </w:r>
    </w:p>
    <w:p w14:paraId="1D27EB87" w14:textId="06895599" w:rsidR="007A2297" w:rsidRPr="00A12918" w:rsidRDefault="007A2297" w:rsidP="007A2297">
      <w:pPr>
        <w:pStyle w:val="Nadpis2"/>
        <w:numPr>
          <w:ilvl w:val="0"/>
          <w:numId w:val="0"/>
        </w:numPr>
        <w:ind w:left="357" w:hanging="357"/>
        <w:rPr>
          <w:color w:val="auto"/>
        </w:rPr>
      </w:pPr>
      <w:r w:rsidRPr="00A12918">
        <w:t>B.7.</w:t>
      </w:r>
      <w:r w:rsidRPr="00A12918">
        <w:tab/>
      </w:r>
      <w:r w:rsidRPr="00A12918">
        <w:rPr>
          <w:color w:val="auto"/>
        </w:rPr>
        <w:t>Ochrana obyvatelstva</w:t>
      </w:r>
    </w:p>
    <w:p w14:paraId="06E23610" w14:textId="77777777" w:rsidR="007A2297" w:rsidRPr="00A12918" w:rsidRDefault="007A2297" w:rsidP="007A2297">
      <w:pPr>
        <w:pStyle w:val="Odstavecseseznamem"/>
        <w:jc w:val="both"/>
      </w:pPr>
      <w:r w:rsidRPr="00A12918">
        <w:t>Splnění základních požadavků z hlediska plnění úkolů ochrany obyvatelstva.</w:t>
      </w:r>
    </w:p>
    <w:p w14:paraId="61655C50" w14:textId="77777777" w:rsidR="007A2297" w:rsidRPr="00A12918" w:rsidRDefault="007A2297" w:rsidP="007A2297">
      <w:pPr>
        <w:pStyle w:val="Odstavecseseznamem"/>
        <w:jc w:val="both"/>
      </w:pPr>
      <w:r w:rsidRPr="00A12918">
        <w:t>Bezpředmětné.</w:t>
      </w:r>
    </w:p>
    <w:p w14:paraId="43852833" w14:textId="5A14AD66" w:rsidR="007A2297" w:rsidRPr="00A12918" w:rsidRDefault="007A2297" w:rsidP="007A2297">
      <w:pPr>
        <w:pStyle w:val="Nadpis2"/>
        <w:numPr>
          <w:ilvl w:val="0"/>
          <w:numId w:val="0"/>
        </w:numPr>
        <w:ind w:left="357" w:hanging="357"/>
        <w:rPr>
          <w:color w:val="auto"/>
        </w:rPr>
      </w:pPr>
      <w:r w:rsidRPr="00A12918">
        <w:t>B.8.</w:t>
      </w:r>
      <w:r w:rsidRPr="00A12918">
        <w:tab/>
      </w:r>
      <w:r w:rsidRPr="00A12918">
        <w:rPr>
          <w:color w:val="auto"/>
        </w:rPr>
        <w:t>Zásady organizace výstavby</w:t>
      </w:r>
    </w:p>
    <w:p w14:paraId="0BA05551" w14:textId="20F5AA31" w:rsidR="00F715A5" w:rsidRPr="00A12918" w:rsidRDefault="00F715A5" w:rsidP="003A4F4C">
      <w:pPr>
        <w:pStyle w:val="Odstavecseseznamem"/>
        <w:numPr>
          <w:ilvl w:val="0"/>
          <w:numId w:val="33"/>
        </w:numPr>
        <w:ind w:left="708"/>
        <w:jc w:val="both"/>
        <w:rPr>
          <w:shd w:val="clear" w:color="auto" w:fill="FFFFFF"/>
        </w:rPr>
      </w:pPr>
      <w:r w:rsidRPr="00A12918">
        <w:rPr>
          <w:i/>
          <w:iCs/>
          <w:shd w:val="clear" w:color="auto" w:fill="FFFFFF"/>
        </w:rPr>
        <w:t>potřeby a spotřeby rozhodujících médií a hmot, jejich zajištění</w:t>
      </w:r>
    </w:p>
    <w:p w14:paraId="2B54DD11" w14:textId="61526611" w:rsidR="00300862" w:rsidRPr="00A12918" w:rsidRDefault="00300862" w:rsidP="00300862">
      <w:pPr>
        <w:pStyle w:val="Odstavecseseznamem"/>
        <w:jc w:val="both"/>
      </w:pPr>
      <w:r w:rsidRPr="00A12918">
        <w:t>Stavba se nachází v zastavěném území se sítěmi infrastruktury, předpokládá se jejich využití i pro provádění stavby. Skutečná místa napojení staveniště budou dohodnuta před zahájení stavebních prací.</w:t>
      </w:r>
    </w:p>
    <w:p w14:paraId="71B19370" w14:textId="77777777" w:rsidR="00300862" w:rsidRPr="00A12918" w:rsidRDefault="00300862" w:rsidP="00300862">
      <w:pPr>
        <w:pStyle w:val="Odstavecseseznamem"/>
        <w:jc w:val="both"/>
      </w:pPr>
      <w:r w:rsidRPr="00A12918">
        <w:t>Všechna plánovaná napojení se upřesní a upraví podle požadavků správců sítí.</w:t>
      </w:r>
    </w:p>
    <w:p w14:paraId="44722DB8" w14:textId="77777777" w:rsidR="00300862" w:rsidRPr="00A12918" w:rsidRDefault="00300862" w:rsidP="00300862">
      <w:pPr>
        <w:pStyle w:val="Odstavecseseznamem"/>
        <w:jc w:val="both"/>
      </w:pPr>
      <w:r w:rsidRPr="00A12918">
        <w:t>Stavební materiály, prvky a hmoty budou na stavbu dováženy a předpokládá se, že budou zajištěny vybraným dodavatelem. Předpokládá se, že výroba malty se bude provádět z předem připravených suchých směsí. Betonové směsi se na stavbu budou dovážet.</w:t>
      </w:r>
    </w:p>
    <w:p w14:paraId="285BD016" w14:textId="77777777" w:rsidR="00E535E8" w:rsidRPr="00A12918" w:rsidRDefault="00E535E8" w:rsidP="00281E99">
      <w:pPr>
        <w:pStyle w:val="Odstavecseseznamem"/>
        <w:jc w:val="both"/>
        <w:rPr>
          <w:rFonts w:ascii="Times New Roman" w:hAnsi="Times New Roman" w:cs="Times New Roman"/>
          <w:sz w:val="24"/>
          <w:szCs w:val="24"/>
          <w:lang w:eastAsia="cs-CZ"/>
        </w:rPr>
      </w:pPr>
    </w:p>
    <w:p w14:paraId="6370CAAD" w14:textId="3BECACB7" w:rsidR="00F715A5" w:rsidRPr="00A12918" w:rsidRDefault="00F715A5" w:rsidP="00281E99">
      <w:pPr>
        <w:pStyle w:val="Odstavecseseznamem"/>
        <w:numPr>
          <w:ilvl w:val="0"/>
          <w:numId w:val="33"/>
        </w:numPr>
        <w:jc w:val="both"/>
        <w:rPr>
          <w:i/>
          <w:iCs/>
          <w:shd w:val="clear" w:color="auto" w:fill="FFFFFF"/>
        </w:rPr>
      </w:pPr>
      <w:r w:rsidRPr="00A12918">
        <w:rPr>
          <w:i/>
          <w:iCs/>
          <w:shd w:val="clear" w:color="auto" w:fill="FFFFFF"/>
        </w:rPr>
        <w:t>odvodnění staveniště</w:t>
      </w:r>
    </w:p>
    <w:p w14:paraId="03A3F5DD" w14:textId="68F54013" w:rsidR="00300862" w:rsidRPr="00A12918" w:rsidRDefault="00300862" w:rsidP="00300862">
      <w:pPr>
        <w:pStyle w:val="Odstavecseseznamem"/>
        <w:jc w:val="both"/>
      </w:pPr>
      <w:r w:rsidRPr="00A12918">
        <w:t xml:space="preserve">Dešťová voda z plochy staveniště bude nejprve odvodněna stávajícím způsobem, později podle nově navrhnutého řešení. Napojení stavebních buněk na kanalizaci se nepředpokládá, mobilní WC pro zařízení stavby se osadí venku. U odpadních vod ze staveniště, bude před jejich likvidací zachycen v sedimentačních nádržích cementový kal, písek. </w:t>
      </w:r>
    </w:p>
    <w:p w14:paraId="2F59A0B0" w14:textId="77777777" w:rsidR="00300862" w:rsidRPr="00A12918" w:rsidRDefault="00300862" w:rsidP="00300862">
      <w:pPr>
        <w:pStyle w:val="Odstavecseseznamem"/>
        <w:jc w:val="both"/>
        <w:rPr>
          <w:i/>
          <w:iCs/>
          <w:shd w:val="clear" w:color="auto" w:fill="FFFFFF"/>
        </w:rPr>
      </w:pPr>
    </w:p>
    <w:p w14:paraId="0D44289B" w14:textId="0A6B93FA" w:rsidR="00F715A5" w:rsidRPr="00A12918" w:rsidRDefault="00F715A5" w:rsidP="00281E99">
      <w:pPr>
        <w:pStyle w:val="Odstavecseseznamem"/>
        <w:numPr>
          <w:ilvl w:val="0"/>
          <w:numId w:val="33"/>
        </w:numPr>
        <w:jc w:val="both"/>
        <w:rPr>
          <w:i/>
          <w:iCs/>
          <w:shd w:val="clear" w:color="auto" w:fill="FFFFFF"/>
        </w:rPr>
      </w:pPr>
      <w:r w:rsidRPr="00A12918">
        <w:rPr>
          <w:i/>
          <w:iCs/>
          <w:shd w:val="clear" w:color="auto" w:fill="FFFFFF"/>
        </w:rPr>
        <w:t>napojení staveniště na stávající dopravní a technickou infrastrukturu</w:t>
      </w:r>
    </w:p>
    <w:p w14:paraId="2FB87732" w14:textId="5A362280" w:rsidR="00300862" w:rsidRPr="00A12918" w:rsidRDefault="00ED187F" w:rsidP="00300862">
      <w:pPr>
        <w:pStyle w:val="Odstavecseseznamem"/>
        <w:jc w:val="both"/>
        <w:rPr>
          <w:rFonts w:ascii="Times New Roman" w:hAnsi="Times New Roman" w:cs="Times New Roman"/>
          <w:sz w:val="24"/>
          <w:szCs w:val="24"/>
          <w:lang w:eastAsia="cs-CZ"/>
        </w:rPr>
      </w:pPr>
      <w:r w:rsidRPr="00A12918">
        <w:t>Staveniště je napojeno na stávající dopravní infrastrukturu – přes stávající komunikaci v ulici Tržní a Jindřicha z </w:t>
      </w:r>
      <w:proofErr w:type="spellStart"/>
      <w:r w:rsidRPr="00A12918">
        <w:t>Lipé</w:t>
      </w:r>
      <w:proofErr w:type="spellEnd"/>
      <w:r w:rsidRPr="00A12918">
        <w:t xml:space="preserve">. </w:t>
      </w:r>
      <w:r w:rsidR="00300862" w:rsidRPr="00A12918">
        <w:t xml:space="preserve">Komunikace mimo obvod staveniště budou udržovány v čistotě dle silničního zákona. V souvislosti se stavbou nesmí dojít k poškození komunikací.  Napojení staveniště na technickou infrastrukturu popsáno v předchozích kapitolách. </w:t>
      </w:r>
      <w:r w:rsidR="00300862" w:rsidRPr="00A12918">
        <w:rPr>
          <w:shd w:val="clear" w:color="auto" w:fill="FFFFFF"/>
          <w:lang w:eastAsia="cs-CZ"/>
        </w:rPr>
        <w:t xml:space="preserve">Při realizaci je nutno brát v úvahu existující technickou </w:t>
      </w:r>
      <w:r w:rsidR="00300862" w:rsidRPr="00A12918">
        <w:rPr>
          <w:shd w:val="clear" w:color="auto" w:fill="FFFFFF"/>
          <w:lang w:eastAsia="cs-CZ"/>
        </w:rPr>
        <w:lastRenderedPageBreak/>
        <w:t>infrastrukturu, jakož i odborná stanoviska vlastníků a provozovatelů inženýrských sítí. Před začátkem zemních prací je nutné vytyčit veškeré inženýrské sítě jejich správci.</w:t>
      </w:r>
      <w:r w:rsidRPr="00A12918">
        <w:rPr>
          <w:shd w:val="clear" w:color="auto" w:fill="FFFFFF"/>
          <w:lang w:eastAsia="cs-CZ"/>
        </w:rPr>
        <w:t xml:space="preserve"> </w:t>
      </w:r>
      <w:r w:rsidRPr="00A12918">
        <w:t>Bude upřesněno v dalším stupni PD.</w:t>
      </w:r>
    </w:p>
    <w:p w14:paraId="1603ED6F" w14:textId="77777777" w:rsidR="00300862" w:rsidRPr="00A12918" w:rsidRDefault="00300862" w:rsidP="00F715A5">
      <w:pPr>
        <w:pStyle w:val="Odstavecseseznamem"/>
        <w:jc w:val="both"/>
        <w:rPr>
          <w:color w:val="FF0000"/>
          <w:shd w:val="clear" w:color="auto" w:fill="FFFFFF"/>
          <w:lang w:eastAsia="cs-CZ"/>
        </w:rPr>
      </w:pPr>
    </w:p>
    <w:p w14:paraId="4CD2A6DB" w14:textId="69BDC7D7" w:rsidR="00F715A5" w:rsidRPr="00A12918" w:rsidRDefault="00F715A5" w:rsidP="00281E99">
      <w:pPr>
        <w:pStyle w:val="Odstavecseseznamem"/>
        <w:numPr>
          <w:ilvl w:val="0"/>
          <w:numId w:val="33"/>
        </w:numPr>
        <w:jc w:val="both"/>
        <w:rPr>
          <w:i/>
          <w:iCs/>
          <w:shd w:val="clear" w:color="auto" w:fill="FFFFFF"/>
        </w:rPr>
      </w:pPr>
      <w:r w:rsidRPr="00A12918">
        <w:rPr>
          <w:i/>
          <w:iCs/>
          <w:shd w:val="clear" w:color="auto" w:fill="FFFFFF"/>
        </w:rPr>
        <w:t>vliv provádění stavby na okolní stavby a pozemky</w:t>
      </w:r>
    </w:p>
    <w:p w14:paraId="1E3A492A" w14:textId="58F2264B" w:rsidR="00300862" w:rsidRPr="00A12918" w:rsidRDefault="00300862" w:rsidP="00300862">
      <w:pPr>
        <w:pStyle w:val="Odstavecseseznamem"/>
        <w:jc w:val="both"/>
      </w:pPr>
      <w:r w:rsidRPr="00A12918">
        <w:t xml:space="preserve">Pro realizaci a skladování stavebních materiálů nebudou použity sousední pozemky a komunikace. A tedy nedojde k omezení provozu okolních staveb. Zázemí pro stavební zaměstnance bude na pozemku stavby. Při realizaci stavby je nutné minimalizovat dopady na okolí staveniště z hlediska hluku, vibrací, prašnosti apod. </w:t>
      </w:r>
    </w:p>
    <w:p w14:paraId="013A0922" w14:textId="77777777" w:rsidR="00300862" w:rsidRPr="00A12918" w:rsidRDefault="00300862" w:rsidP="00300862">
      <w:pPr>
        <w:pStyle w:val="Odstavecseseznamem"/>
        <w:jc w:val="both"/>
      </w:pPr>
      <w:r w:rsidRPr="00A12918">
        <w:t>Prováděním stavby nesmí být ohrožena bezpečnost provozu na přilehlých komunikacích, stabilita konstrukcí a objektů ani bezpečnost chodců v okolí stavby. Po celou dobu stavby bude zajištěn přístup ke všem okolním objektům vč. příjezdu požárních a pohotovostních vozidel. Při realizaci zůstane zachován přístup k hydrantům a se správci sítě se dohodne způsob jejich volného přístupu k jejich, zařízením.</w:t>
      </w:r>
    </w:p>
    <w:p w14:paraId="3A0CF5B1" w14:textId="77777777" w:rsidR="00300862" w:rsidRPr="00A12918" w:rsidRDefault="00300862" w:rsidP="00300862">
      <w:pPr>
        <w:pStyle w:val="Odstavecseseznamem"/>
        <w:jc w:val="both"/>
        <w:rPr>
          <w:i/>
          <w:iCs/>
          <w:shd w:val="clear" w:color="auto" w:fill="FFFFFF"/>
        </w:rPr>
      </w:pPr>
    </w:p>
    <w:p w14:paraId="69A80808" w14:textId="7CA47969" w:rsidR="00E535E8" w:rsidRPr="00A12918" w:rsidRDefault="00E535E8" w:rsidP="00281E99">
      <w:pPr>
        <w:pStyle w:val="Odstavecseseznamem"/>
        <w:numPr>
          <w:ilvl w:val="0"/>
          <w:numId w:val="33"/>
        </w:numPr>
        <w:jc w:val="both"/>
        <w:rPr>
          <w:i/>
          <w:iCs/>
          <w:shd w:val="clear" w:color="auto" w:fill="FFFFFF"/>
        </w:rPr>
      </w:pPr>
      <w:r w:rsidRPr="00A12918">
        <w:rPr>
          <w:i/>
          <w:iCs/>
        </w:rPr>
        <w:t>ochrana okolí staveniště a požadavky na související asanace, demolice, kácení dřevin</w:t>
      </w:r>
    </w:p>
    <w:p w14:paraId="6E491BB5" w14:textId="016E1B49"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 xml:space="preserve">Finální podoba a místo pro staveniště bude upřesněna dodavatelem a odsouhlasena investorem stavby.  </w:t>
      </w:r>
    </w:p>
    <w:p w14:paraId="05B8D1D0" w14:textId="77777777" w:rsidR="00E535E8" w:rsidRPr="00A12918" w:rsidRDefault="00E535E8" w:rsidP="00281E99">
      <w:pPr>
        <w:pStyle w:val="Odstavecseseznamem"/>
        <w:jc w:val="both"/>
        <w:rPr>
          <w:rFonts w:asciiTheme="majorHAnsi" w:hAnsiTheme="majorHAnsi" w:cstheme="majorHAnsi"/>
          <w:szCs w:val="20"/>
          <w:u w:val="single"/>
        </w:rPr>
      </w:pPr>
    </w:p>
    <w:p w14:paraId="0832C75B" w14:textId="77777777" w:rsidR="00B5627F" w:rsidRPr="00A12918" w:rsidRDefault="00B5627F" w:rsidP="00281E99">
      <w:pPr>
        <w:pStyle w:val="Odstavecseseznamem"/>
        <w:jc w:val="both"/>
        <w:rPr>
          <w:rFonts w:asciiTheme="majorHAnsi" w:hAnsiTheme="majorHAnsi" w:cstheme="majorHAnsi"/>
          <w:szCs w:val="20"/>
          <w:u w:val="single"/>
        </w:rPr>
      </w:pPr>
    </w:p>
    <w:p w14:paraId="43456AAC" w14:textId="77777777" w:rsidR="00B5627F" w:rsidRPr="00A12918" w:rsidRDefault="00B5627F" w:rsidP="00281E99">
      <w:pPr>
        <w:pStyle w:val="Odstavecseseznamem"/>
        <w:jc w:val="both"/>
        <w:rPr>
          <w:rFonts w:asciiTheme="majorHAnsi" w:hAnsiTheme="majorHAnsi" w:cstheme="majorHAnsi"/>
          <w:szCs w:val="20"/>
          <w:u w:val="single"/>
        </w:rPr>
      </w:pPr>
    </w:p>
    <w:p w14:paraId="5BDCEDBA" w14:textId="77777777" w:rsidR="00B5627F" w:rsidRPr="00A12918" w:rsidRDefault="00B5627F" w:rsidP="00281E99">
      <w:pPr>
        <w:pStyle w:val="Odstavecseseznamem"/>
        <w:jc w:val="both"/>
        <w:rPr>
          <w:rFonts w:asciiTheme="majorHAnsi" w:hAnsiTheme="majorHAnsi" w:cstheme="majorHAnsi"/>
          <w:szCs w:val="20"/>
          <w:u w:val="single"/>
        </w:rPr>
      </w:pPr>
    </w:p>
    <w:p w14:paraId="1E55D123" w14:textId="591A2A7D" w:rsidR="00E535E8" w:rsidRPr="00A12918" w:rsidRDefault="00E535E8" w:rsidP="00281E99">
      <w:pPr>
        <w:pStyle w:val="Odstavecseseznamem"/>
        <w:jc w:val="both"/>
        <w:rPr>
          <w:rFonts w:asciiTheme="majorHAnsi" w:hAnsiTheme="majorHAnsi" w:cstheme="majorHAnsi"/>
          <w:szCs w:val="20"/>
          <w:u w:val="single"/>
        </w:rPr>
      </w:pPr>
      <w:r w:rsidRPr="00A12918">
        <w:rPr>
          <w:rFonts w:asciiTheme="majorHAnsi" w:hAnsiTheme="majorHAnsi" w:cstheme="majorHAnsi"/>
          <w:szCs w:val="20"/>
          <w:u w:val="single"/>
        </w:rPr>
        <w:t>OPLOCENÍ STAVENIŠTĚ</w:t>
      </w:r>
    </w:p>
    <w:p w14:paraId="5D44E482" w14:textId="77777777"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Staveniště bude oploceno a chráněno proti vstupu nepovolaným osobám souvislým ohrazením o výšce min.1,8m, tak aby byla zajištěna ochrana stavby, zařízení a osob podle nařízení vlády č. 591/2006 Sb. O bližších minimálních požadavcích na bezpečnost a ochranu zdraví při práci na staveništích.</w:t>
      </w:r>
    </w:p>
    <w:p w14:paraId="36FF434B" w14:textId="77777777" w:rsidR="00E535E8" w:rsidRPr="00A12918" w:rsidRDefault="00E535E8" w:rsidP="00281E99">
      <w:pPr>
        <w:pStyle w:val="Odstavecseseznamem"/>
        <w:jc w:val="both"/>
        <w:rPr>
          <w:rFonts w:asciiTheme="majorHAnsi" w:hAnsiTheme="majorHAnsi" w:cstheme="majorHAnsi"/>
          <w:szCs w:val="20"/>
        </w:rPr>
      </w:pPr>
    </w:p>
    <w:p w14:paraId="79C55595" w14:textId="77777777"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Všechny vstupy na staveniště je nutno označit výstražnými tabulkami – Nepovolaným osobám vstup</w:t>
      </w:r>
    </w:p>
    <w:p w14:paraId="22711DF5" w14:textId="77777777"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zakázán. Oplocení bude splňovat i požadavky kapitol „Ochrana ovzduší proti prašnosti“ a „Ochrana</w:t>
      </w:r>
    </w:p>
    <w:p w14:paraId="6896F7F9" w14:textId="77777777"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proti hluku a vibracím“</w:t>
      </w:r>
    </w:p>
    <w:p w14:paraId="02B3FF9A" w14:textId="77777777" w:rsidR="00E535E8" w:rsidRPr="00A12918" w:rsidRDefault="00E535E8" w:rsidP="00E535E8">
      <w:pPr>
        <w:pStyle w:val="Odstavecseseznamem"/>
        <w:rPr>
          <w:rFonts w:asciiTheme="majorHAnsi" w:hAnsiTheme="majorHAnsi" w:cstheme="majorHAnsi"/>
          <w:szCs w:val="20"/>
        </w:rPr>
      </w:pPr>
    </w:p>
    <w:p w14:paraId="4E6158E3" w14:textId="77777777" w:rsidR="00E535E8" w:rsidRPr="00A12918" w:rsidRDefault="00E535E8" w:rsidP="00E535E8">
      <w:pPr>
        <w:pStyle w:val="Odstavecseseznamem"/>
        <w:rPr>
          <w:rFonts w:asciiTheme="majorHAnsi" w:hAnsiTheme="majorHAnsi" w:cstheme="majorHAnsi"/>
          <w:szCs w:val="20"/>
          <w:u w:val="single"/>
        </w:rPr>
      </w:pPr>
      <w:r w:rsidRPr="00A12918">
        <w:rPr>
          <w:rFonts w:asciiTheme="majorHAnsi" w:hAnsiTheme="majorHAnsi" w:cstheme="majorHAnsi"/>
          <w:szCs w:val="20"/>
          <w:u w:val="single"/>
        </w:rPr>
        <w:t>OCHRANA PROTI HLUKU A VIBRACÍM</w:t>
      </w:r>
    </w:p>
    <w:p w14:paraId="079BE12D" w14:textId="77777777"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 xml:space="preserve">Po dobu provádění stavby nesmí být okolní zástavba ovlivňována nadměrným hlukem, vibracemi a otřesy a nedojde k překročení přípustných limitů hladin hluku (nařízení vlády č. 272/2011 Sb., o ochraně zdraví před nepříznivými účinky hluku a vibrací, ve znění pozdějších předpisů). Z hlediska ochrany obyvatel okolních obytných jednotek před hlukem a vibracemi bude v rámci stavebních prací dodržována doba nočního a pracovního klidu (stavební práce budou prováděny ve všední dny v denní době). Doba provádění stavebních prací bude upravena dle vydaného stavebního povolení. </w:t>
      </w:r>
    </w:p>
    <w:p w14:paraId="021A2443" w14:textId="77777777" w:rsidR="00E535E8" w:rsidRPr="00A12918" w:rsidRDefault="00E535E8" w:rsidP="00281E99">
      <w:pPr>
        <w:pStyle w:val="Odstavecseseznamem"/>
        <w:jc w:val="both"/>
        <w:rPr>
          <w:rFonts w:asciiTheme="majorHAnsi" w:hAnsiTheme="majorHAnsi" w:cstheme="majorHAnsi"/>
          <w:szCs w:val="20"/>
        </w:rPr>
      </w:pPr>
    </w:p>
    <w:p w14:paraId="3FEDD88F" w14:textId="77777777"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 xml:space="preserve">Všechny práce musí být prováděny tak, aby nebyly zbytečně generovány nadměrné hladiny hluku. </w:t>
      </w:r>
    </w:p>
    <w:p w14:paraId="2299C4F6" w14:textId="77777777" w:rsidR="00E535E8" w:rsidRPr="00A12918" w:rsidRDefault="00E535E8" w:rsidP="00281E99">
      <w:pPr>
        <w:pStyle w:val="Odstavecseseznamem"/>
        <w:jc w:val="both"/>
        <w:rPr>
          <w:rFonts w:asciiTheme="majorHAnsi" w:hAnsiTheme="majorHAnsi" w:cstheme="majorHAnsi"/>
          <w:szCs w:val="20"/>
        </w:rPr>
      </w:pPr>
    </w:p>
    <w:p w14:paraId="0025E823" w14:textId="77777777"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Dodavatel stavby bude dbát a je odpovědný za náležitý technický stav stavebních mechanismů, používaných v rámci stavby a bude používáno zvukově izolačních krytů příslušného stroje.</w:t>
      </w:r>
    </w:p>
    <w:p w14:paraId="4947473A" w14:textId="77777777" w:rsidR="00E535E8" w:rsidRPr="00A12918" w:rsidRDefault="00E535E8" w:rsidP="00281E99">
      <w:pPr>
        <w:pStyle w:val="Odstavecseseznamem"/>
        <w:jc w:val="both"/>
        <w:rPr>
          <w:rFonts w:asciiTheme="majorHAnsi" w:hAnsiTheme="majorHAnsi" w:cstheme="majorHAnsi"/>
          <w:strike/>
          <w:szCs w:val="20"/>
        </w:rPr>
      </w:pPr>
    </w:p>
    <w:p w14:paraId="4E8464F9" w14:textId="77777777" w:rsidR="00E535E8" w:rsidRPr="00A12918" w:rsidRDefault="00E535E8" w:rsidP="00281E99">
      <w:pPr>
        <w:pStyle w:val="Odstavecseseznamem"/>
        <w:jc w:val="both"/>
        <w:rPr>
          <w:rFonts w:asciiTheme="majorHAnsi" w:hAnsiTheme="majorHAnsi" w:cstheme="majorHAnsi"/>
          <w:szCs w:val="20"/>
          <w:u w:val="single"/>
        </w:rPr>
      </w:pPr>
      <w:r w:rsidRPr="00A12918">
        <w:rPr>
          <w:rFonts w:asciiTheme="majorHAnsi" w:hAnsiTheme="majorHAnsi" w:cstheme="majorHAnsi"/>
          <w:szCs w:val="20"/>
          <w:u w:val="single"/>
        </w:rPr>
        <w:t>OCHRANA OVZDUŠÍ PROTI PRAŠNOSTI</w:t>
      </w:r>
    </w:p>
    <w:p w14:paraId="482271B5" w14:textId="77777777"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Během stavebních prací bude vhodnými opatřeními snižována prašnost, minimálně dodržením těchto</w:t>
      </w:r>
    </w:p>
    <w:p w14:paraId="6C711101" w14:textId="77777777" w:rsidR="00E535E8" w:rsidRPr="00A12918" w:rsidRDefault="00E535E8" w:rsidP="00281E99">
      <w:pPr>
        <w:pStyle w:val="Odstavecseseznamem"/>
        <w:jc w:val="both"/>
        <w:rPr>
          <w:rFonts w:asciiTheme="majorHAnsi" w:hAnsiTheme="majorHAnsi" w:cstheme="majorHAnsi"/>
          <w:szCs w:val="20"/>
        </w:rPr>
      </w:pPr>
      <w:r w:rsidRPr="00A12918">
        <w:rPr>
          <w:rFonts w:asciiTheme="majorHAnsi" w:hAnsiTheme="majorHAnsi" w:cstheme="majorHAnsi"/>
          <w:szCs w:val="20"/>
        </w:rPr>
        <w:t>opatření:</w:t>
      </w:r>
    </w:p>
    <w:p w14:paraId="48A654EA"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t>oplocení staveniště bude plné nebo opatřeno geotextilií, mimo místa, kde je z hlediska bezpečnosti provozu potřeba průhlednosti (rozhledové trojúhelníky apod.)</w:t>
      </w:r>
    </w:p>
    <w:p w14:paraId="30147119"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t>Při výjezdu ze staveniště budou znečištěná vozidla očištěna (mechanické čištění nebo myčka kol s uzavřeným koloběhem vody) a bude kontrolováno uložení dopravovaného materiálu, aby nedocházelo ke znečištění komunikace.</w:t>
      </w:r>
    </w:p>
    <w:p w14:paraId="1B4388A0"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t xml:space="preserve">Čištění vozovek, případně znečistěných stavbou, bude prováděno průběžně. </w:t>
      </w:r>
    </w:p>
    <w:p w14:paraId="08DD32FA"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t>Důsledně udržovat zařízení staveniště, v suchých obdobích provádět kropení vozovek a prašných ploch za účelem snížení prašnosti v okolí staveniště.</w:t>
      </w:r>
    </w:p>
    <w:p w14:paraId="28F953EC"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lastRenderedPageBreak/>
        <w:t>Při bouracích pracích (např. zpevněné povrchy, stávající prvky…) bude zamezeno prašnosti, např. kropením konstrukcí vodou.</w:t>
      </w:r>
    </w:p>
    <w:p w14:paraId="001559EF"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t>Po dobu stavebních prací je potřeba používat výhradně vozidla a stavební mechanismy, které splňují příslušné emisní limity pro mobilní zdroje na základě platné legislativy.</w:t>
      </w:r>
    </w:p>
    <w:p w14:paraId="4E27C718"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t>Staveniště budou obsluhovat pouze vozidla, která splňují emisní normu EURO III a vyšší.</w:t>
      </w:r>
    </w:p>
    <w:p w14:paraId="670DB012"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t>Budou minimalizovány zásoby volně ložených sypkých stavebních materiálů a ostatních potenciálních zdrojů prašnosti. Zamezit šíření prašnosti do okolí, vhodnou manipulací se sypkými materiály.</w:t>
      </w:r>
    </w:p>
    <w:p w14:paraId="13288D8A"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t>Motory dopravních prostředků budou vypínány okamžitě po ukončení operace</w:t>
      </w:r>
    </w:p>
    <w:p w14:paraId="15CAA94C" w14:textId="77777777" w:rsidR="00E535E8" w:rsidRPr="00A12918" w:rsidRDefault="00E535E8" w:rsidP="00281E99">
      <w:pPr>
        <w:pStyle w:val="Odstavecseseznamem"/>
        <w:numPr>
          <w:ilvl w:val="0"/>
          <w:numId w:val="34"/>
        </w:numPr>
        <w:spacing w:line="256" w:lineRule="auto"/>
        <w:jc w:val="both"/>
        <w:rPr>
          <w:rFonts w:asciiTheme="majorHAnsi" w:hAnsiTheme="majorHAnsi" w:cstheme="majorHAnsi"/>
          <w:szCs w:val="20"/>
        </w:rPr>
      </w:pPr>
      <w:r w:rsidRPr="00A12918">
        <w:rPr>
          <w:rFonts w:asciiTheme="majorHAnsi" w:hAnsiTheme="majorHAnsi" w:cstheme="majorHAnsi"/>
          <w:szCs w:val="20"/>
        </w:rPr>
        <w:t>Na staveništi nesmí být spalovány jakékoliv odpady včetně bioodpadu.</w:t>
      </w:r>
    </w:p>
    <w:p w14:paraId="1ACD8B00" w14:textId="77777777" w:rsidR="00E535E8" w:rsidRPr="00A12918" w:rsidRDefault="00E535E8" w:rsidP="00E535E8">
      <w:pPr>
        <w:pStyle w:val="Odstavecseseznamem"/>
        <w:ind w:left="1440"/>
        <w:rPr>
          <w:rFonts w:asciiTheme="majorHAnsi" w:hAnsiTheme="majorHAnsi" w:cstheme="majorHAnsi"/>
          <w:strike/>
          <w:szCs w:val="20"/>
        </w:rPr>
      </w:pPr>
    </w:p>
    <w:p w14:paraId="5A5A2FED" w14:textId="77777777" w:rsidR="00E535E8" w:rsidRPr="00A12918" w:rsidRDefault="00E535E8" w:rsidP="00E535E8">
      <w:pPr>
        <w:pStyle w:val="Odstavecseseznamem"/>
        <w:rPr>
          <w:rFonts w:asciiTheme="majorHAnsi" w:hAnsiTheme="majorHAnsi" w:cstheme="majorHAnsi"/>
          <w:szCs w:val="20"/>
          <w:u w:val="single"/>
        </w:rPr>
      </w:pPr>
    </w:p>
    <w:p w14:paraId="50ED8863" w14:textId="77777777" w:rsidR="00E535E8" w:rsidRPr="00A12918" w:rsidRDefault="00E535E8" w:rsidP="00E535E8">
      <w:pPr>
        <w:pStyle w:val="Odstavecseseznamem"/>
        <w:rPr>
          <w:rFonts w:asciiTheme="majorHAnsi" w:hAnsiTheme="majorHAnsi" w:cstheme="majorHAnsi"/>
          <w:szCs w:val="20"/>
          <w:u w:val="single"/>
        </w:rPr>
      </w:pPr>
      <w:r w:rsidRPr="00A12918">
        <w:rPr>
          <w:rFonts w:asciiTheme="majorHAnsi" w:hAnsiTheme="majorHAnsi" w:cstheme="majorHAnsi"/>
          <w:szCs w:val="20"/>
          <w:u w:val="single"/>
        </w:rPr>
        <w:t>OCHRANA PROTI OSLŇOVÁNÍ ZPŮSOBOVANÝCH STAVBOU</w:t>
      </w:r>
    </w:p>
    <w:p w14:paraId="43963061" w14:textId="77777777" w:rsidR="00E535E8" w:rsidRPr="00A12918" w:rsidRDefault="00E535E8" w:rsidP="00E535E8">
      <w:pPr>
        <w:pStyle w:val="Odstavecseseznamem"/>
        <w:rPr>
          <w:rFonts w:asciiTheme="majorHAnsi" w:hAnsiTheme="majorHAnsi" w:cstheme="majorHAnsi"/>
          <w:szCs w:val="20"/>
        </w:rPr>
      </w:pPr>
      <w:r w:rsidRPr="00A12918">
        <w:rPr>
          <w:rFonts w:asciiTheme="majorHAnsi" w:hAnsiTheme="majorHAnsi" w:cstheme="majorHAnsi"/>
          <w:szCs w:val="20"/>
        </w:rPr>
        <w:t>Osvětlení zařízení staveniště a stavebních ploch bude směřováno směrem od oken obytných budov a</w:t>
      </w:r>
    </w:p>
    <w:p w14:paraId="73CAE116" w14:textId="77777777" w:rsidR="00E535E8" w:rsidRPr="00A12918" w:rsidRDefault="00E535E8" w:rsidP="00E535E8">
      <w:pPr>
        <w:pStyle w:val="Odstavecseseznamem"/>
        <w:rPr>
          <w:rFonts w:asciiTheme="majorHAnsi" w:hAnsiTheme="majorHAnsi" w:cstheme="majorHAnsi"/>
          <w:szCs w:val="20"/>
        </w:rPr>
      </w:pPr>
      <w:r w:rsidRPr="00A12918">
        <w:rPr>
          <w:rFonts w:asciiTheme="majorHAnsi" w:hAnsiTheme="majorHAnsi" w:cstheme="majorHAnsi"/>
          <w:szCs w:val="20"/>
        </w:rPr>
        <w:t>tak aby neoslňovalo řidiče na okolních ulicích</w:t>
      </w:r>
    </w:p>
    <w:p w14:paraId="4929FFC1" w14:textId="77777777" w:rsidR="00E535E8" w:rsidRPr="00A12918" w:rsidRDefault="00E535E8" w:rsidP="00E535E8">
      <w:pPr>
        <w:pStyle w:val="Odstavecseseznamem"/>
        <w:rPr>
          <w:rFonts w:asciiTheme="majorHAnsi" w:hAnsiTheme="majorHAnsi" w:cstheme="majorHAnsi"/>
          <w:szCs w:val="20"/>
        </w:rPr>
      </w:pPr>
    </w:p>
    <w:p w14:paraId="6B456534" w14:textId="77777777" w:rsidR="00E535E8" w:rsidRPr="00A12918" w:rsidRDefault="00E535E8" w:rsidP="00E535E8">
      <w:pPr>
        <w:pStyle w:val="Odstavecseseznamem"/>
        <w:rPr>
          <w:rFonts w:asciiTheme="majorHAnsi" w:hAnsiTheme="majorHAnsi" w:cstheme="majorHAnsi"/>
          <w:szCs w:val="20"/>
          <w:u w:val="single"/>
        </w:rPr>
      </w:pPr>
      <w:r w:rsidRPr="00A12918">
        <w:rPr>
          <w:rFonts w:asciiTheme="majorHAnsi" w:hAnsiTheme="majorHAnsi" w:cstheme="majorHAnsi"/>
          <w:szCs w:val="20"/>
          <w:u w:val="single"/>
        </w:rPr>
        <w:t>OCHRANA DŘEVIN</w:t>
      </w:r>
    </w:p>
    <w:p w14:paraId="561B69EB" w14:textId="2E46284D" w:rsidR="00E535E8" w:rsidRPr="00A12918" w:rsidRDefault="00E535E8" w:rsidP="007F66F2">
      <w:pPr>
        <w:pStyle w:val="Odstavecseseznamem"/>
        <w:jc w:val="both"/>
        <w:rPr>
          <w:rFonts w:asciiTheme="majorHAnsi" w:hAnsiTheme="majorHAnsi" w:cstheme="majorHAnsi"/>
          <w:szCs w:val="20"/>
        </w:rPr>
      </w:pPr>
      <w:r w:rsidRPr="00A12918">
        <w:rPr>
          <w:rFonts w:asciiTheme="majorHAnsi" w:hAnsiTheme="majorHAnsi" w:cstheme="majorHAnsi"/>
          <w:szCs w:val="20"/>
        </w:rPr>
        <w:t>Ochrana stávající zeleně bude zabezpečena dle ČSN 83 9011 – Práce s půdou a dle ČSN 83 9061 – Ochrana stromů, porostů a vegetačních ploch při stavebních pracích</w:t>
      </w:r>
      <w:r w:rsidR="005F20DC" w:rsidRPr="00A12918">
        <w:rPr>
          <w:rFonts w:asciiTheme="majorHAnsi" w:hAnsiTheme="majorHAnsi" w:cstheme="majorHAnsi"/>
          <w:szCs w:val="20"/>
        </w:rPr>
        <w:t xml:space="preserve"> </w:t>
      </w:r>
      <w:r w:rsidR="005F20DC" w:rsidRPr="00A12918">
        <w:t xml:space="preserve">a standardů </w:t>
      </w:r>
      <w:proofErr w:type="gramStart"/>
      <w:r w:rsidR="005F20DC" w:rsidRPr="00A12918">
        <w:t>AOPK - SPPK</w:t>
      </w:r>
      <w:proofErr w:type="gramEnd"/>
      <w:r w:rsidR="005F20DC" w:rsidRPr="00A12918">
        <w:t xml:space="preserve"> 01 002:2017 Ochrana dřevin při stavební činnosti</w:t>
      </w:r>
      <w:r w:rsidRPr="00A12918">
        <w:rPr>
          <w:rFonts w:asciiTheme="majorHAnsi" w:hAnsiTheme="majorHAnsi" w:cstheme="majorHAnsi"/>
          <w:color w:val="FF0000"/>
          <w:szCs w:val="20"/>
        </w:rPr>
        <w:t xml:space="preserve">. </w:t>
      </w:r>
      <w:r w:rsidRPr="00A12918">
        <w:rPr>
          <w:rFonts w:asciiTheme="majorHAnsi" w:hAnsiTheme="majorHAnsi" w:cstheme="majorHAnsi"/>
          <w:szCs w:val="20"/>
        </w:rPr>
        <w:t xml:space="preserve">Viz také SO 04 Řešení zeleně. </w:t>
      </w:r>
    </w:p>
    <w:p w14:paraId="2215A64C" w14:textId="77777777" w:rsidR="005F20DC" w:rsidRPr="00A12918" w:rsidRDefault="005F20DC" w:rsidP="007F66F2">
      <w:pPr>
        <w:pStyle w:val="Odstavecseseznamem"/>
        <w:jc w:val="both"/>
        <w:rPr>
          <w:rFonts w:asciiTheme="majorHAnsi" w:hAnsiTheme="majorHAnsi" w:cstheme="majorHAnsi"/>
          <w:szCs w:val="20"/>
        </w:rPr>
      </w:pPr>
    </w:p>
    <w:p w14:paraId="1F8B45DF" w14:textId="317CE694" w:rsidR="005F20DC" w:rsidRPr="00A12918" w:rsidRDefault="005F20DC" w:rsidP="007F66F2">
      <w:pPr>
        <w:pStyle w:val="Odstavecseseznamem"/>
        <w:jc w:val="both"/>
        <w:rPr>
          <w:rFonts w:asciiTheme="majorHAnsi" w:hAnsiTheme="majorHAnsi" w:cstheme="majorHAnsi"/>
          <w:szCs w:val="20"/>
          <w:u w:val="single"/>
        </w:rPr>
      </w:pPr>
      <w:r w:rsidRPr="00A12918">
        <w:rPr>
          <w:rFonts w:asciiTheme="majorHAnsi" w:hAnsiTheme="majorHAnsi" w:cstheme="majorHAnsi"/>
          <w:szCs w:val="20"/>
          <w:u w:val="single"/>
        </w:rPr>
        <w:t>KÁCENÍ</w:t>
      </w:r>
    </w:p>
    <w:p w14:paraId="50A45C92" w14:textId="1FB354BF" w:rsidR="005F20DC" w:rsidRPr="00A12918" w:rsidRDefault="005F20DC" w:rsidP="007F66F2">
      <w:pPr>
        <w:pStyle w:val="Odstavecseseznamem"/>
        <w:jc w:val="both"/>
        <w:rPr>
          <w:rFonts w:asciiTheme="majorHAnsi" w:hAnsiTheme="majorHAnsi" w:cstheme="majorHAnsi"/>
          <w:szCs w:val="20"/>
        </w:rPr>
      </w:pPr>
      <w:r w:rsidRPr="00A12918">
        <w:rPr>
          <w:rFonts w:asciiTheme="majorHAnsi" w:hAnsiTheme="majorHAnsi" w:cstheme="majorHAnsi"/>
          <w:szCs w:val="20"/>
        </w:rPr>
        <w:t>Dřeviny budou káceny před zahájením stavební činnosti. Provedení kácení bude probíhat v souladu s SPPK A02 005 – Káceni stromů.</w:t>
      </w:r>
    </w:p>
    <w:p w14:paraId="74BB3E39" w14:textId="77777777" w:rsidR="00E535E8" w:rsidRPr="00A12918" w:rsidRDefault="00E535E8" w:rsidP="007F66F2">
      <w:pPr>
        <w:pStyle w:val="Odstavecseseznamem"/>
        <w:jc w:val="both"/>
        <w:rPr>
          <w:rFonts w:asciiTheme="majorHAnsi" w:hAnsiTheme="majorHAnsi" w:cstheme="majorHAnsi"/>
          <w:szCs w:val="20"/>
        </w:rPr>
      </w:pPr>
    </w:p>
    <w:p w14:paraId="4E4F1973" w14:textId="77777777" w:rsidR="00E535E8" w:rsidRPr="00A12918" w:rsidRDefault="00E535E8" w:rsidP="007F66F2">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rPr>
        <w:t>maximální dočasné a trvalé zábory pro staveniště</w:t>
      </w:r>
    </w:p>
    <w:p w14:paraId="3F3B1444" w14:textId="52A1EC41" w:rsidR="00E535E8" w:rsidRPr="00A12918" w:rsidRDefault="00E535E8" w:rsidP="007F66F2">
      <w:pPr>
        <w:pStyle w:val="Odstavecseseznamem"/>
        <w:jc w:val="both"/>
        <w:rPr>
          <w:rFonts w:asciiTheme="majorHAnsi" w:hAnsiTheme="majorHAnsi" w:cstheme="majorHAnsi"/>
          <w:szCs w:val="20"/>
        </w:rPr>
      </w:pPr>
      <w:r w:rsidRPr="00A12918">
        <w:rPr>
          <w:rFonts w:asciiTheme="majorHAnsi" w:hAnsiTheme="majorHAnsi" w:cstheme="majorHAnsi"/>
          <w:szCs w:val="20"/>
        </w:rPr>
        <w:t>Hlavní výstavba bude probíhat na pozemku investora.</w:t>
      </w:r>
      <w:r w:rsidR="006A02A7" w:rsidRPr="00A12918">
        <w:rPr>
          <w:rFonts w:asciiTheme="majorHAnsi" w:hAnsiTheme="majorHAnsi" w:cstheme="majorHAnsi"/>
          <w:szCs w:val="20"/>
        </w:rPr>
        <w:t xml:space="preserve"> Předpokládá se, že zábory sousedních pozemků nebudou potřeba. </w:t>
      </w:r>
      <w:r w:rsidRPr="00A12918">
        <w:rPr>
          <w:rFonts w:asciiTheme="majorHAnsi" w:hAnsiTheme="majorHAnsi" w:cstheme="majorHAnsi"/>
          <w:szCs w:val="20"/>
        </w:rPr>
        <w:t>Termíny a délky</w:t>
      </w:r>
      <w:r w:rsidR="006A02A7" w:rsidRPr="00A12918">
        <w:rPr>
          <w:rFonts w:asciiTheme="majorHAnsi" w:hAnsiTheme="majorHAnsi" w:cstheme="majorHAnsi"/>
          <w:szCs w:val="20"/>
        </w:rPr>
        <w:t xml:space="preserve"> případných</w:t>
      </w:r>
      <w:r w:rsidRPr="00A12918">
        <w:rPr>
          <w:rFonts w:asciiTheme="majorHAnsi" w:hAnsiTheme="majorHAnsi" w:cstheme="majorHAnsi"/>
          <w:szCs w:val="20"/>
        </w:rPr>
        <w:t xml:space="preserve"> záborů určí po dohodě s příslušnými majiteli a správci dodavatel stavby. Snahou bude, aby okolní provoz byl co nejméně omezen. Výkopy budou po celé délce ohrazeny a v noci osvětleny.</w:t>
      </w:r>
    </w:p>
    <w:p w14:paraId="58853B49" w14:textId="77777777" w:rsidR="00E535E8" w:rsidRPr="00A12918" w:rsidRDefault="00E535E8" w:rsidP="007F66F2">
      <w:pPr>
        <w:pStyle w:val="Odstavecseseznamem"/>
        <w:jc w:val="both"/>
        <w:rPr>
          <w:rFonts w:asciiTheme="majorHAnsi" w:hAnsiTheme="majorHAnsi" w:cstheme="majorHAnsi"/>
          <w:szCs w:val="20"/>
        </w:rPr>
      </w:pPr>
    </w:p>
    <w:p w14:paraId="2718D835" w14:textId="43BD25E9" w:rsidR="00E535E8" w:rsidRPr="00A12918" w:rsidRDefault="00E535E8" w:rsidP="007F66F2">
      <w:pPr>
        <w:pStyle w:val="Odstavecseseznamem"/>
        <w:jc w:val="both"/>
        <w:rPr>
          <w:rFonts w:asciiTheme="majorHAnsi" w:hAnsiTheme="majorHAnsi" w:cstheme="majorHAnsi"/>
          <w:szCs w:val="20"/>
        </w:rPr>
      </w:pPr>
      <w:r w:rsidRPr="00A12918">
        <w:rPr>
          <w:rFonts w:asciiTheme="majorHAnsi" w:hAnsiTheme="majorHAnsi" w:cstheme="majorHAnsi"/>
          <w:szCs w:val="20"/>
        </w:rPr>
        <w:t>Objekty zařízení staveniště a ukládání materiálu nad trasami sítí a v jejich ochranném pásmu bude projednané se správcem sítě a bude provedeno pouze za podmínky dostatečné ochrany sítě (např. krytí položenými silničními panely do pískového lože).</w:t>
      </w:r>
      <w:r w:rsidR="006A02A7" w:rsidRPr="00A12918">
        <w:rPr>
          <w:rFonts w:asciiTheme="majorHAnsi" w:hAnsiTheme="majorHAnsi" w:cstheme="majorHAnsi"/>
          <w:szCs w:val="20"/>
        </w:rPr>
        <w:t xml:space="preserve"> </w:t>
      </w:r>
      <w:r w:rsidRPr="00A12918">
        <w:rPr>
          <w:rFonts w:asciiTheme="majorHAnsi" w:hAnsiTheme="majorHAnsi" w:cstheme="majorHAnsi"/>
          <w:szCs w:val="20"/>
        </w:rPr>
        <w:t>Budou dodržována ustanovení ČSN 73 6005 – Prostorová úprava vedení technického vybavení a další normy a zákonná ustanovení, jimiž se řídí práce v ochranných pásmech sítí.</w:t>
      </w:r>
    </w:p>
    <w:p w14:paraId="230ABC34" w14:textId="77777777" w:rsidR="00E535E8" w:rsidRPr="00A12918" w:rsidRDefault="00E535E8" w:rsidP="00E535E8">
      <w:pPr>
        <w:pStyle w:val="Odstavecseseznamem"/>
        <w:jc w:val="both"/>
        <w:rPr>
          <w:rFonts w:asciiTheme="majorHAnsi" w:hAnsiTheme="majorHAnsi" w:cstheme="majorHAnsi"/>
          <w:color w:val="FF0000"/>
          <w:szCs w:val="20"/>
        </w:rPr>
      </w:pPr>
    </w:p>
    <w:p w14:paraId="6DE2CA70" w14:textId="77777777" w:rsidR="00E535E8" w:rsidRPr="00A12918" w:rsidRDefault="00E535E8" w:rsidP="00E535E8">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rPr>
        <w:t xml:space="preserve">požadavky na bezbariérové </w:t>
      </w:r>
      <w:proofErr w:type="spellStart"/>
      <w:r w:rsidRPr="00A12918">
        <w:rPr>
          <w:rFonts w:asciiTheme="majorHAnsi" w:hAnsiTheme="majorHAnsi" w:cstheme="majorHAnsi"/>
          <w:i/>
          <w:iCs/>
          <w:szCs w:val="20"/>
        </w:rPr>
        <w:t>obchozí</w:t>
      </w:r>
      <w:proofErr w:type="spellEnd"/>
      <w:r w:rsidRPr="00A12918">
        <w:rPr>
          <w:rFonts w:asciiTheme="majorHAnsi" w:hAnsiTheme="majorHAnsi" w:cstheme="majorHAnsi"/>
          <w:i/>
          <w:iCs/>
          <w:szCs w:val="20"/>
        </w:rPr>
        <w:t xml:space="preserve"> trasy</w:t>
      </w:r>
    </w:p>
    <w:p w14:paraId="4CB540A5" w14:textId="3FA2B4B9" w:rsidR="00E535E8" w:rsidRPr="00A12918" w:rsidRDefault="00E535E8" w:rsidP="00E535E8">
      <w:pPr>
        <w:pStyle w:val="Odstavecseseznamem"/>
        <w:jc w:val="both"/>
        <w:rPr>
          <w:rFonts w:asciiTheme="majorHAnsi" w:hAnsiTheme="majorHAnsi" w:cstheme="majorHAnsi"/>
          <w:szCs w:val="20"/>
        </w:rPr>
      </w:pPr>
      <w:r w:rsidRPr="00A12918">
        <w:rPr>
          <w:rFonts w:asciiTheme="majorHAnsi" w:hAnsiTheme="majorHAnsi" w:cstheme="majorHAnsi"/>
          <w:szCs w:val="20"/>
        </w:rPr>
        <w:t xml:space="preserve">Bezbariérové </w:t>
      </w:r>
      <w:proofErr w:type="spellStart"/>
      <w:r w:rsidRPr="00A12918">
        <w:rPr>
          <w:rFonts w:asciiTheme="majorHAnsi" w:hAnsiTheme="majorHAnsi" w:cstheme="majorHAnsi"/>
          <w:szCs w:val="20"/>
        </w:rPr>
        <w:t>obchozí</w:t>
      </w:r>
      <w:proofErr w:type="spellEnd"/>
      <w:r w:rsidRPr="00A12918">
        <w:rPr>
          <w:rFonts w:asciiTheme="majorHAnsi" w:hAnsiTheme="majorHAnsi" w:cstheme="majorHAnsi"/>
          <w:szCs w:val="20"/>
        </w:rPr>
        <w:t xml:space="preserve"> trasy nejsou při výstavbě objektu nutné. Okolní chodníky a silnice</w:t>
      </w:r>
      <w:r w:rsidR="006A02A7" w:rsidRPr="00A12918">
        <w:rPr>
          <w:rFonts w:asciiTheme="majorHAnsi" w:hAnsiTheme="majorHAnsi" w:cstheme="majorHAnsi"/>
          <w:szCs w:val="20"/>
        </w:rPr>
        <w:t xml:space="preserve"> (ul. Jindřicha z </w:t>
      </w:r>
      <w:proofErr w:type="spellStart"/>
      <w:r w:rsidR="006A02A7" w:rsidRPr="00A12918">
        <w:rPr>
          <w:rFonts w:asciiTheme="majorHAnsi" w:hAnsiTheme="majorHAnsi" w:cstheme="majorHAnsi"/>
          <w:szCs w:val="20"/>
        </w:rPr>
        <w:t>Lipé</w:t>
      </w:r>
      <w:proofErr w:type="spellEnd"/>
      <w:r w:rsidR="006A02A7" w:rsidRPr="00A12918">
        <w:rPr>
          <w:rFonts w:asciiTheme="majorHAnsi" w:hAnsiTheme="majorHAnsi" w:cstheme="majorHAnsi"/>
          <w:szCs w:val="20"/>
        </w:rPr>
        <w:t>)</w:t>
      </w:r>
      <w:r w:rsidRPr="00A12918">
        <w:rPr>
          <w:rFonts w:asciiTheme="majorHAnsi" w:hAnsiTheme="majorHAnsi" w:cstheme="majorHAnsi"/>
          <w:szCs w:val="20"/>
        </w:rPr>
        <w:t xml:space="preserve"> zůstávají po dobu výstavby průchozí</w:t>
      </w:r>
      <w:r w:rsidR="006A02A7" w:rsidRPr="00A12918">
        <w:rPr>
          <w:rFonts w:asciiTheme="majorHAnsi" w:hAnsiTheme="majorHAnsi" w:cstheme="majorHAnsi"/>
          <w:szCs w:val="20"/>
        </w:rPr>
        <w:t xml:space="preserve">. </w:t>
      </w:r>
    </w:p>
    <w:p w14:paraId="607DCF82" w14:textId="77777777" w:rsidR="00E535E8" w:rsidRPr="00A12918" w:rsidRDefault="00E535E8" w:rsidP="00E535E8">
      <w:pPr>
        <w:pStyle w:val="Odstavecseseznamem"/>
        <w:jc w:val="both"/>
        <w:rPr>
          <w:rFonts w:asciiTheme="majorHAnsi" w:hAnsiTheme="majorHAnsi" w:cstheme="majorHAnsi"/>
          <w:szCs w:val="20"/>
        </w:rPr>
      </w:pPr>
    </w:p>
    <w:p w14:paraId="394106D8" w14:textId="7E393CC8" w:rsidR="00F715A5" w:rsidRPr="00A12918" w:rsidRDefault="00F715A5" w:rsidP="00E535E8">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shd w:val="clear" w:color="auto" w:fill="FFFFFF"/>
        </w:rPr>
        <w:t>maximální produkovaná množství a druhy odpadů a emisí při výstavbě, jejich likvidace</w:t>
      </w:r>
    </w:p>
    <w:p w14:paraId="4664F5A1" w14:textId="77777777" w:rsidR="006A02A7" w:rsidRPr="00A12918" w:rsidRDefault="006A02A7" w:rsidP="006A02A7">
      <w:pPr>
        <w:pStyle w:val="Odstavecseseznamem"/>
      </w:pPr>
    </w:p>
    <w:p w14:paraId="2A2FFF60" w14:textId="73470858" w:rsidR="006A02A7" w:rsidRPr="00A12918" w:rsidRDefault="006A02A7" w:rsidP="006A02A7">
      <w:pPr>
        <w:pStyle w:val="Odstavecseseznamem"/>
      </w:pPr>
      <w:r w:rsidRPr="00A12918">
        <w:t xml:space="preserve">S odpady bude nakládáno v souladu s podmínkami stanovenými platným zákonem č. 541/2020 Sb. o odpadech. </w:t>
      </w:r>
    </w:p>
    <w:p w14:paraId="0E64D035" w14:textId="77777777" w:rsidR="006A02A7" w:rsidRPr="00A12918" w:rsidRDefault="006A02A7" w:rsidP="006A02A7">
      <w:pPr>
        <w:pStyle w:val="Odstavecseseznamem"/>
      </w:pPr>
    </w:p>
    <w:p w14:paraId="4C943BEC" w14:textId="77777777" w:rsidR="006A02A7" w:rsidRPr="00A12918" w:rsidRDefault="006A02A7" w:rsidP="006A02A7">
      <w:pPr>
        <w:pStyle w:val="Odstavecseseznamem"/>
        <w:jc w:val="both"/>
      </w:pPr>
      <w:r w:rsidRPr="00A12918">
        <w:t xml:space="preserve">S odpady bude nakládáno v souladu s podmínkami stanovenými zákonem č. 541/2020 Sb. o odpadech. </w:t>
      </w:r>
    </w:p>
    <w:p w14:paraId="6DCBAF30" w14:textId="77777777" w:rsidR="006A02A7" w:rsidRPr="00A12918" w:rsidRDefault="006A02A7" w:rsidP="006A02A7">
      <w:pPr>
        <w:pStyle w:val="Odstavecseseznamem"/>
        <w:jc w:val="both"/>
      </w:pPr>
      <w:r w:rsidRPr="00A12918">
        <w:t>Veškeré vzniklé odpady budou předány osobě oprávněné k převzetí odpadů do vlastnictví dle zákona č. 541/2020 Sb., o odpadech, tj. osobě, která je provozovatelem zařízení k využití nebo odstranění ke sběru nebo k výkupu odpadů.</w:t>
      </w:r>
    </w:p>
    <w:p w14:paraId="3A0CB834" w14:textId="77777777" w:rsidR="006A02A7" w:rsidRPr="00A12918" w:rsidRDefault="006A02A7" w:rsidP="006A02A7">
      <w:pPr>
        <w:pStyle w:val="Odstavecseseznamem"/>
        <w:jc w:val="both"/>
      </w:pPr>
    </w:p>
    <w:p w14:paraId="15036ECC" w14:textId="77777777" w:rsidR="006A02A7" w:rsidRPr="00A12918" w:rsidRDefault="006A02A7" w:rsidP="006A02A7">
      <w:pPr>
        <w:pStyle w:val="Odstavecseseznamem"/>
        <w:jc w:val="both"/>
      </w:pPr>
      <w:r w:rsidRPr="00A12918">
        <w:t xml:space="preserve">Všechny druhy odpadu, stavební suti a nepotřebného materiálu budou průběžně odstraňovány. Vznikající odpad bude již na staveništi tříděn a ukládán odděleně a předáván k likvidaci. Odpad nebo stavební </w:t>
      </w:r>
      <w:r w:rsidRPr="00A12918">
        <w:lastRenderedPageBreak/>
        <w:t>materiál nebude umísťován mimo staveniště. Přednostně budou odpady druhotně využity (stavební recykláž, dřevní hmota, železo). Materiálové využití bude mít přednost před jejich uložením na skládku nebo jiným využitím odpadů.</w:t>
      </w:r>
    </w:p>
    <w:p w14:paraId="3FBE3BA9" w14:textId="77777777" w:rsidR="006A02A7" w:rsidRPr="00A12918" w:rsidRDefault="006A02A7" w:rsidP="006A02A7">
      <w:pPr>
        <w:pStyle w:val="Odstavecseseznamem"/>
        <w:jc w:val="both"/>
      </w:pPr>
    </w:p>
    <w:p w14:paraId="00039B0A" w14:textId="77777777" w:rsidR="006A02A7" w:rsidRPr="00A12918" w:rsidRDefault="006A02A7" w:rsidP="006A02A7">
      <w:pPr>
        <w:pStyle w:val="Odstavecseseznamem"/>
        <w:jc w:val="both"/>
      </w:pPr>
      <w:r w:rsidRPr="00A12918">
        <w:t>Nakládání a likvidace odpadů bude zajištěna smluvně a bude provádět firma, nebo více firem, mající pro likvidaci takovýchto odpadů příslušné oprávnění.</w:t>
      </w:r>
    </w:p>
    <w:p w14:paraId="255F7D8A" w14:textId="77777777" w:rsidR="006A02A7" w:rsidRPr="00A12918" w:rsidRDefault="006A02A7" w:rsidP="006A02A7">
      <w:pPr>
        <w:pStyle w:val="Odstavecseseznamem"/>
        <w:jc w:val="both"/>
      </w:pPr>
    </w:p>
    <w:p w14:paraId="5B5FE5BC" w14:textId="77777777" w:rsidR="006A02A7" w:rsidRPr="00A12918" w:rsidRDefault="006A02A7" w:rsidP="006A02A7">
      <w:pPr>
        <w:pStyle w:val="Odstavecseseznamem"/>
        <w:jc w:val="both"/>
      </w:pPr>
      <w:r w:rsidRPr="00A12918">
        <w:t>S veškerými odpady, které budou vznikat při stavební a provozní činnosti, při jejich přepravě, odstraňování musí být nakládáno v souladu s ustanovením zákona o odpadech č. 541/2020 Sb., včetně předpisů vydaných k jeho provedení, vyhlášky číslo 273/2021 Sb. a souvisejících předpisů. Stavební odpad bude předáván pouze osobám, které jsou k jejich převzetí oprávněny podle zák. č. 541/2020 Sb.,</w:t>
      </w:r>
    </w:p>
    <w:p w14:paraId="08FD335B" w14:textId="77777777" w:rsidR="006A02A7" w:rsidRPr="00A12918" w:rsidRDefault="006A02A7" w:rsidP="006A02A7">
      <w:pPr>
        <w:pStyle w:val="Odstavecseseznamem"/>
        <w:jc w:val="both"/>
      </w:pPr>
    </w:p>
    <w:p w14:paraId="74A7E1F4" w14:textId="77777777" w:rsidR="006A02A7" w:rsidRPr="00A12918" w:rsidRDefault="006A02A7" w:rsidP="006A02A7">
      <w:pPr>
        <w:pStyle w:val="Odstavecseseznamem"/>
        <w:jc w:val="both"/>
      </w:pPr>
      <w:r w:rsidRPr="00A12918">
        <w:t>Vznik odpadu z rekonstrukce prostoru se očekává zejména z těchto činností:</w:t>
      </w:r>
    </w:p>
    <w:p w14:paraId="67943ACF" w14:textId="77777777" w:rsidR="006A02A7" w:rsidRPr="00A12918" w:rsidRDefault="006A02A7" w:rsidP="006A02A7">
      <w:pPr>
        <w:pStyle w:val="Odstavecseseznamem"/>
        <w:jc w:val="both"/>
      </w:pPr>
      <w:r w:rsidRPr="00A12918">
        <w:t xml:space="preserve">při bourání stávajících stavebních konstrukcí, zpevněných ploch </w:t>
      </w:r>
    </w:p>
    <w:p w14:paraId="3CA10A11" w14:textId="77777777" w:rsidR="006A02A7" w:rsidRPr="00A12918" w:rsidRDefault="006A02A7" w:rsidP="006A02A7">
      <w:pPr>
        <w:pStyle w:val="Odstavecseseznamem"/>
        <w:jc w:val="both"/>
      </w:pPr>
      <w:r w:rsidRPr="00A12918">
        <w:t>při provádění zemních prací, zejména výkopů (odstranění přebytečné zeminy, řešeno v oddíle bilance zemních prací, předpokládá se vyrovnaná bilance)</w:t>
      </w:r>
    </w:p>
    <w:p w14:paraId="090BF31D" w14:textId="77777777" w:rsidR="006A02A7" w:rsidRPr="00A12918" w:rsidRDefault="006A02A7" w:rsidP="006A02A7">
      <w:pPr>
        <w:pStyle w:val="Odstavecseseznamem"/>
        <w:jc w:val="both"/>
      </w:pPr>
      <w:r w:rsidRPr="00A12918">
        <w:t>při realizaci stavebních procesů (úlomky a odřezky materiálů, zbytky betonové směsi apod.)</w:t>
      </w:r>
    </w:p>
    <w:p w14:paraId="598E627B" w14:textId="77777777" w:rsidR="006A02A7" w:rsidRPr="00A12918" w:rsidRDefault="006A02A7" w:rsidP="006A02A7">
      <w:pPr>
        <w:pStyle w:val="Odstavecseseznamem"/>
        <w:jc w:val="both"/>
        <w:rPr>
          <w:rFonts w:asciiTheme="majorHAnsi" w:hAnsiTheme="majorHAnsi" w:cstheme="majorHAnsi"/>
          <w:i/>
          <w:iCs/>
          <w:szCs w:val="20"/>
          <w:shd w:val="clear" w:color="auto" w:fill="FFFFFF"/>
        </w:rPr>
      </w:pPr>
    </w:p>
    <w:tbl>
      <w:tblPr>
        <w:tblStyle w:val="TableGrid"/>
        <w:tblW w:w="8646" w:type="dxa"/>
        <w:tblInd w:w="426" w:type="dxa"/>
        <w:tblCellMar>
          <w:right w:w="115" w:type="dxa"/>
        </w:tblCellMar>
        <w:tblLook w:val="04A0" w:firstRow="1" w:lastRow="0" w:firstColumn="1" w:lastColumn="0" w:noHBand="0" w:noVBand="1"/>
      </w:tblPr>
      <w:tblGrid>
        <w:gridCol w:w="1625"/>
        <w:gridCol w:w="3173"/>
        <w:gridCol w:w="607"/>
        <w:gridCol w:w="1966"/>
        <w:gridCol w:w="1275"/>
      </w:tblGrid>
      <w:tr w:rsidR="006F2F7B" w:rsidRPr="00A12918" w14:paraId="2CE5D78C" w14:textId="77777777" w:rsidTr="006F2F7B">
        <w:trPr>
          <w:trHeight w:val="170"/>
        </w:trPr>
        <w:tc>
          <w:tcPr>
            <w:tcW w:w="1625" w:type="dxa"/>
            <w:tcBorders>
              <w:top w:val="single" w:sz="6" w:space="0" w:color="181717"/>
              <w:left w:val="nil"/>
              <w:bottom w:val="single" w:sz="6" w:space="0" w:color="181717"/>
              <w:right w:val="nil"/>
            </w:tcBorders>
            <w:vAlign w:val="center"/>
          </w:tcPr>
          <w:p w14:paraId="211233D1" w14:textId="77777777" w:rsidR="006F2F7B" w:rsidRPr="00A12918" w:rsidRDefault="006F2F7B" w:rsidP="006F2F7B">
            <w:pPr>
              <w:ind w:left="360"/>
              <w:rPr>
                <w:sz w:val="16"/>
                <w:szCs w:val="16"/>
              </w:rPr>
            </w:pPr>
            <w:proofErr w:type="spellStart"/>
            <w:r w:rsidRPr="00A12918">
              <w:rPr>
                <w:sz w:val="16"/>
                <w:szCs w:val="16"/>
              </w:rPr>
              <w:t>Kat.č</w:t>
            </w:r>
            <w:proofErr w:type="spellEnd"/>
            <w:r w:rsidRPr="00A12918">
              <w:rPr>
                <w:sz w:val="16"/>
                <w:szCs w:val="16"/>
              </w:rPr>
              <w:t>.</w:t>
            </w:r>
          </w:p>
        </w:tc>
        <w:tc>
          <w:tcPr>
            <w:tcW w:w="3173" w:type="dxa"/>
            <w:tcBorders>
              <w:top w:val="single" w:sz="6" w:space="0" w:color="181717"/>
              <w:left w:val="nil"/>
              <w:bottom w:val="single" w:sz="6" w:space="0" w:color="181717"/>
              <w:right w:val="nil"/>
            </w:tcBorders>
            <w:vAlign w:val="center"/>
          </w:tcPr>
          <w:p w14:paraId="525AA068" w14:textId="77777777" w:rsidR="006F2F7B" w:rsidRPr="00A12918" w:rsidRDefault="006F2F7B" w:rsidP="006F2F7B">
            <w:pPr>
              <w:spacing w:line="259" w:lineRule="auto"/>
              <w:rPr>
                <w:sz w:val="16"/>
                <w:szCs w:val="16"/>
              </w:rPr>
            </w:pPr>
            <w:r w:rsidRPr="00A12918">
              <w:rPr>
                <w:sz w:val="16"/>
                <w:szCs w:val="16"/>
              </w:rPr>
              <w:t>Název odpadu</w:t>
            </w:r>
          </w:p>
        </w:tc>
        <w:tc>
          <w:tcPr>
            <w:tcW w:w="607" w:type="dxa"/>
            <w:tcBorders>
              <w:top w:val="single" w:sz="6" w:space="0" w:color="181717"/>
              <w:left w:val="nil"/>
              <w:bottom w:val="single" w:sz="6" w:space="0" w:color="181717"/>
              <w:right w:val="nil"/>
            </w:tcBorders>
            <w:vAlign w:val="center"/>
          </w:tcPr>
          <w:p w14:paraId="79C89A8E" w14:textId="204355FB" w:rsidR="006F2F7B" w:rsidRPr="00A12918" w:rsidRDefault="006F2F7B" w:rsidP="006F2F7B">
            <w:pPr>
              <w:spacing w:line="259" w:lineRule="auto"/>
              <w:rPr>
                <w:sz w:val="16"/>
                <w:szCs w:val="16"/>
              </w:rPr>
            </w:pPr>
            <w:r w:rsidRPr="00A12918">
              <w:rPr>
                <w:sz w:val="16"/>
                <w:szCs w:val="16"/>
              </w:rPr>
              <w:t>Kat.</w:t>
            </w:r>
          </w:p>
          <w:p w14:paraId="1FDE458E" w14:textId="77777777" w:rsidR="006F2F7B" w:rsidRPr="00A12918" w:rsidRDefault="006F2F7B" w:rsidP="006F2F7B">
            <w:pPr>
              <w:spacing w:line="259" w:lineRule="auto"/>
              <w:jc w:val="center"/>
              <w:rPr>
                <w:sz w:val="16"/>
                <w:szCs w:val="16"/>
              </w:rPr>
            </w:pPr>
            <w:r w:rsidRPr="00A12918">
              <w:rPr>
                <w:sz w:val="16"/>
                <w:szCs w:val="16"/>
              </w:rPr>
              <w:t>odpadu</w:t>
            </w:r>
          </w:p>
        </w:tc>
        <w:tc>
          <w:tcPr>
            <w:tcW w:w="1966" w:type="dxa"/>
            <w:tcBorders>
              <w:top w:val="single" w:sz="6" w:space="0" w:color="181717"/>
              <w:left w:val="nil"/>
              <w:bottom w:val="single" w:sz="6" w:space="0" w:color="181717"/>
              <w:right w:val="nil"/>
            </w:tcBorders>
            <w:vAlign w:val="center"/>
          </w:tcPr>
          <w:p w14:paraId="34D5F0C8" w14:textId="018D91C0" w:rsidR="006F2F7B" w:rsidRPr="00A12918" w:rsidRDefault="006F2F7B" w:rsidP="006F2F7B">
            <w:pPr>
              <w:spacing w:line="259" w:lineRule="auto"/>
              <w:rPr>
                <w:sz w:val="16"/>
                <w:szCs w:val="16"/>
              </w:rPr>
            </w:pPr>
            <w:r w:rsidRPr="00A12918">
              <w:rPr>
                <w:sz w:val="16"/>
                <w:szCs w:val="16"/>
              </w:rPr>
              <w:t>Předpokládané množství</w:t>
            </w:r>
          </w:p>
          <w:p w14:paraId="1CDEFF50" w14:textId="31889D90" w:rsidR="006F2F7B" w:rsidRPr="00A12918" w:rsidRDefault="006F2F7B" w:rsidP="006F2F7B">
            <w:pPr>
              <w:spacing w:line="259" w:lineRule="auto"/>
              <w:ind w:left="133" w:hanging="133"/>
              <w:rPr>
                <w:sz w:val="16"/>
                <w:szCs w:val="16"/>
              </w:rPr>
            </w:pPr>
            <w:r w:rsidRPr="00A12918">
              <w:rPr>
                <w:sz w:val="16"/>
                <w:szCs w:val="16"/>
              </w:rPr>
              <w:t>(m</w:t>
            </w:r>
            <w:r w:rsidRPr="00A12918">
              <w:rPr>
                <w:sz w:val="16"/>
                <w:szCs w:val="16"/>
                <w:vertAlign w:val="superscript"/>
              </w:rPr>
              <w:t>3</w:t>
            </w:r>
            <w:r w:rsidRPr="00A12918">
              <w:rPr>
                <w:sz w:val="16"/>
                <w:szCs w:val="16"/>
              </w:rPr>
              <w:t>)</w:t>
            </w:r>
          </w:p>
        </w:tc>
        <w:tc>
          <w:tcPr>
            <w:tcW w:w="1275" w:type="dxa"/>
            <w:tcBorders>
              <w:top w:val="single" w:sz="6" w:space="0" w:color="181717"/>
              <w:left w:val="nil"/>
              <w:bottom w:val="single" w:sz="6" w:space="0" w:color="181717"/>
              <w:right w:val="nil"/>
            </w:tcBorders>
          </w:tcPr>
          <w:p w14:paraId="31F55C62" w14:textId="77777777" w:rsidR="006F2F7B" w:rsidRPr="00A12918" w:rsidRDefault="006F2F7B" w:rsidP="006F2F7B">
            <w:pPr>
              <w:spacing w:line="259" w:lineRule="auto"/>
              <w:rPr>
                <w:sz w:val="16"/>
                <w:szCs w:val="16"/>
              </w:rPr>
            </w:pPr>
            <w:r w:rsidRPr="00A12918">
              <w:rPr>
                <w:sz w:val="16"/>
                <w:szCs w:val="16"/>
              </w:rPr>
              <w:t>Kód nakládání s odpadem</w:t>
            </w:r>
          </w:p>
        </w:tc>
      </w:tr>
      <w:tr w:rsidR="00A1494C" w:rsidRPr="00A12918" w14:paraId="521405FC" w14:textId="77777777" w:rsidTr="006F2F7B">
        <w:trPr>
          <w:trHeight w:val="334"/>
        </w:trPr>
        <w:tc>
          <w:tcPr>
            <w:tcW w:w="1625" w:type="dxa"/>
            <w:tcBorders>
              <w:top w:val="single" w:sz="6" w:space="0" w:color="181717"/>
              <w:left w:val="nil"/>
              <w:bottom w:val="single" w:sz="6" w:space="0" w:color="181717"/>
              <w:right w:val="nil"/>
            </w:tcBorders>
          </w:tcPr>
          <w:p w14:paraId="68CCB0CC" w14:textId="7B7838DB" w:rsidR="00A1494C" w:rsidRPr="00A12918" w:rsidRDefault="00A1494C" w:rsidP="00A1494C">
            <w:pPr>
              <w:ind w:left="363"/>
              <w:rPr>
                <w:b/>
                <w:bCs/>
                <w:sz w:val="16"/>
                <w:szCs w:val="16"/>
              </w:rPr>
            </w:pPr>
            <w:r>
              <w:rPr>
                <w:b/>
                <w:bCs/>
                <w:sz w:val="16"/>
                <w:szCs w:val="16"/>
              </w:rPr>
              <w:t>02 01</w:t>
            </w:r>
          </w:p>
        </w:tc>
        <w:tc>
          <w:tcPr>
            <w:tcW w:w="3173" w:type="dxa"/>
            <w:tcBorders>
              <w:top w:val="single" w:sz="6" w:space="0" w:color="181717"/>
              <w:left w:val="nil"/>
              <w:bottom w:val="single" w:sz="6" w:space="0" w:color="181717"/>
              <w:right w:val="nil"/>
            </w:tcBorders>
          </w:tcPr>
          <w:p w14:paraId="0FA77581" w14:textId="4C1F7F9E" w:rsidR="00A1494C" w:rsidRPr="00A12918" w:rsidRDefault="00A1494C" w:rsidP="00A1494C">
            <w:pPr>
              <w:rPr>
                <w:b/>
                <w:bCs/>
                <w:sz w:val="16"/>
                <w:szCs w:val="16"/>
              </w:rPr>
            </w:pPr>
            <w:r>
              <w:rPr>
                <w:b/>
                <w:bCs/>
                <w:sz w:val="16"/>
                <w:szCs w:val="16"/>
              </w:rPr>
              <w:t>Odpady ze zemědělství. Zahradnictví, rybářství, lesnictví, myslivosti a z výroby a zpracování potravin</w:t>
            </w:r>
          </w:p>
        </w:tc>
        <w:tc>
          <w:tcPr>
            <w:tcW w:w="607" w:type="dxa"/>
            <w:tcBorders>
              <w:top w:val="single" w:sz="6" w:space="0" w:color="181717"/>
              <w:left w:val="nil"/>
              <w:bottom w:val="single" w:sz="6" w:space="0" w:color="181717"/>
              <w:right w:val="nil"/>
            </w:tcBorders>
          </w:tcPr>
          <w:p w14:paraId="26537EDA" w14:textId="77777777" w:rsidR="00A1494C" w:rsidRPr="00A12918" w:rsidRDefault="00A1494C" w:rsidP="00A1494C">
            <w:pPr>
              <w:rPr>
                <w:sz w:val="16"/>
                <w:szCs w:val="16"/>
              </w:rPr>
            </w:pPr>
          </w:p>
        </w:tc>
        <w:tc>
          <w:tcPr>
            <w:tcW w:w="1966" w:type="dxa"/>
            <w:tcBorders>
              <w:top w:val="single" w:sz="6" w:space="0" w:color="181717"/>
              <w:left w:val="nil"/>
              <w:bottom w:val="single" w:sz="6" w:space="0" w:color="181717"/>
              <w:right w:val="nil"/>
            </w:tcBorders>
          </w:tcPr>
          <w:p w14:paraId="6C363261" w14:textId="77777777" w:rsidR="00A1494C" w:rsidRPr="00A12918" w:rsidRDefault="00A1494C" w:rsidP="00A1494C">
            <w:pPr>
              <w:rPr>
                <w:sz w:val="16"/>
                <w:szCs w:val="16"/>
              </w:rPr>
            </w:pPr>
          </w:p>
        </w:tc>
        <w:tc>
          <w:tcPr>
            <w:tcW w:w="1275" w:type="dxa"/>
            <w:tcBorders>
              <w:top w:val="single" w:sz="6" w:space="0" w:color="181717"/>
              <w:left w:val="nil"/>
              <w:bottom w:val="single" w:sz="6" w:space="0" w:color="181717"/>
              <w:right w:val="nil"/>
            </w:tcBorders>
          </w:tcPr>
          <w:p w14:paraId="7637B47D" w14:textId="77777777" w:rsidR="00A1494C" w:rsidRPr="00A12918" w:rsidRDefault="00A1494C" w:rsidP="00A1494C">
            <w:pPr>
              <w:rPr>
                <w:sz w:val="16"/>
                <w:szCs w:val="16"/>
              </w:rPr>
            </w:pPr>
          </w:p>
        </w:tc>
      </w:tr>
      <w:tr w:rsidR="00A1494C" w:rsidRPr="00A12918" w14:paraId="4E25BF3C" w14:textId="77777777" w:rsidTr="006F2F7B">
        <w:trPr>
          <w:trHeight w:val="334"/>
        </w:trPr>
        <w:tc>
          <w:tcPr>
            <w:tcW w:w="1625" w:type="dxa"/>
            <w:tcBorders>
              <w:top w:val="single" w:sz="6" w:space="0" w:color="181717"/>
              <w:left w:val="nil"/>
              <w:bottom w:val="single" w:sz="6" w:space="0" w:color="181717"/>
              <w:right w:val="nil"/>
            </w:tcBorders>
          </w:tcPr>
          <w:p w14:paraId="0305BF90" w14:textId="05A30F7F" w:rsidR="00A1494C" w:rsidRPr="00A1494C" w:rsidRDefault="00A1494C" w:rsidP="00A1494C">
            <w:pPr>
              <w:ind w:left="363"/>
              <w:rPr>
                <w:sz w:val="16"/>
                <w:szCs w:val="16"/>
              </w:rPr>
            </w:pPr>
            <w:r w:rsidRPr="00A1494C">
              <w:rPr>
                <w:sz w:val="16"/>
                <w:szCs w:val="16"/>
              </w:rPr>
              <w:t>02 01 03</w:t>
            </w:r>
          </w:p>
        </w:tc>
        <w:tc>
          <w:tcPr>
            <w:tcW w:w="3173" w:type="dxa"/>
            <w:tcBorders>
              <w:top w:val="single" w:sz="6" w:space="0" w:color="181717"/>
              <w:left w:val="nil"/>
              <w:bottom w:val="single" w:sz="6" w:space="0" w:color="181717"/>
              <w:right w:val="nil"/>
            </w:tcBorders>
          </w:tcPr>
          <w:p w14:paraId="0E92AEB0" w14:textId="1C6292EA" w:rsidR="00A1494C" w:rsidRPr="00A1494C" w:rsidRDefault="00A1494C" w:rsidP="00A1494C">
            <w:pPr>
              <w:rPr>
                <w:sz w:val="16"/>
                <w:szCs w:val="16"/>
              </w:rPr>
            </w:pPr>
            <w:r w:rsidRPr="00A1494C">
              <w:rPr>
                <w:sz w:val="16"/>
                <w:szCs w:val="16"/>
              </w:rPr>
              <w:t>Odpad rostlinných pletiv</w:t>
            </w:r>
          </w:p>
        </w:tc>
        <w:tc>
          <w:tcPr>
            <w:tcW w:w="607" w:type="dxa"/>
            <w:tcBorders>
              <w:top w:val="single" w:sz="6" w:space="0" w:color="181717"/>
              <w:left w:val="nil"/>
              <w:bottom w:val="single" w:sz="6" w:space="0" w:color="181717"/>
              <w:right w:val="nil"/>
            </w:tcBorders>
          </w:tcPr>
          <w:p w14:paraId="2C445255" w14:textId="5B963368" w:rsidR="00A1494C" w:rsidRPr="00A12918" w:rsidRDefault="00A1494C" w:rsidP="00A1494C">
            <w:pPr>
              <w:jc w:val="center"/>
              <w:rPr>
                <w:sz w:val="16"/>
                <w:szCs w:val="16"/>
              </w:rPr>
            </w:pPr>
            <w:r>
              <w:rPr>
                <w:sz w:val="16"/>
                <w:szCs w:val="16"/>
              </w:rPr>
              <w:t>O</w:t>
            </w:r>
          </w:p>
        </w:tc>
        <w:tc>
          <w:tcPr>
            <w:tcW w:w="1966" w:type="dxa"/>
            <w:tcBorders>
              <w:top w:val="single" w:sz="6" w:space="0" w:color="181717"/>
              <w:left w:val="nil"/>
              <w:bottom w:val="single" w:sz="6" w:space="0" w:color="181717"/>
              <w:right w:val="nil"/>
            </w:tcBorders>
          </w:tcPr>
          <w:p w14:paraId="541760CB" w14:textId="4662D26B" w:rsidR="00A1494C" w:rsidRPr="00A12918" w:rsidRDefault="00A1494C" w:rsidP="00A1494C">
            <w:pPr>
              <w:jc w:val="center"/>
              <w:rPr>
                <w:sz w:val="16"/>
                <w:szCs w:val="16"/>
              </w:rPr>
            </w:pPr>
            <w:r>
              <w:rPr>
                <w:sz w:val="16"/>
                <w:szCs w:val="16"/>
              </w:rPr>
              <w:t>200,0</w:t>
            </w:r>
          </w:p>
        </w:tc>
        <w:tc>
          <w:tcPr>
            <w:tcW w:w="1275" w:type="dxa"/>
            <w:tcBorders>
              <w:top w:val="single" w:sz="6" w:space="0" w:color="181717"/>
              <w:left w:val="nil"/>
              <w:bottom w:val="single" w:sz="6" w:space="0" w:color="181717"/>
              <w:right w:val="nil"/>
            </w:tcBorders>
          </w:tcPr>
          <w:p w14:paraId="1FE92463" w14:textId="297E00AE" w:rsidR="00A1494C" w:rsidRPr="00A12918" w:rsidRDefault="00A1494C" w:rsidP="00A1494C">
            <w:pPr>
              <w:jc w:val="center"/>
              <w:rPr>
                <w:sz w:val="16"/>
                <w:szCs w:val="16"/>
              </w:rPr>
            </w:pPr>
            <w:r>
              <w:rPr>
                <w:sz w:val="16"/>
                <w:szCs w:val="16"/>
              </w:rPr>
              <w:t>R3</w:t>
            </w:r>
          </w:p>
        </w:tc>
      </w:tr>
      <w:tr w:rsidR="00A1494C" w:rsidRPr="00A12918" w14:paraId="0AAEBDF2" w14:textId="77777777" w:rsidTr="006F2F7B">
        <w:trPr>
          <w:trHeight w:val="334"/>
        </w:trPr>
        <w:tc>
          <w:tcPr>
            <w:tcW w:w="1625" w:type="dxa"/>
            <w:tcBorders>
              <w:top w:val="single" w:sz="6" w:space="0" w:color="181717"/>
              <w:left w:val="nil"/>
              <w:bottom w:val="single" w:sz="6" w:space="0" w:color="181717"/>
              <w:right w:val="nil"/>
            </w:tcBorders>
          </w:tcPr>
          <w:p w14:paraId="19262F66" w14:textId="2A9832E1" w:rsidR="00A1494C" w:rsidRPr="00A1494C" w:rsidRDefault="00A1494C" w:rsidP="00A1494C">
            <w:pPr>
              <w:ind w:left="363"/>
              <w:rPr>
                <w:sz w:val="16"/>
                <w:szCs w:val="16"/>
              </w:rPr>
            </w:pPr>
            <w:r>
              <w:rPr>
                <w:sz w:val="16"/>
                <w:szCs w:val="16"/>
              </w:rPr>
              <w:t>02 01 07</w:t>
            </w:r>
          </w:p>
        </w:tc>
        <w:tc>
          <w:tcPr>
            <w:tcW w:w="3173" w:type="dxa"/>
            <w:tcBorders>
              <w:top w:val="single" w:sz="6" w:space="0" w:color="181717"/>
              <w:left w:val="nil"/>
              <w:bottom w:val="single" w:sz="6" w:space="0" w:color="181717"/>
              <w:right w:val="nil"/>
            </w:tcBorders>
          </w:tcPr>
          <w:p w14:paraId="68F52449" w14:textId="2B8622D9" w:rsidR="00A1494C" w:rsidRPr="00A1494C" w:rsidRDefault="00A1494C" w:rsidP="00A1494C">
            <w:pPr>
              <w:rPr>
                <w:sz w:val="16"/>
                <w:szCs w:val="16"/>
              </w:rPr>
            </w:pPr>
            <w:r w:rsidRPr="00A1494C">
              <w:rPr>
                <w:sz w:val="16"/>
                <w:szCs w:val="16"/>
              </w:rPr>
              <w:t>Odpady z lesnictví</w:t>
            </w:r>
          </w:p>
        </w:tc>
        <w:tc>
          <w:tcPr>
            <w:tcW w:w="607" w:type="dxa"/>
            <w:tcBorders>
              <w:top w:val="single" w:sz="6" w:space="0" w:color="181717"/>
              <w:left w:val="nil"/>
              <w:bottom w:val="single" w:sz="6" w:space="0" w:color="181717"/>
              <w:right w:val="nil"/>
            </w:tcBorders>
          </w:tcPr>
          <w:p w14:paraId="1F7DE242" w14:textId="3CAA2158" w:rsidR="00A1494C" w:rsidRPr="00A12918" w:rsidRDefault="00A1494C" w:rsidP="00A1494C">
            <w:pPr>
              <w:jc w:val="center"/>
              <w:rPr>
                <w:sz w:val="16"/>
                <w:szCs w:val="16"/>
              </w:rPr>
            </w:pPr>
            <w:r>
              <w:rPr>
                <w:sz w:val="16"/>
                <w:szCs w:val="16"/>
              </w:rPr>
              <w:t>O</w:t>
            </w:r>
          </w:p>
        </w:tc>
        <w:tc>
          <w:tcPr>
            <w:tcW w:w="1966" w:type="dxa"/>
            <w:tcBorders>
              <w:top w:val="single" w:sz="6" w:space="0" w:color="181717"/>
              <w:left w:val="nil"/>
              <w:bottom w:val="single" w:sz="6" w:space="0" w:color="181717"/>
              <w:right w:val="nil"/>
            </w:tcBorders>
          </w:tcPr>
          <w:p w14:paraId="3B5DBA5F" w14:textId="0B5376EB" w:rsidR="00A1494C" w:rsidRPr="00A12918" w:rsidRDefault="00A1494C" w:rsidP="00A1494C">
            <w:pPr>
              <w:jc w:val="center"/>
              <w:rPr>
                <w:sz w:val="16"/>
                <w:szCs w:val="16"/>
              </w:rPr>
            </w:pPr>
            <w:r>
              <w:rPr>
                <w:sz w:val="16"/>
                <w:szCs w:val="16"/>
              </w:rPr>
              <w:t>40,0</w:t>
            </w:r>
          </w:p>
        </w:tc>
        <w:tc>
          <w:tcPr>
            <w:tcW w:w="1275" w:type="dxa"/>
            <w:tcBorders>
              <w:top w:val="single" w:sz="6" w:space="0" w:color="181717"/>
              <w:left w:val="nil"/>
              <w:bottom w:val="single" w:sz="6" w:space="0" w:color="181717"/>
              <w:right w:val="nil"/>
            </w:tcBorders>
          </w:tcPr>
          <w:p w14:paraId="15C3916D" w14:textId="540ABA0C" w:rsidR="00A1494C" w:rsidRPr="00A12918" w:rsidRDefault="00A1494C" w:rsidP="00A1494C">
            <w:pPr>
              <w:jc w:val="center"/>
              <w:rPr>
                <w:sz w:val="16"/>
                <w:szCs w:val="16"/>
              </w:rPr>
            </w:pPr>
            <w:r>
              <w:rPr>
                <w:sz w:val="16"/>
                <w:szCs w:val="16"/>
              </w:rPr>
              <w:t>R3</w:t>
            </w:r>
          </w:p>
        </w:tc>
      </w:tr>
      <w:tr w:rsidR="00A1494C" w:rsidRPr="00A12918" w14:paraId="1CC655B0" w14:textId="77777777" w:rsidTr="006F2F7B">
        <w:trPr>
          <w:trHeight w:val="334"/>
        </w:trPr>
        <w:tc>
          <w:tcPr>
            <w:tcW w:w="1625" w:type="dxa"/>
            <w:tcBorders>
              <w:top w:val="single" w:sz="6" w:space="0" w:color="181717"/>
              <w:left w:val="nil"/>
              <w:bottom w:val="single" w:sz="6" w:space="0" w:color="181717"/>
              <w:right w:val="nil"/>
            </w:tcBorders>
          </w:tcPr>
          <w:p w14:paraId="32618974" w14:textId="16E7225E" w:rsidR="00A1494C" w:rsidRPr="00A12918" w:rsidRDefault="00A1494C" w:rsidP="00A1494C">
            <w:pPr>
              <w:ind w:left="363"/>
              <w:rPr>
                <w:b/>
                <w:bCs/>
                <w:sz w:val="16"/>
                <w:szCs w:val="16"/>
              </w:rPr>
            </w:pPr>
            <w:r>
              <w:rPr>
                <w:b/>
                <w:bCs/>
                <w:sz w:val="16"/>
                <w:szCs w:val="16"/>
              </w:rPr>
              <w:t>08 04</w:t>
            </w:r>
          </w:p>
        </w:tc>
        <w:tc>
          <w:tcPr>
            <w:tcW w:w="3173" w:type="dxa"/>
            <w:tcBorders>
              <w:top w:val="single" w:sz="6" w:space="0" w:color="181717"/>
              <w:left w:val="nil"/>
              <w:bottom w:val="single" w:sz="6" w:space="0" w:color="181717"/>
              <w:right w:val="nil"/>
            </w:tcBorders>
          </w:tcPr>
          <w:p w14:paraId="62E3033A" w14:textId="29D8EBFB" w:rsidR="00A1494C" w:rsidRPr="00A12918" w:rsidRDefault="00A1494C" w:rsidP="00A1494C">
            <w:pPr>
              <w:rPr>
                <w:b/>
                <w:bCs/>
                <w:sz w:val="16"/>
                <w:szCs w:val="16"/>
              </w:rPr>
            </w:pPr>
            <w:r>
              <w:rPr>
                <w:b/>
                <w:bCs/>
                <w:sz w:val="16"/>
                <w:szCs w:val="16"/>
              </w:rPr>
              <w:t>Odpady z výroby, zpracování, distribuce, používání a odstraňování barev a laků</w:t>
            </w:r>
          </w:p>
        </w:tc>
        <w:tc>
          <w:tcPr>
            <w:tcW w:w="607" w:type="dxa"/>
            <w:tcBorders>
              <w:top w:val="single" w:sz="6" w:space="0" w:color="181717"/>
              <w:left w:val="nil"/>
              <w:bottom w:val="single" w:sz="6" w:space="0" w:color="181717"/>
              <w:right w:val="nil"/>
            </w:tcBorders>
          </w:tcPr>
          <w:p w14:paraId="39FFAAFA" w14:textId="77777777" w:rsidR="00A1494C" w:rsidRPr="00A12918" w:rsidRDefault="00A1494C" w:rsidP="00A1494C">
            <w:pPr>
              <w:jc w:val="center"/>
              <w:rPr>
                <w:sz w:val="16"/>
                <w:szCs w:val="16"/>
              </w:rPr>
            </w:pPr>
          </w:p>
        </w:tc>
        <w:tc>
          <w:tcPr>
            <w:tcW w:w="1966" w:type="dxa"/>
            <w:tcBorders>
              <w:top w:val="single" w:sz="6" w:space="0" w:color="181717"/>
              <w:left w:val="nil"/>
              <w:bottom w:val="single" w:sz="6" w:space="0" w:color="181717"/>
              <w:right w:val="nil"/>
            </w:tcBorders>
          </w:tcPr>
          <w:p w14:paraId="204F09AC" w14:textId="77777777" w:rsidR="00A1494C" w:rsidRPr="00A12918" w:rsidRDefault="00A1494C" w:rsidP="00A1494C">
            <w:pPr>
              <w:jc w:val="center"/>
              <w:rPr>
                <w:sz w:val="16"/>
                <w:szCs w:val="16"/>
              </w:rPr>
            </w:pPr>
          </w:p>
        </w:tc>
        <w:tc>
          <w:tcPr>
            <w:tcW w:w="1275" w:type="dxa"/>
            <w:tcBorders>
              <w:top w:val="single" w:sz="6" w:space="0" w:color="181717"/>
              <w:left w:val="nil"/>
              <w:bottom w:val="single" w:sz="6" w:space="0" w:color="181717"/>
              <w:right w:val="nil"/>
            </w:tcBorders>
          </w:tcPr>
          <w:p w14:paraId="1332BE97" w14:textId="77777777" w:rsidR="00A1494C" w:rsidRPr="00A12918" w:rsidRDefault="00A1494C" w:rsidP="00A1494C">
            <w:pPr>
              <w:rPr>
                <w:sz w:val="16"/>
                <w:szCs w:val="16"/>
              </w:rPr>
            </w:pPr>
          </w:p>
        </w:tc>
      </w:tr>
      <w:tr w:rsidR="00A1494C" w:rsidRPr="00A12918" w14:paraId="32C10323" w14:textId="77777777" w:rsidTr="006F2F7B">
        <w:trPr>
          <w:trHeight w:val="334"/>
        </w:trPr>
        <w:tc>
          <w:tcPr>
            <w:tcW w:w="1625" w:type="dxa"/>
            <w:tcBorders>
              <w:top w:val="single" w:sz="6" w:space="0" w:color="181717"/>
              <w:left w:val="nil"/>
              <w:bottom w:val="single" w:sz="6" w:space="0" w:color="181717"/>
              <w:right w:val="nil"/>
            </w:tcBorders>
          </w:tcPr>
          <w:p w14:paraId="17696924" w14:textId="32073561" w:rsidR="00A1494C" w:rsidRPr="00A1494C" w:rsidRDefault="00A1494C" w:rsidP="00A1494C">
            <w:pPr>
              <w:ind w:left="363"/>
              <w:rPr>
                <w:sz w:val="16"/>
                <w:szCs w:val="16"/>
              </w:rPr>
            </w:pPr>
            <w:r>
              <w:rPr>
                <w:sz w:val="16"/>
                <w:szCs w:val="16"/>
              </w:rPr>
              <w:t>08 04 10</w:t>
            </w:r>
          </w:p>
        </w:tc>
        <w:tc>
          <w:tcPr>
            <w:tcW w:w="3173" w:type="dxa"/>
            <w:tcBorders>
              <w:top w:val="single" w:sz="6" w:space="0" w:color="181717"/>
              <w:left w:val="nil"/>
              <w:bottom w:val="single" w:sz="6" w:space="0" w:color="181717"/>
              <w:right w:val="nil"/>
            </w:tcBorders>
          </w:tcPr>
          <w:p w14:paraId="41F34220" w14:textId="3338175B" w:rsidR="00A1494C" w:rsidRPr="00A1494C" w:rsidRDefault="00A1494C" w:rsidP="00A1494C">
            <w:pPr>
              <w:rPr>
                <w:sz w:val="16"/>
                <w:szCs w:val="16"/>
              </w:rPr>
            </w:pPr>
            <w:r w:rsidRPr="00A1494C">
              <w:rPr>
                <w:sz w:val="16"/>
                <w:szCs w:val="16"/>
              </w:rPr>
              <w:t>Jiná odpadní lepidla a těsnící materiály neuvedené pod číslem 08 04 09</w:t>
            </w:r>
          </w:p>
        </w:tc>
        <w:tc>
          <w:tcPr>
            <w:tcW w:w="607" w:type="dxa"/>
            <w:tcBorders>
              <w:top w:val="single" w:sz="6" w:space="0" w:color="181717"/>
              <w:left w:val="nil"/>
              <w:bottom w:val="single" w:sz="6" w:space="0" w:color="181717"/>
              <w:right w:val="nil"/>
            </w:tcBorders>
          </w:tcPr>
          <w:p w14:paraId="2C3C9A5F" w14:textId="270B5CC9" w:rsidR="00A1494C" w:rsidRPr="00A12918" w:rsidRDefault="00A1494C" w:rsidP="00A1494C">
            <w:pPr>
              <w:jc w:val="center"/>
              <w:rPr>
                <w:sz w:val="16"/>
                <w:szCs w:val="16"/>
              </w:rPr>
            </w:pPr>
            <w:r>
              <w:rPr>
                <w:sz w:val="16"/>
                <w:szCs w:val="16"/>
              </w:rPr>
              <w:t>O</w:t>
            </w:r>
          </w:p>
        </w:tc>
        <w:tc>
          <w:tcPr>
            <w:tcW w:w="1966" w:type="dxa"/>
            <w:tcBorders>
              <w:top w:val="single" w:sz="6" w:space="0" w:color="181717"/>
              <w:left w:val="nil"/>
              <w:bottom w:val="single" w:sz="6" w:space="0" w:color="181717"/>
              <w:right w:val="nil"/>
            </w:tcBorders>
          </w:tcPr>
          <w:p w14:paraId="2BFAF2B3" w14:textId="4203CEFA" w:rsidR="00A1494C" w:rsidRPr="00A12918" w:rsidRDefault="00A1494C" w:rsidP="00A1494C">
            <w:pPr>
              <w:jc w:val="center"/>
              <w:rPr>
                <w:sz w:val="16"/>
                <w:szCs w:val="16"/>
              </w:rPr>
            </w:pPr>
            <w:r>
              <w:rPr>
                <w:sz w:val="16"/>
                <w:szCs w:val="16"/>
              </w:rPr>
              <w:t>3,0</w:t>
            </w:r>
          </w:p>
        </w:tc>
        <w:tc>
          <w:tcPr>
            <w:tcW w:w="1275" w:type="dxa"/>
            <w:tcBorders>
              <w:top w:val="single" w:sz="6" w:space="0" w:color="181717"/>
              <w:left w:val="nil"/>
              <w:bottom w:val="single" w:sz="6" w:space="0" w:color="181717"/>
              <w:right w:val="nil"/>
            </w:tcBorders>
          </w:tcPr>
          <w:p w14:paraId="553D7BBE" w14:textId="4BE815C2" w:rsidR="00A1494C" w:rsidRPr="00A12918" w:rsidRDefault="00A1494C" w:rsidP="00A1494C">
            <w:pPr>
              <w:jc w:val="center"/>
              <w:rPr>
                <w:sz w:val="16"/>
                <w:szCs w:val="16"/>
              </w:rPr>
            </w:pPr>
            <w:r>
              <w:rPr>
                <w:sz w:val="16"/>
                <w:szCs w:val="16"/>
              </w:rPr>
              <w:t>R5</w:t>
            </w:r>
          </w:p>
        </w:tc>
      </w:tr>
      <w:tr w:rsidR="00A1494C" w:rsidRPr="00A12918" w14:paraId="201152BB" w14:textId="77777777" w:rsidTr="006F2F7B">
        <w:trPr>
          <w:trHeight w:val="334"/>
        </w:trPr>
        <w:tc>
          <w:tcPr>
            <w:tcW w:w="1625" w:type="dxa"/>
            <w:tcBorders>
              <w:top w:val="single" w:sz="6" w:space="0" w:color="181717"/>
              <w:left w:val="nil"/>
              <w:bottom w:val="single" w:sz="6" w:space="0" w:color="181717"/>
              <w:right w:val="nil"/>
            </w:tcBorders>
          </w:tcPr>
          <w:p w14:paraId="088AD554" w14:textId="77777777" w:rsidR="00A1494C" w:rsidRPr="00A12918" w:rsidRDefault="00A1494C" w:rsidP="00A1494C">
            <w:pPr>
              <w:spacing w:line="259" w:lineRule="auto"/>
              <w:ind w:left="363"/>
              <w:rPr>
                <w:b/>
                <w:bCs/>
                <w:sz w:val="16"/>
                <w:szCs w:val="16"/>
              </w:rPr>
            </w:pPr>
            <w:r w:rsidRPr="00A12918">
              <w:rPr>
                <w:b/>
                <w:bCs/>
                <w:sz w:val="16"/>
                <w:szCs w:val="16"/>
              </w:rPr>
              <w:t>15</w:t>
            </w:r>
          </w:p>
        </w:tc>
        <w:tc>
          <w:tcPr>
            <w:tcW w:w="3173" w:type="dxa"/>
            <w:tcBorders>
              <w:top w:val="single" w:sz="6" w:space="0" w:color="181717"/>
              <w:left w:val="nil"/>
              <w:bottom w:val="single" w:sz="6" w:space="0" w:color="181717"/>
              <w:right w:val="nil"/>
            </w:tcBorders>
          </w:tcPr>
          <w:p w14:paraId="5126A539" w14:textId="77777777" w:rsidR="00A1494C" w:rsidRPr="00A12918" w:rsidRDefault="00A1494C" w:rsidP="00A1494C">
            <w:pPr>
              <w:spacing w:line="259" w:lineRule="auto"/>
              <w:rPr>
                <w:b/>
                <w:bCs/>
                <w:sz w:val="16"/>
                <w:szCs w:val="16"/>
              </w:rPr>
            </w:pPr>
            <w:r w:rsidRPr="00A12918">
              <w:rPr>
                <w:b/>
                <w:bCs/>
                <w:sz w:val="16"/>
                <w:szCs w:val="16"/>
              </w:rPr>
              <w:t>Odpadní obaly</w:t>
            </w:r>
          </w:p>
        </w:tc>
        <w:tc>
          <w:tcPr>
            <w:tcW w:w="607" w:type="dxa"/>
            <w:tcBorders>
              <w:top w:val="single" w:sz="6" w:space="0" w:color="181717"/>
              <w:left w:val="nil"/>
              <w:bottom w:val="single" w:sz="6" w:space="0" w:color="181717"/>
              <w:right w:val="nil"/>
            </w:tcBorders>
          </w:tcPr>
          <w:p w14:paraId="529D4DE7" w14:textId="77777777" w:rsidR="00A1494C" w:rsidRPr="00A12918" w:rsidRDefault="00A1494C" w:rsidP="00A1494C">
            <w:pPr>
              <w:spacing w:after="160" w:line="259" w:lineRule="auto"/>
              <w:jc w:val="center"/>
              <w:rPr>
                <w:sz w:val="16"/>
                <w:szCs w:val="16"/>
              </w:rPr>
            </w:pPr>
          </w:p>
        </w:tc>
        <w:tc>
          <w:tcPr>
            <w:tcW w:w="1966" w:type="dxa"/>
            <w:tcBorders>
              <w:top w:val="single" w:sz="6" w:space="0" w:color="181717"/>
              <w:left w:val="nil"/>
              <w:bottom w:val="single" w:sz="6" w:space="0" w:color="181717"/>
              <w:right w:val="nil"/>
            </w:tcBorders>
          </w:tcPr>
          <w:p w14:paraId="77C27AB8" w14:textId="77777777" w:rsidR="00A1494C" w:rsidRPr="00A12918" w:rsidRDefault="00A1494C" w:rsidP="00A1494C">
            <w:pPr>
              <w:spacing w:after="160" w:line="259" w:lineRule="auto"/>
              <w:rPr>
                <w:sz w:val="16"/>
                <w:szCs w:val="16"/>
              </w:rPr>
            </w:pPr>
          </w:p>
        </w:tc>
        <w:tc>
          <w:tcPr>
            <w:tcW w:w="1275" w:type="dxa"/>
            <w:tcBorders>
              <w:top w:val="single" w:sz="6" w:space="0" w:color="181717"/>
              <w:left w:val="nil"/>
              <w:bottom w:val="single" w:sz="6" w:space="0" w:color="181717"/>
              <w:right w:val="nil"/>
            </w:tcBorders>
          </w:tcPr>
          <w:p w14:paraId="7AEAE2F2" w14:textId="77777777" w:rsidR="00A1494C" w:rsidRPr="00A12918" w:rsidRDefault="00A1494C" w:rsidP="00A1494C">
            <w:pPr>
              <w:spacing w:after="160" w:line="259" w:lineRule="auto"/>
              <w:rPr>
                <w:sz w:val="16"/>
                <w:szCs w:val="16"/>
              </w:rPr>
            </w:pPr>
          </w:p>
        </w:tc>
      </w:tr>
      <w:tr w:rsidR="00A1494C" w:rsidRPr="00A12918" w14:paraId="6BA7C49B" w14:textId="77777777" w:rsidTr="006F2F7B">
        <w:trPr>
          <w:trHeight w:val="334"/>
        </w:trPr>
        <w:tc>
          <w:tcPr>
            <w:tcW w:w="1625" w:type="dxa"/>
            <w:tcBorders>
              <w:top w:val="single" w:sz="6" w:space="0" w:color="181717"/>
              <w:left w:val="nil"/>
              <w:bottom w:val="single" w:sz="6" w:space="0" w:color="181717"/>
              <w:right w:val="nil"/>
            </w:tcBorders>
          </w:tcPr>
          <w:p w14:paraId="539F8A4D" w14:textId="5DA2D72D" w:rsidR="00A1494C" w:rsidRPr="00A12918" w:rsidRDefault="00A1494C" w:rsidP="00A1494C">
            <w:pPr>
              <w:spacing w:line="259" w:lineRule="auto"/>
              <w:ind w:left="363"/>
              <w:rPr>
                <w:sz w:val="16"/>
                <w:szCs w:val="16"/>
              </w:rPr>
            </w:pPr>
            <w:r w:rsidRPr="00A12918">
              <w:rPr>
                <w:sz w:val="16"/>
                <w:szCs w:val="16"/>
              </w:rPr>
              <w:t>15</w:t>
            </w:r>
            <w:r>
              <w:rPr>
                <w:sz w:val="16"/>
                <w:szCs w:val="16"/>
              </w:rPr>
              <w:t xml:space="preserve"> </w:t>
            </w:r>
            <w:r w:rsidRPr="00A12918">
              <w:rPr>
                <w:sz w:val="16"/>
                <w:szCs w:val="16"/>
              </w:rPr>
              <w:t>01</w:t>
            </w:r>
            <w:r>
              <w:rPr>
                <w:sz w:val="16"/>
                <w:szCs w:val="16"/>
              </w:rPr>
              <w:t xml:space="preserve"> </w:t>
            </w:r>
            <w:r w:rsidRPr="00A12918">
              <w:rPr>
                <w:sz w:val="16"/>
                <w:szCs w:val="16"/>
              </w:rPr>
              <w:t>01</w:t>
            </w:r>
          </w:p>
        </w:tc>
        <w:tc>
          <w:tcPr>
            <w:tcW w:w="3173" w:type="dxa"/>
            <w:tcBorders>
              <w:top w:val="single" w:sz="6" w:space="0" w:color="181717"/>
              <w:left w:val="nil"/>
              <w:bottom w:val="single" w:sz="6" w:space="0" w:color="181717"/>
              <w:right w:val="nil"/>
            </w:tcBorders>
          </w:tcPr>
          <w:p w14:paraId="2A8998EC" w14:textId="77777777" w:rsidR="00A1494C" w:rsidRPr="00A12918" w:rsidRDefault="00A1494C" w:rsidP="00A1494C">
            <w:pPr>
              <w:spacing w:line="259" w:lineRule="auto"/>
              <w:rPr>
                <w:sz w:val="16"/>
                <w:szCs w:val="16"/>
              </w:rPr>
            </w:pPr>
            <w:r w:rsidRPr="00A12918">
              <w:rPr>
                <w:sz w:val="16"/>
                <w:szCs w:val="16"/>
              </w:rPr>
              <w:t>Papírové a lepenkové obaly</w:t>
            </w:r>
          </w:p>
        </w:tc>
        <w:tc>
          <w:tcPr>
            <w:tcW w:w="607" w:type="dxa"/>
            <w:tcBorders>
              <w:top w:val="single" w:sz="6" w:space="0" w:color="181717"/>
              <w:left w:val="nil"/>
              <w:bottom w:val="single" w:sz="6" w:space="0" w:color="181717"/>
              <w:right w:val="nil"/>
            </w:tcBorders>
          </w:tcPr>
          <w:p w14:paraId="7BBC4D41" w14:textId="77777777" w:rsidR="00A1494C" w:rsidRPr="00A12918" w:rsidRDefault="00A1494C" w:rsidP="00A1494C">
            <w:pPr>
              <w:spacing w:line="259" w:lineRule="auto"/>
              <w:ind w:left="279"/>
              <w:jc w:val="center"/>
              <w:rPr>
                <w:sz w:val="16"/>
                <w:szCs w:val="16"/>
              </w:rPr>
            </w:pPr>
            <w:r w:rsidRPr="00A12918">
              <w:rPr>
                <w:sz w:val="16"/>
                <w:szCs w:val="16"/>
              </w:rPr>
              <w:t>O</w:t>
            </w:r>
          </w:p>
        </w:tc>
        <w:tc>
          <w:tcPr>
            <w:tcW w:w="1966" w:type="dxa"/>
            <w:tcBorders>
              <w:top w:val="single" w:sz="6" w:space="0" w:color="181717"/>
              <w:left w:val="nil"/>
              <w:bottom w:val="single" w:sz="6" w:space="0" w:color="181717"/>
              <w:right w:val="nil"/>
            </w:tcBorders>
          </w:tcPr>
          <w:p w14:paraId="01ECA74F" w14:textId="77777777" w:rsidR="00A1494C" w:rsidRPr="00A12918" w:rsidRDefault="00A1494C" w:rsidP="00A1494C">
            <w:pPr>
              <w:spacing w:line="259" w:lineRule="auto"/>
              <w:ind w:left="557"/>
              <w:jc w:val="center"/>
              <w:rPr>
                <w:sz w:val="16"/>
                <w:szCs w:val="16"/>
              </w:rPr>
            </w:pPr>
            <w:r w:rsidRPr="00A12918">
              <w:rPr>
                <w:sz w:val="16"/>
                <w:szCs w:val="16"/>
              </w:rPr>
              <w:t>7,5</w:t>
            </w:r>
          </w:p>
        </w:tc>
        <w:tc>
          <w:tcPr>
            <w:tcW w:w="1275" w:type="dxa"/>
            <w:tcBorders>
              <w:top w:val="single" w:sz="6" w:space="0" w:color="181717"/>
              <w:left w:val="nil"/>
              <w:bottom w:val="single" w:sz="6" w:space="0" w:color="181717"/>
              <w:right w:val="nil"/>
            </w:tcBorders>
          </w:tcPr>
          <w:p w14:paraId="6EDB3C5E" w14:textId="77777777" w:rsidR="00A1494C" w:rsidRPr="00A12918" w:rsidRDefault="00A1494C" w:rsidP="00A1494C">
            <w:pPr>
              <w:spacing w:line="259" w:lineRule="auto"/>
              <w:ind w:left="362"/>
              <w:jc w:val="center"/>
              <w:rPr>
                <w:sz w:val="16"/>
                <w:szCs w:val="16"/>
              </w:rPr>
            </w:pPr>
            <w:r w:rsidRPr="00A12918">
              <w:rPr>
                <w:sz w:val="16"/>
                <w:szCs w:val="16"/>
              </w:rPr>
              <w:t>R 5</w:t>
            </w:r>
          </w:p>
        </w:tc>
      </w:tr>
      <w:tr w:rsidR="00A1494C" w:rsidRPr="00A12918" w14:paraId="2A617C24" w14:textId="77777777" w:rsidTr="006F2F7B">
        <w:trPr>
          <w:trHeight w:val="334"/>
        </w:trPr>
        <w:tc>
          <w:tcPr>
            <w:tcW w:w="1625" w:type="dxa"/>
            <w:tcBorders>
              <w:top w:val="single" w:sz="6" w:space="0" w:color="181717"/>
              <w:left w:val="nil"/>
              <w:bottom w:val="single" w:sz="6" w:space="0" w:color="181717"/>
              <w:right w:val="nil"/>
            </w:tcBorders>
          </w:tcPr>
          <w:p w14:paraId="1E2E52CA" w14:textId="04181EEB" w:rsidR="00A1494C" w:rsidRPr="00A12918" w:rsidRDefault="00A1494C" w:rsidP="00A1494C">
            <w:pPr>
              <w:spacing w:line="259" w:lineRule="auto"/>
              <w:ind w:left="363"/>
              <w:rPr>
                <w:sz w:val="16"/>
                <w:szCs w:val="16"/>
              </w:rPr>
            </w:pPr>
            <w:r w:rsidRPr="00A12918">
              <w:rPr>
                <w:sz w:val="16"/>
                <w:szCs w:val="16"/>
              </w:rPr>
              <w:t>15</w:t>
            </w:r>
            <w:r>
              <w:rPr>
                <w:sz w:val="16"/>
                <w:szCs w:val="16"/>
              </w:rPr>
              <w:t xml:space="preserve"> </w:t>
            </w:r>
            <w:r w:rsidRPr="00A12918">
              <w:rPr>
                <w:sz w:val="16"/>
                <w:szCs w:val="16"/>
              </w:rPr>
              <w:t>01</w:t>
            </w:r>
            <w:r>
              <w:rPr>
                <w:sz w:val="16"/>
                <w:szCs w:val="16"/>
              </w:rPr>
              <w:t xml:space="preserve"> </w:t>
            </w:r>
            <w:r w:rsidRPr="00A12918">
              <w:rPr>
                <w:sz w:val="16"/>
                <w:szCs w:val="16"/>
              </w:rPr>
              <w:t>02</w:t>
            </w:r>
          </w:p>
        </w:tc>
        <w:tc>
          <w:tcPr>
            <w:tcW w:w="3173" w:type="dxa"/>
            <w:tcBorders>
              <w:top w:val="single" w:sz="6" w:space="0" w:color="181717"/>
              <w:left w:val="nil"/>
              <w:bottom w:val="single" w:sz="6" w:space="0" w:color="181717"/>
              <w:right w:val="nil"/>
            </w:tcBorders>
          </w:tcPr>
          <w:p w14:paraId="722AD92F" w14:textId="77777777" w:rsidR="00A1494C" w:rsidRPr="00A12918" w:rsidRDefault="00A1494C" w:rsidP="00A1494C">
            <w:pPr>
              <w:spacing w:line="259" w:lineRule="auto"/>
              <w:rPr>
                <w:sz w:val="16"/>
                <w:szCs w:val="16"/>
              </w:rPr>
            </w:pPr>
            <w:r w:rsidRPr="00A12918">
              <w:rPr>
                <w:sz w:val="16"/>
                <w:szCs w:val="16"/>
              </w:rPr>
              <w:t>Plastové obaly</w:t>
            </w:r>
          </w:p>
        </w:tc>
        <w:tc>
          <w:tcPr>
            <w:tcW w:w="607" w:type="dxa"/>
            <w:tcBorders>
              <w:top w:val="single" w:sz="6" w:space="0" w:color="181717"/>
              <w:left w:val="nil"/>
              <w:bottom w:val="single" w:sz="6" w:space="0" w:color="181717"/>
              <w:right w:val="nil"/>
            </w:tcBorders>
          </w:tcPr>
          <w:p w14:paraId="70DADD0D" w14:textId="77777777" w:rsidR="00A1494C" w:rsidRPr="00A12918" w:rsidRDefault="00A1494C" w:rsidP="00A1494C">
            <w:pPr>
              <w:spacing w:line="259" w:lineRule="auto"/>
              <w:ind w:left="279"/>
              <w:jc w:val="center"/>
              <w:rPr>
                <w:sz w:val="16"/>
                <w:szCs w:val="16"/>
              </w:rPr>
            </w:pPr>
            <w:r w:rsidRPr="00A12918">
              <w:rPr>
                <w:sz w:val="16"/>
                <w:szCs w:val="16"/>
              </w:rPr>
              <w:t>O</w:t>
            </w:r>
          </w:p>
        </w:tc>
        <w:tc>
          <w:tcPr>
            <w:tcW w:w="1966" w:type="dxa"/>
            <w:tcBorders>
              <w:top w:val="single" w:sz="6" w:space="0" w:color="181717"/>
              <w:left w:val="nil"/>
              <w:bottom w:val="single" w:sz="6" w:space="0" w:color="181717"/>
              <w:right w:val="nil"/>
            </w:tcBorders>
          </w:tcPr>
          <w:p w14:paraId="175F3B07" w14:textId="77777777" w:rsidR="00A1494C" w:rsidRPr="00A12918" w:rsidRDefault="00A1494C" w:rsidP="00A1494C">
            <w:pPr>
              <w:spacing w:line="259" w:lineRule="auto"/>
              <w:ind w:left="561"/>
              <w:jc w:val="center"/>
              <w:rPr>
                <w:sz w:val="16"/>
                <w:szCs w:val="16"/>
              </w:rPr>
            </w:pPr>
            <w:r w:rsidRPr="00A12918">
              <w:rPr>
                <w:sz w:val="16"/>
                <w:szCs w:val="16"/>
              </w:rPr>
              <w:t>4,5</w:t>
            </w:r>
          </w:p>
        </w:tc>
        <w:tc>
          <w:tcPr>
            <w:tcW w:w="1275" w:type="dxa"/>
            <w:tcBorders>
              <w:top w:val="single" w:sz="6" w:space="0" w:color="181717"/>
              <w:left w:val="nil"/>
              <w:bottom w:val="single" w:sz="6" w:space="0" w:color="181717"/>
              <w:right w:val="nil"/>
            </w:tcBorders>
          </w:tcPr>
          <w:p w14:paraId="3B684666" w14:textId="77777777" w:rsidR="00A1494C" w:rsidRPr="00A12918" w:rsidRDefault="00A1494C" w:rsidP="00A1494C">
            <w:pPr>
              <w:spacing w:line="259" w:lineRule="auto"/>
              <w:ind w:left="362"/>
              <w:jc w:val="center"/>
              <w:rPr>
                <w:sz w:val="16"/>
                <w:szCs w:val="16"/>
              </w:rPr>
            </w:pPr>
            <w:r w:rsidRPr="00A12918">
              <w:rPr>
                <w:sz w:val="16"/>
                <w:szCs w:val="16"/>
              </w:rPr>
              <w:t>R 5</w:t>
            </w:r>
          </w:p>
        </w:tc>
      </w:tr>
      <w:tr w:rsidR="00A1494C" w:rsidRPr="00A12918" w14:paraId="2A9F1391" w14:textId="77777777" w:rsidTr="006F2F7B">
        <w:trPr>
          <w:trHeight w:val="334"/>
        </w:trPr>
        <w:tc>
          <w:tcPr>
            <w:tcW w:w="1625" w:type="dxa"/>
            <w:tcBorders>
              <w:top w:val="single" w:sz="6" w:space="0" w:color="181717"/>
              <w:left w:val="nil"/>
              <w:bottom w:val="single" w:sz="6" w:space="0" w:color="181717"/>
              <w:right w:val="nil"/>
            </w:tcBorders>
          </w:tcPr>
          <w:p w14:paraId="78E436AF" w14:textId="0007DF44" w:rsidR="00A1494C" w:rsidRPr="00A12918" w:rsidRDefault="00A1494C" w:rsidP="00A1494C">
            <w:pPr>
              <w:spacing w:line="259" w:lineRule="auto"/>
              <w:ind w:left="363"/>
              <w:rPr>
                <w:sz w:val="16"/>
                <w:szCs w:val="16"/>
              </w:rPr>
            </w:pPr>
            <w:r w:rsidRPr="00A12918">
              <w:rPr>
                <w:sz w:val="16"/>
                <w:szCs w:val="16"/>
              </w:rPr>
              <w:t>15</w:t>
            </w:r>
            <w:r>
              <w:rPr>
                <w:sz w:val="16"/>
                <w:szCs w:val="16"/>
              </w:rPr>
              <w:t xml:space="preserve"> </w:t>
            </w:r>
            <w:r w:rsidRPr="00A12918">
              <w:rPr>
                <w:sz w:val="16"/>
                <w:szCs w:val="16"/>
              </w:rPr>
              <w:t>01</w:t>
            </w:r>
            <w:r>
              <w:rPr>
                <w:sz w:val="16"/>
                <w:szCs w:val="16"/>
              </w:rPr>
              <w:t xml:space="preserve"> </w:t>
            </w:r>
            <w:r w:rsidRPr="00A12918">
              <w:rPr>
                <w:sz w:val="16"/>
                <w:szCs w:val="16"/>
              </w:rPr>
              <w:t>03</w:t>
            </w:r>
          </w:p>
        </w:tc>
        <w:tc>
          <w:tcPr>
            <w:tcW w:w="3173" w:type="dxa"/>
            <w:tcBorders>
              <w:top w:val="single" w:sz="6" w:space="0" w:color="181717"/>
              <w:left w:val="nil"/>
              <w:bottom w:val="single" w:sz="6" w:space="0" w:color="181717"/>
              <w:right w:val="nil"/>
            </w:tcBorders>
          </w:tcPr>
          <w:p w14:paraId="6612CDF5" w14:textId="77777777" w:rsidR="00A1494C" w:rsidRPr="00A12918" w:rsidRDefault="00A1494C" w:rsidP="00A1494C">
            <w:pPr>
              <w:spacing w:line="259" w:lineRule="auto"/>
              <w:rPr>
                <w:sz w:val="16"/>
                <w:szCs w:val="16"/>
              </w:rPr>
            </w:pPr>
            <w:r w:rsidRPr="00A12918">
              <w:rPr>
                <w:sz w:val="16"/>
                <w:szCs w:val="16"/>
              </w:rPr>
              <w:t>Dřevěné obaly</w:t>
            </w:r>
          </w:p>
        </w:tc>
        <w:tc>
          <w:tcPr>
            <w:tcW w:w="607" w:type="dxa"/>
            <w:tcBorders>
              <w:top w:val="single" w:sz="6" w:space="0" w:color="181717"/>
              <w:left w:val="nil"/>
              <w:bottom w:val="single" w:sz="6" w:space="0" w:color="181717"/>
              <w:right w:val="nil"/>
            </w:tcBorders>
          </w:tcPr>
          <w:p w14:paraId="7A742FE7" w14:textId="77777777" w:rsidR="00A1494C" w:rsidRPr="00A12918" w:rsidRDefault="00A1494C" w:rsidP="00A1494C">
            <w:pPr>
              <w:spacing w:line="259" w:lineRule="auto"/>
              <w:ind w:left="279"/>
              <w:jc w:val="center"/>
              <w:rPr>
                <w:sz w:val="16"/>
                <w:szCs w:val="16"/>
              </w:rPr>
            </w:pPr>
            <w:r w:rsidRPr="00A12918">
              <w:rPr>
                <w:sz w:val="16"/>
                <w:szCs w:val="16"/>
              </w:rPr>
              <w:t>O</w:t>
            </w:r>
          </w:p>
        </w:tc>
        <w:tc>
          <w:tcPr>
            <w:tcW w:w="1966" w:type="dxa"/>
            <w:tcBorders>
              <w:top w:val="single" w:sz="6" w:space="0" w:color="181717"/>
              <w:left w:val="nil"/>
              <w:bottom w:val="single" w:sz="6" w:space="0" w:color="181717"/>
              <w:right w:val="nil"/>
            </w:tcBorders>
          </w:tcPr>
          <w:p w14:paraId="565EB371" w14:textId="77777777" w:rsidR="00A1494C" w:rsidRPr="00A12918" w:rsidRDefault="00A1494C" w:rsidP="00A1494C">
            <w:pPr>
              <w:spacing w:line="259" w:lineRule="auto"/>
              <w:ind w:left="520"/>
              <w:jc w:val="center"/>
              <w:rPr>
                <w:sz w:val="16"/>
                <w:szCs w:val="16"/>
              </w:rPr>
            </w:pPr>
            <w:r w:rsidRPr="00A12918">
              <w:rPr>
                <w:sz w:val="16"/>
                <w:szCs w:val="16"/>
              </w:rPr>
              <w:t>15,3</w:t>
            </w:r>
          </w:p>
        </w:tc>
        <w:tc>
          <w:tcPr>
            <w:tcW w:w="1275" w:type="dxa"/>
            <w:tcBorders>
              <w:top w:val="single" w:sz="6" w:space="0" w:color="181717"/>
              <w:left w:val="nil"/>
              <w:bottom w:val="single" w:sz="6" w:space="0" w:color="181717"/>
              <w:right w:val="nil"/>
            </w:tcBorders>
          </w:tcPr>
          <w:p w14:paraId="0A16E014" w14:textId="77777777" w:rsidR="00A1494C" w:rsidRPr="00A12918" w:rsidRDefault="00A1494C" w:rsidP="00A1494C">
            <w:pPr>
              <w:spacing w:line="259" w:lineRule="auto"/>
              <w:ind w:left="362"/>
              <w:jc w:val="center"/>
              <w:rPr>
                <w:sz w:val="16"/>
                <w:szCs w:val="16"/>
              </w:rPr>
            </w:pPr>
            <w:r w:rsidRPr="00A12918">
              <w:rPr>
                <w:sz w:val="16"/>
                <w:szCs w:val="16"/>
              </w:rPr>
              <w:t>R 5</w:t>
            </w:r>
          </w:p>
        </w:tc>
      </w:tr>
      <w:tr w:rsidR="00A1494C" w:rsidRPr="00A12918" w14:paraId="03363E3F" w14:textId="77777777" w:rsidTr="006F2F7B">
        <w:trPr>
          <w:trHeight w:val="334"/>
        </w:trPr>
        <w:tc>
          <w:tcPr>
            <w:tcW w:w="1625" w:type="dxa"/>
            <w:tcBorders>
              <w:top w:val="single" w:sz="6" w:space="0" w:color="181717"/>
              <w:left w:val="nil"/>
              <w:bottom w:val="single" w:sz="6" w:space="0" w:color="181717"/>
              <w:right w:val="nil"/>
            </w:tcBorders>
          </w:tcPr>
          <w:p w14:paraId="33BE7346" w14:textId="0EE56333" w:rsidR="00A1494C" w:rsidRPr="00A12918" w:rsidRDefault="00A1494C" w:rsidP="00A1494C">
            <w:pPr>
              <w:spacing w:line="259" w:lineRule="auto"/>
              <w:ind w:left="363"/>
              <w:rPr>
                <w:sz w:val="16"/>
                <w:szCs w:val="16"/>
              </w:rPr>
            </w:pPr>
            <w:r w:rsidRPr="00A12918">
              <w:rPr>
                <w:sz w:val="16"/>
                <w:szCs w:val="16"/>
              </w:rPr>
              <w:t>15</w:t>
            </w:r>
            <w:r>
              <w:rPr>
                <w:sz w:val="16"/>
                <w:szCs w:val="16"/>
              </w:rPr>
              <w:t xml:space="preserve"> </w:t>
            </w:r>
            <w:r w:rsidRPr="00A12918">
              <w:rPr>
                <w:sz w:val="16"/>
                <w:szCs w:val="16"/>
              </w:rPr>
              <w:t>01</w:t>
            </w:r>
            <w:r>
              <w:rPr>
                <w:sz w:val="16"/>
                <w:szCs w:val="16"/>
              </w:rPr>
              <w:t xml:space="preserve"> </w:t>
            </w:r>
            <w:r w:rsidRPr="00A12918">
              <w:rPr>
                <w:sz w:val="16"/>
                <w:szCs w:val="16"/>
              </w:rPr>
              <w:t>04</w:t>
            </w:r>
          </w:p>
        </w:tc>
        <w:tc>
          <w:tcPr>
            <w:tcW w:w="3173" w:type="dxa"/>
            <w:tcBorders>
              <w:top w:val="single" w:sz="6" w:space="0" w:color="181717"/>
              <w:left w:val="nil"/>
              <w:bottom w:val="single" w:sz="6" w:space="0" w:color="181717"/>
              <w:right w:val="nil"/>
            </w:tcBorders>
          </w:tcPr>
          <w:p w14:paraId="2C5916DA" w14:textId="77777777" w:rsidR="00A1494C" w:rsidRPr="00A12918" w:rsidRDefault="00A1494C" w:rsidP="00A1494C">
            <w:pPr>
              <w:spacing w:line="259" w:lineRule="auto"/>
              <w:rPr>
                <w:sz w:val="16"/>
                <w:szCs w:val="16"/>
              </w:rPr>
            </w:pPr>
            <w:r w:rsidRPr="00A12918">
              <w:rPr>
                <w:sz w:val="16"/>
                <w:szCs w:val="16"/>
              </w:rPr>
              <w:t>Kovové obaly</w:t>
            </w:r>
          </w:p>
        </w:tc>
        <w:tc>
          <w:tcPr>
            <w:tcW w:w="607" w:type="dxa"/>
            <w:tcBorders>
              <w:top w:val="single" w:sz="6" w:space="0" w:color="181717"/>
              <w:left w:val="nil"/>
              <w:bottom w:val="single" w:sz="6" w:space="0" w:color="181717"/>
              <w:right w:val="nil"/>
            </w:tcBorders>
          </w:tcPr>
          <w:p w14:paraId="70CE7B8A" w14:textId="77777777" w:rsidR="00A1494C" w:rsidRPr="00A12918" w:rsidRDefault="00A1494C" w:rsidP="00A1494C">
            <w:pPr>
              <w:spacing w:line="259" w:lineRule="auto"/>
              <w:ind w:left="279"/>
              <w:jc w:val="center"/>
              <w:rPr>
                <w:sz w:val="16"/>
                <w:szCs w:val="16"/>
              </w:rPr>
            </w:pPr>
            <w:r w:rsidRPr="00A12918">
              <w:rPr>
                <w:sz w:val="16"/>
                <w:szCs w:val="16"/>
              </w:rPr>
              <w:t>O</w:t>
            </w:r>
          </w:p>
        </w:tc>
        <w:tc>
          <w:tcPr>
            <w:tcW w:w="1966" w:type="dxa"/>
            <w:tcBorders>
              <w:top w:val="single" w:sz="6" w:space="0" w:color="181717"/>
              <w:left w:val="nil"/>
              <w:bottom w:val="single" w:sz="6" w:space="0" w:color="181717"/>
              <w:right w:val="nil"/>
            </w:tcBorders>
          </w:tcPr>
          <w:p w14:paraId="3C664EE0" w14:textId="77777777" w:rsidR="00A1494C" w:rsidRPr="00A12918" w:rsidRDefault="00A1494C" w:rsidP="00A1494C">
            <w:pPr>
              <w:spacing w:line="259" w:lineRule="auto"/>
              <w:ind w:left="585"/>
              <w:jc w:val="center"/>
              <w:rPr>
                <w:sz w:val="16"/>
                <w:szCs w:val="16"/>
              </w:rPr>
            </w:pPr>
            <w:r w:rsidRPr="00A12918">
              <w:rPr>
                <w:sz w:val="16"/>
                <w:szCs w:val="16"/>
              </w:rPr>
              <w:t>2,2</w:t>
            </w:r>
          </w:p>
        </w:tc>
        <w:tc>
          <w:tcPr>
            <w:tcW w:w="1275" w:type="dxa"/>
            <w:tcBorders>
              <w:top w:val="single" w:sz="6" w:space="0" w:color="181717"/>
              <w:left w:val="nil"/>
              <w:bottom w:val="single" w:sz="6" w:space="0" w:color="181717"/>
              <w:right w:val="nil"/>
            </w:tcBorders>
          </w:tcPr>
          <w:p w14:paraId="3BECB706" w14:textId="77777777" w:rsidR="00A1494C" w:rsidRPr="00A12918" w:rsidRDefault="00A1494C" w:rsidP="00A1494C">
            <w:pPr>
              <w:spacing w:line="259" w:lineRule="auto"/>
              <w:ind w:left="361"/>
              <w:jc w:val="center"/>
              <w:rPr>
                <w:sz w:val="16"/>
                <w:szCs w:val="16"/>
              </w:rPr>
            </w:pPr>
            <w:r w:rsidRPr="00A12918">
              <w:rPr>
                <w:sz w:val="16"/>
                <w:szCs w:val="16"/>
              </w:rPr>
              <w:t>R 4</w:t>
            </w:r>
          </w:p>
        </w:tc>
      </w:tr>
      <w:tr w:rsidR="00A1494C" w:rsidRPr="00A12918" w14:paraId="52AC50A0" w14:textId="77777777" w:rsidTr="006F2F7B">
        <w:trPr>
          <w:trHeight w:val="334"/>
        </w:trPr>
        <w:tc>
          <w:tcPr>
            <w:tcW w:w="1625" w:type="dxa"/>
            <w:tcBorders>
              <w:top w:val="single" w:sz="6" w:space="0" w:color="181717"/>
              <w:left w:val="nil"/>
              <w:bottom w:val="single" w:sz="6" w:space="0" w:color="181717"/>
              <w:right w:val="nil"/>
            </w:tcBorders>
          </w:tcPr>
          <w:p w14:paraId="52FE9AED" w14:textId="5ED2751F" w:rsidR="00A1494C" w:rsidRPr="00A12918" w:rsidRDefault="00A1494C" w:rsidP="00A1494C">
            <w:pPr>
              <w:spacing w:line="259" w:lineRule="auto"/>
              <w:ind w:left="363"/>
              <w:rPr>
                <w:sz w:val="16"/>
                <w:szCs w:val="16"/>
              </w:rPr>
            </w:pPr>
            <w:r w:rsidRPr="00A12918">
              <w:rPr>
                <w:sz w:val="16"/>
                <w:szCs w:val="16"/>
              </w:rPr>
              <w:t>15</w:t>
            </w:r>
            <w:r>
              <w:rPr>
                <w:sz w:val="16"/>
                <w:szCs w:val="16"/>
              </w:rPr>
              <w:t xml:space="preserve"> </w:t>
            </w:r>
            <w:r w:rsidRPr="00A12918">
              <w:rPr>
                <w:sz w:val="16"/>
                <w:szCs w:val="16"/>
              </w:rPr>
              <w:t>01</w:t>
            </w:r>
            <w:r>
              <w:rPr>
                <w:sz w:val="16"/>
                <w:szCs w:val="16"/>
              </w:rPr>
              <w:t xml:space="preserve"> </w:t>
            </w:r>
            <w:r w:rsidRPr="00A12918">
              <w:rPr>
                <w:sz w:val="16"/>
                <w:szCs w:val="16"/>
              </w:rPr>
              <w:t>06</w:t>
            </w:r>
          </w:p>
        </w:tc>
        <w:tc>
          <w:tcPr>
            <w:tcW w:w="3173" w:type="dxa"/>
            <w:tcBorders>
              <w:top w:val="single" w:sz="6" w:space="0" w:color="181717"/>
              <w:left w:val="nil"/>
              <w:bottom w:val="single" w:sz="6" w:space="0" w:color="181717"/>
              <w:right w:val="nil"/>
            </w:tcBorders>
          </w:tcPr>
          <w:p w14:paraId="0C8A5E1B" w14:textId="77777777" w:rsidR="00A1494C" w:rsidRPr="00A12918" w:rsidRDefault="00A1494C" w:rsidP="00A1494C">
            <w:pPr>
              <w:spacing w:line="259" w:lineRule="auto"/>
              <w:rPr>
                <w:sz w:val="16"/>
                <w:szCs w:val="16"/>
              </w:rPr>
            </w:pPr>
            <w:r w:rsidRPr="00A12918">
              <w:rPr>
                <w:sz w:val="16"/>
                <w:szCs w:val="16"/>
              </w:rPr>
              <w:t>Směsné obaly</w:t>
            </w:r>
          </w:p>
        </w:tc>
        <w:tc>
          <w:tcPr>
            <w:tcW w:w="607" w:type="dxa"/>
            <w:tcBorders>
              <w:top w:val="single" w:sz="6" w:space="0" w:color="181717"/>
              <w:left w:val="nil"/>
              <w:bottom w:val="single" w:sz="6" w:space="0" w:color="181717"/>
              <w:right w:val="nil"/>
            </w:tcBorders>
          </w:tcPr>
          <w:p w14:paraId="3348DA6C" w14:textId="77777777" w:rsidR="00A1494C" w:rsidRPr="00A12918" w:rsidRDefault="00A1494C" w:rsidP="00A1494C">
            <w:pPr>
              <w:spacing w:line="259" w:lineRule="auto"/>
              <w:ind w:left="279"/>
              <w:jc w:val="center"/>
              <w:rPr>
                <w:sz w:val="16"/>
                <w:szCs w:val="16"/>
              </w:rPr>
            </w:pPr>
            <w:r w:rsidRPr="00A12918">
              <w:rPr>
                <w:sz w:val="16"/>
                <w:szCs w:val="16"/>
              </w:rPr>
              <w:t>O</w:t>
            </w:r>
          </w:p>
        </w:tc>
        <w:tc>
          <w:tcPr>
            <w:tcW w:w="1966" w:type="dxa"/>
            <w:tcBorders>
              <w:top w:val="single" w:sz="6" w:space="0" w:color="181717"/>
              <w:left w:val="nil"/>
              <w:bottom w:val="single" w:sz="6" w:space="0" w:color="181717"/>
              <w:right w:val="nil"/>
            </w:tcBorders>
          </w:tcPr>
          <w:p w14:paraId="0CF025F2" w14:textId="77777777" w:rsidR="00A1494C" w:rsidRPr="00A12918" w:rsidRDefault="00A1494C" w:rsidP="00A1494C">
            <w:pPr>
              <w:spacing w:line="259" w:lineRule="auto"/>
              <w:ind w:left="562"/>
              <w:jc w:val="center"/>
              <w:rPr>
                <w:sz w:val="16"/>
                <w:szCs w:val="16"/>
              </w:rPr>
            </w:pPr>
            <w:r w:rsidRPr="00A12918">
              <w:rPr>
                <w:sz w:val="16"/>
                <w:szCs w:val="16"/>
              </w:rPr>
              <w:t>12,3</w:t>
            </w:r>
          </w:p>
        </w:tc>
        <w:tc>
          <w:tcPr>
            <w:tcW w:w="1275" w:type="dxa"/>
            <w:tcBorders>
              <w:top w:val="single" w:sz="6" w:space="0" w:color="181717"/>
              <w:left w:val="nil"/>
              <w:bottom w:val="single" w:sz="6" w:space="0" w:color="181717"/>
              <w:right w:val="nil"/>
            </w:tcBorders>
          </w:tcPr>
          <w:p w14:paraId="73EC7E0B" w14:textId="77777777" w:rsidR="00A1494C" w:rsidRPr="00A12918" w:rsidRDefault="00A1494C" w:rsidP="00A1494C">
            <w:pPr>
              <w:spacing w:line="259" w:lineRule="auto"/>
              <w:ind w:left="399"/>
              <w:jc w:val="center"/>
              <w:rPr>
                <w:sz w:val="16"/>
                <w:szCs w:val="16"/>
              </w:rPr>
            </w:pPr>
            <w:r w:rsidRPr="00A12918">
              <w:rPr>
                <w:sz w:val="16"/>
                <w:szCs w:val="16"/>
              </w:rPr>
              <w:t>D1</w:t>
            </w:r>
          </w:p>
        </w:tc>
      </w:tr>
      <w:tr w:rsidR="00A1494C" w:rsidRPr="00A12918" w14:paraId="0BA4134C" w14:textId="77777777" w:rsidTr="006F2F7B">
        <w:trPr>
          <w:trHeight w:val="334"/>
        </w:trPr>
        <w:tc>
          <w:tcPr>
            <w:tcW w:w="1625" w:type="dxa"/>
            <w:tcBorders>
              <w:top w:val="single" w:sz="6" w:space="0" w:color="181717"/>
              <w:left w:val="nil"/>
              <w:bottom w:val="single" w:sz="6" w:space="0" w:color="181717"/>
              <w:right w:val="nil"/>
            </w:tcBorders>
          </w:tcPr>
          <w:p w14:paraId="379DE1DE" w14:textId="77777777" w:rsidR="00A1494C" w:rsidRPr="00A12918" w:rsidRDefault="00A1494C" w:rsidP="00A1494C">
            <w:pPr>
              <w:spacing w:line="259" w:lineRule="auto"/>
              <w:ind w:left="363"/>
              <w:rPr>
                <w:b/>
                <w:bCs/>
                <w:szCs w:val="20"/>
              </w:rPr>
            </w:pPr>
            <w:r w:rsidRPr="00A12918">
              <w:rPr>
                <w:b/>
                <w:bCs/>
                <w:sz w:val="16"/>
                <w:szCs w:val="20"/>
              </w:rPr>
              <w:t>17</w:t>
            </w:r>
          </w:p>
        </w:tc>
        <w:tc>
          <w:tcPr>
            <w:tcW w:w="3173" w:type="dxa"/>
            <w:tcBorders>
              <w:top w:val="single" w:sz="6" w:space="0" w:color="181717"/>
              <w:left w:val="nil"/>
              <w:bottom w:val="single" w:sz="6" w:space="0" w:color="181717"/>
              <w:right w:val="nil"/>
            </w:tcBorders>
          </w:tcPr>
          <w:p w14:paraId="3EEED006" w14:textId="77777777" w:rsidR="00A1494C" w:rsidRPr="00A12918" w:rsidRDefault="00A1494C" w:rsidP="00A1494C">
            <w:pPr>
              <w:spacing w:line="259" w:lineRule="auto"/>
              <w:rPr>
                <w:b/>
                <w:bCs/>
                <w:szCs w:val="20"/>
              </w:rPr>
            </w:pPr>
            <w:r w:rsidRPr="00A12918">
              <w:rPr>
                <w:b/>
                <w:bCs/>
                <w:sz w:val="16"/>
                <w:szCs w:val="20"/>
              </w:rPr>
              <w:t>Stavební a demoliční odpady</w:t>
            </w:r>
          </w:p>
        </w:tc>
        <w:tc>
          <w:tcPr>
            <w:tcW w:w="607" w:type="dxa"/>
            <w:tcBorders>
              <w:top w:val="single" w:sz="6" w:space="0" w:color="181717"/>
              <w:left w:val="nil"/>
              <w:bottom w:val="single" w:sz="6" w:space="0" w:color="181717"/>
              <w:right w:val="nil"/>
            </w:tcBorders>
          </w:tcPr>
          <w:p w14:paraId="6AAF4FDE" w14:textId="77777777" w:rsidR="00A1494C" w:rsidRPr="00A12918" w:rsidRDefault="00A1494C" w:rsidP="00A1494C">
            <w:pPr>
              <w:spacing w:after="160" w:line="259" w:lineRule="auto"/>
              <w:jc w:val="center"/>
              <w:rPr>
                <w:szCs w:val="20"/>
              </w:rPr>
            </w:pPr>
          </w:p>
        </w:tc>
        <w:tc>
          <w:tcPr>
            <w:tcW w:w="1966" w:type="dxa"/>
            <w:tcBorders>
              <w:top w:val="single" w:sz="6" w:space="0" w:color="181717"/>
              <w:left w:val="nil"/>
              <w:bottom w:val="single" w:sz="6" w:space="0" w:color="181717"/>
              <w:right w:val="nil"/>
            </w:tcBorders>
          </w:tcPr>
          <w:p w14:paraId="6297E1BF" w14:textId="77777777" w:rsidR="00A1494C" w:rsidRPr="00A12918" w:rsidRDefault="00A1494C" w:rsidP="00A1494C">
            <w:pPr>
              <w:spacing w:after="160" w:line="259" w:lineRule="auto"/>
              <w:jc w:val="center"/>
              <w:rPr>
                <w:szCs w:val="20"/>
              </w:rPr>
            </w:pPr>
          </w:p>
        </w:tc>
        <w:tc>
          <w:tcPr>
            <w:tcW w:w="1275" w:type="dxa"/>
            <w:tcBorders>
              <w:top w:val="single" w:sz="6" w:space="0" w:color="181717"/>
              <w:left w:val="nil"/>
              <w:bottom w:val="single" w:sz="6" w:space="0" w:color="181717"/>
              <w:right w:val="nil"/>
            </w:tcBorders>
          </w:tcPr>
          <w:p w14:paraId="77BC3E04" w14:textId="77777777" w:rsidR="00A1494C" w:rsidRPr="00A12918" w:rsidRDefault="00A1494C" w:rsidP="00A1494C">
            <w:pPr>
              <w:spacing w:after="160" w:line="259" w:lineRule="auto"/>
              <w:jc w:val="center"/>
              <w:rPr>
                <w:szCs w:val="20"/>
              </w:rPr>
            </w:pPr>
          </w:p>
        </w:tc>
      </w:tr>
      <w:tr w:rsidR="00A1494C" w:rsidRPr="00A12918" w14:paraId="259095D1" w14:textId="77777777" w:rsidTr="006F2F7B">
        <w:trPr>
          <w:trHeight w:val="334"/>
        </w:trPr>
        <w:tc>
          <w:tcPr>
            <w:tcW w:w="1625" w:type="dxa"/>
            <w:tcBorders>
              <w:top w:val="single" w:sz="6" w:space="0" w:color="181717"/>
              <w:left w:val="nil"/>
              <w:bottom w:val="single" w:sz="6" w:space="0" w:color="181717"/>
              <w:right w:val="nil"/>
            </w:tcBorders>
          </w:tcPr>
          <w:p w14:paraId="3084F731" w14:textId="77777777" w:rsidR="00A1494C" w:rsidRPr="00A1494C" w:rsidRDefault="00A1494C" w:rsidP="00A1494C">
            <w:pPr>
              <w:spacing w:line="259" w:lineRule="auto"/>
              <w:ind w:left="363"/>
              <w:rPr>
                <w:b/>
                <w:bCs/>
                <w:szCs w:val="20"/>
              </w:rPr>
            </w:pPr>
            <w:r w:rsidRPr="00A1494C">
              <w:rPr>
                <w:b/>
                <w:bCs/>
                <w:sz w:val="16"/>
                <w:szCs w:val="20"/>
              </w:rPr>
              <w:t>17 01</w:t>
            </w:r>
          </w:p>
        </w:tc>
        <w:tc>
          <w:tcPr>
            <w:tcW w:w="3173" w:type="dxa"/>
            <w:tcBorders>
              <w:top w:val="single" w:sz="6" w:space="0" w:color="181717"/>
              <w:left w:val="nil"/>
              <w:bottom w:val="single" w:sz="6" w:space="0" w:color="181717"/>
              <w:right w:val="nil"/>
            </w:tcBorders>
          </w:tcPr>
          <w:p w14:paraId="780BEF8F" w14:textId="77777777" w:rsidR="00A1494C" w:rsidRPr="00A1494C" w:rsidRDefault="00A1494C" w:rsidP="00A1494C">
            <w:pPr>
              <w:spacing w:line="259" w:lineRule="auto"/>
              <w:rPr>
                <w:b/>
                <w:bCs/>
                <w:szCs w:val="20"/>
              </w:rPr>
            </w:pPr>
            <w:r w:rsidRPr="00A1494C">
              <w:rPr>
                <w:b/>
                <w:bCs/>
                <w:sz w:val="16"/>
                <w:szCs w:val="20"/>
              </w:rPr>
              <w:t>Beton, cihly, tašky a keramika</w:t>
            </w:r>
          </w:p>
        </w:tc>
        <w:tc>
          <w:tcPr>
            <w:tcW w:w="607" w:type="dxa"/>
            <w:tcBorders>
              <w:top w:val="single" w:sz="6" w:space="0" w:color="181717"/>
              <w:left w:val="nil"/>
              <w:bottom w:val="single" w:sz="6" w:space="0" w:color="181717"/>
              <w:right w:val="nil"/>
            </w:tcBorders>
          </w:tcPr>
          <w:p w14:paraId="7CF23C34" w14:textId="77777777" w:rsidR="00A1494C" w:rsidRPr="00A12918" w:rsidRDefault="00A1494C" w:rsidP="00A1494C">
            <w:pPr>
              <w:spacing w:after="160" w:line="259" w:lineRule="auto"/>
              <w:jc w:val="center"/>
              <w:rPr>
                <w:szCs w:val="20"/>
              </w:rPr>
            </w:pPr>
          </w:p>
        </w:tc>
        <w:tc>
          <w:tcPr>
            <w:tcW w:w="1966" w:type="dxa"/>
            <w:tcBorders>
              <w:top w:val="single" w:sz="6" w:space="0" w:color="181717"/>
              <w:left w:val="nil"/>
              <w:bottom w:val="single" w:sz="6" w:space="0" w:color="181717"/>
              <w:right w:val="nil"/>
            </w:tcBorders>
          </w:tcPr>
          <w:p w14:paraId="73FC8F73" w14:textId="77777777" w:rsidR="00A1494C" w:rsidRPr="00A12918" w:rsidRDefault="00A1494C" w:rsidP="00A1494C">
            <w:pPr>
              <w:spacing w:after="160" w:line="259" w:lineRule="auto"/>
              <w:jc w:val="center"/>
              <w:rPr>
                <w:szCs w:val="20"/>
              </w:rPr>
            </w:pPr>
          </w:p>
        </w:tc>
        <w:tc>
          <w:tcPr>
            <w:tcW w:w="1275" w:type="dxa"/>
            <w:tcBorders>
              <w:top w:val="single" w:sz="6" w:space="0" w:color="181717"/>
              <w:left w:val="nil"/>
              <w:bottom w:val="single" w:sz="6" w:space="0" w:color="181717"/>
              <w:right w:val="nil"/>
            </w:tcBorders>
          </w:tcPr>
          <w:p w14:paraId="3B1812A8" w14:textId="77777777" w:rsidR="00A1494C" w:rsidRPr="00A12918" w:rsidRDefault="00A1494C" w:rsidP="00A1494C">
            <w:pPr>
              <w:spacing w:after="160" w:line="259" w:lineRule="auto"/>
              <w:jc w:val="center"/>
              <w:rPr>
                <w:szCs w:val="20"/>
              </w:rPr>
            </w:pPr>
          </w:p>
        </w:tc>
      </w:tr>
      <w:tr w:rsidR="00A1494C" w:rsidRPr="00A12918" w14:paraId="5C67BBFF" w14:textId="77777777" w:rsidTr="006F2F7B">
        <w:trPr>
          <w:trHeight w:val="334"/>
        </w:trPr>
        <w:tc>
          <w:tcPr>
            <w:tcW w:w="1625" w:type="dxa"/>
            <w:tcBorders>
              <w:top w:val="single" w:sz="6" w:space="0" w:color="181717"/>
              <w:left w:val="nil"/>
              <w:bottom w:val="single" w:sz="6" w:space="0" w:color="181717"/>
              <w:right w:val="nil"/>
            </w:tcBorders>
          </w:tcPr>
          <w:p w14:paraId="36D04426" w14:textId="2A011ECE" w:rsidR="00A1494C" w:rsidRPr="00A12918" w:rsidRDefault="00A1494C" w:rsidP="00A1494C">
            <w:pPr>
              <w:spacing w:line="259" w:lineRule="auto"/>
              <w:ind w:left="363"/>
              <w:rPr>
                <w:szCs w:val="20"/>
              </w:rPr>
            </w:pPr>
            <w:r w:rsidRPr="00A12918">
              <w:rPr>
                <w:sz w:val="16"/>
                <w:szCs w:val="20"/>
              </w:rPr>
              <w:t>17</w:t>
            </w:r>
            <w:r>
              <w:rPr>
                <w:sz w:val="16"/>
                <w:szCs w:val="20"/>
              </w:rPr>
              <w:t xml:space="preserve"> </w:t>
            </w:r>
            <w:r w:rsidRPr="00A12918">
              <w:rPr>
                <w:sz w:val="16"/>
                <w:szCs w:val="20"/>
              </w:rPr>
              <w:t>01</w:t>
            </w:r>
            <w:r>
              <w:rPr>
                <w:sz w:val="16"/>
                <w:szCs w:val="20"/>
              </w:rPr>
              <w:t xml:space="preserve"> </w:t>
            </w:r>
            <w:r w:rsidRPr="00A12918">
              <w:rPr>
                <w:sz w:val="16"/>
                <w:szCs w:val="20"/>
              </w:rPr>
              <w:t>01</w:t>
            </w:r>
          </w:p>
        </w:tc>
        <w:tc>
          <w:tcPr>
            <w:tcW w:w="3173" w:type="dxa"/>
            <w:tcBorders>
              <w:top w:val="single" w:sz="6" w:space="0" w:color="181717"/>
              <w:left w:val="nil"/>
              <w:bottom w:val="single" w:sz="6" w:space="0" w:color="181717"/>
              <w:right w:val="nil"/>
            </w:tcBorders>
          </w:tcPr>
          <w:p w14:paraId="6ED33BBF" w14:textId="77777777" w:rsidR="00A1494C" w:rsidRPr="00A12918" w:rsidRDefault="00A1494C" w:rsidP="00A1494C">
            <w:pPr>
              <w:spacing w:line="259" w:lineRule="auto"/>
              <w:rPr>
                <w:szCs w:val="20"/>
              </w:rPr>
            </w:pPr>
            <w:r w:rsidRPr="00A12918">
              <w:rPr>
                <w:sz w:val="16"/>
                <w:szCs w:val="20"/>
              </w:rPr>
              <w:t xml:space="preserve">Beton </w:t>
            </w:r>
          </w:p>
        </w:tc>
        <w:tc>
          <w:tcPr>
            <w:tcW w:w="607" w:type="dxa"/>
            <w:tcBorders>
              <w:top w:val="single" w:sz="6" w:space="0" w:color="181717"/>
              <w:left w:val="nil"/>
              <w:bottom w:val="single" w:sz="6" w:space="0" w:color="181717"/>
              <w:right w:val="nil"/>
            </w:tcBorders>
          </w:tcPr>
          <w:p w14:paraId="38A7F557" w14:textId="77777777" w:rsidR="00A1494C" w:rsidRPr="00A12918" w:rsidRDefault="00A1494C" w:rsidP="00A1494C">
            <w:pPr>
              <w:spacing w:line="259" w:lineRule="auto"/>
              <w:ind w:left="279"/>
              <w:jc w:val="center"/>
              <w:rPr>
                <w:szCs w:val="20"/>
              </w:rPr>
            </w:pPr>
            <w:r w:rsidRPr="00A12918">
              <w:rPr>
                <w:sz w:val="16"/>
                <w:szCs w:val="20"/>
              </w:rPr>
              <w:t>O</w:t>
            </w:r>
          </w:p>
        </w:tc>
        <w:tc>
          <w:tcPr>
            <w:tcW w:w="1966" w:type="dxa"/>
            <w:tcBorders>
              <w:top w:val="single" w:sz="6" w:space="0" w:color="181717"/>
              <w:left w:val="nil"/>
              <w:bottom w:val="single" w:sz="6" w:space="0" w:color="181717"/>
              <w:right w:val="nil"/>
            </w:tcBorders>
          </w:tcPr>
          <w:p w14:paraId="1E7BD443" w14:textId="77777777" w:rsidR="00A1494C" w:rsidRPr="00A12918" w:rsidRDefault="00A1494C" w:rsidP="00A1494C">
            <w:pPr>
              <w:spacing w:line="259" w:lineRule="auto"/>
              <w:ind w:left="421"/>
              <w:jc w:val="center"/>
              <w:rPr>
                <w:sz w:val="16"/>
                <w:szCs w:val="16"/>
              </w:rPr>
            </w:pPr>
            <w:r w:rsidRPr="00A12918">
              <w:rPr>
                <w:sz w:val="16"/>
                <w:szCs w:val="16"/>
              </w:rPr>
              <w:t>29,36</w:t>
            </w:r>
          </w:p>
        </w:tc>
        <w:tc>
          <w:tcPr>
            <w:tcW w:w="1275" w:type="dxa"/>
            <w:tcBorders>
              <w:top w:val="single" w:sz="6" w:space="0" w:color="181717"/>
              <w:left w:val="nil"/>
              <w:bottom w:val="single" w:sz="6" w:space="0" w:color="181717"/>
              <w:right w:val="nil"/>
            </w:tcBorders>
          </w:tcPr>
          <w:p w14:paraId="0F8AD706" w14:textId="77777777" w:rsidR="00A1494C" w:rsidRPr="00A12918" w:rsidRDefault="00A1494C" w:rsidP="00A1494C">
            <w:pPr>
              <w:spacing w:line="259" w:lineRule="auto"/>
              <w:ind w:left="362"/>
              <w:jc w:val="center"/>
              <w:rPr>
                <w:szCs w:val="20"/>
              </w:rPr>
            </w:pPr>
            <w:r w:rsidRPr="00A12918">
              <w:rPr>
                <w:sz w:val="16"/>
                <w:szCs w:val="20"/>
              </w:rPr>
              <w:t>R 5</w:t>
            </w:r>
          </w:p>
        </w:tc>
      </w:tr>
      <w:tr w:rsidR="00A1494C" w:rsidRPr="00A12918" w14:paraId="4DF5BBCA" w14:textId="77777777" w:rsidTr="006F2F7B">
        <w:trPr>
          <w:trHeight w:val="334"/>
        </w:trPr>
        <w:tc>
          <w:tcPr>
            <w:tcW w:w="1625" w:type="dxa"/>
            <w:tcBorders>
              <w:top w:val="single" w:sz="6" w:space="0" w:color="181717"/>
              <w:left w:val="nil"/>
              <w:bottom w:val="single" w:sz="6" w:space="0" w:color="181717"/>
              <w:right w:val="nil"/>
            </w:tcBorders>
          </w:tcPr>
          <w:p w14:paraId="12A41608" w14:textId="080796BC" w:rsidR="00A1494C" w:rsidRPr="00A1494C" w:rsidRDefault="00A1494C" w:rsidP="00A1494C">
            <w:pPr>
              <w:spacing w:line="259" w:lineRule="auto"/>
              <w:ind w:left="363"/>
              <w:rPr>
                <w:b/>
                <w:bCs/>
                <w:szCs w:val="20"/>
              </w:rPr>
            </w:pPr>
            <w:r w:rsidRPr="00A1494C">
              <w:rPr>
                <w:b/>
                <w:bCs/>
                <w:sz w:val="16"/>
                <w:szCs w:val="20"/>
              </w:rPr>
              <w:t>17 02</w:t>
            </w:r>
          </w:p>
        </w:tc>
        <w:tc>
          <w:tcPr>
            <w:tcW w:w="3173" w:type="dxa"/>
            <w:tcBorders>
              <w:top w:val="single" w:sz="6" w:space="0" w:color="181717"/>
              <w:left w:val="nil"/>
              <w:bottom w:val="single" w:sz="6" w:space="0" w:color="181717"/>
              <w:right w:val="nil"/>
            </w:tcBorders>
          </w:tcPr>
          <w:p w14:paraId="3BEDF611" w14:textId="77777777" w:rsidR="00A1494C" w:rsidRPr="00A1494C" w:rsidRDefault="00A1494C" w:rsidP="00A1494C">
            <w:pPr>
              <w:spacing w:line="259" w:lineRule="auto"/>
              <w:rPr>
                <w:b/>
                <w:bCs/>
                <w:szCs w:val="20"/>
              </w:rPr>
            </w:pPr>
            <w:r w:rsidRPr="00A1494C">
              <w:rPr>
                <w:b/>
                <w:bCs/>
                <w:sz w:val="16"/>
                <w:szCs w:val="20"/>
              </w:rPr>
              <w:t>Dřevo, sklo a plasty</w:t>
            </w:r>
          </w:p>
        </w:tc>
        <w:tc>
          <w:tcPr>
            <w:tcW w:w="607" w:type="dxa"/>
            <w:tcBorders>
              <w:top w:val="single" w:sz="6" w:space="0" w:color="181717"/>
              <w:left w:val="nil"/>
              <w:bottom w:val="single" w:sz="6" w:space="0" w:color="181717"/>
              <w:right w:val="nil"/>
            </w:tcBorders>
          </w:tcPr>
          <w:p w14:paraId="3305B6C1" w14:textId="77777777" w:rsidR="00A1494C" w:rsidRPr="00A12918" w:rsidRDefault="00A1494C" w:rsidP="00A1494C">
            <w:pPr>
              <w:spacing w:after="160" w:line="259" w:lineRule="auto"/>
              <w:jc w:val="center"/>
              <w:rPr>
                <w:szCs w:val="20"/>
              </w:rPr>
            </w:pPr>
          </w:p>
        </w:tc>
        <w:tc>
          <w:tcPr>
            <w:tcW w:w="1966" w:type="dxa"/>
            <w:tcBorders>
              <w:top w:val="single" w:sz="6" w:space="0" w:color="181717"/>
              <w:left w:val="nil"/>
              <w:bottom w:val="single" w:sz="6" w:space="0" w:color="181717"/>
              <w:right w:val="nil"/>
            </w:tcBorders>
          </w:tcPr>
          <w:p w14:paraId="7D40D603" w14:textId="77777777" w:rsidR="00A1494C" w:rsidRPr="00A12918" w:rsidRDefault="00A1494C" w:rsidP="00A1494C">
            <w:pPr>
              <w:spacing w:after="160" w:line="259" w:lineRule="auto"/>
              <w:jc w:val="center"/>
              <w:rPr>
                <w:szCs w:val="20"/>
              </w:rPr>
            </w:pPr>
          </w:p>
        </w:tc>
        <w:tc>
          <w:tcPr>
            <w:tcW w:w="1275" w:type="dxa"/>
            <w:tcBorders>
              <w:top w:val="single" w:sz="6" w:space="0" w:color="181717"/>
              <w:left w:val="nil"/>
              <w:bottom w:val="single" w:sz="6" w:space="0" w:color="181717"/>
              <w:right w:val="nil"/>
            </w:tcBorders>
          </w:tcPr>
          <w:p w14:paraId="3B5F315E" w14:textId="77777777" w:rsidR="00A1494C" w:rsidRPr="00A12918" w:rsidRDefault="00A1494C" w:rsidP="00A1494C">
            <w:pPr>
              <w:spacing w:after="160" w:line="259" w:lineRule="auto"/>
              <w:jc w:val="center"/>
              <w:rPr>
                <w:szCs w:val="20"/>
              </w:rPr>
            </w:pPr>
          </w:p>
        </w:tc>
      </w:tr>
      <w:tr w:rsidR="00A1494C" w:rsidRPr="00A12918" w14:paraId="0C850A7C" w14:textId="77777777" w:rsidTr="006F2F7B">
        <w:trPr>
          <w:trHeight w:val="334"/>
        </w:trPr>
        <w:tc>
          <w:tcPr>
            <w:tcW w:w="1625" w:type="dxa"/>
            <w:tcBorders>
              <w:top w:val="single" w:sz="6" w:space="0" w:color="181717"/>
              <w:left w:val="nil"/>
              <w:bottom w:val="single" w:sz="6" w:space="0" w:color="181717"/>
              <w:right w:val="nil"/>
            </w:tcBorders>
          </w:tcPr>
          <w:p w14:paraId="673209A6" w14:textId="5EE1034B" w:rsidR="00A1494C" w:rsidRPr="00A12918" w:rsidRDefault="00A1494C" w:rsidP="00A1494C">
            <w:pPr>
              <w:spacing w:line="259" w:lineRule="auto"/>
              <w:ind w:left="363"/>
              <w:rPr>
                <w:szCs w:val="20"/>
              </w:rPr>
            </w:pPr>
            <w:r w:rsidRPr="00A12918">
              <w:rPr>
                <w:sz w:val="16"/>
                <w:szCs w:val="20"/>
              </w:rPr>
              <w:t>17</w:t>
            </w:r>
            <w:r>
              <w:rPr>
                <w:sz w:val="16"/>
                <w:szCs w:val="20"/>
              </w:rPr>
              <w:t xml:space="preserve"> </w:t>
            </w:r>
            <w:r w:rsidRPr="00A12918">
              <w:rPr>
                <w:sz w:val="16"/>
                <w:szCs w:val="20"/>
              </w:rPr>
              <w:t>02</w:t>
            </w:r>
            <w:r>
              <w:rPr>
                <w:sz w:val="16"/>
                <w:szCs w:val="20"/>
              </w:rPr>
              <w:t xml:space="preserve"> </w:t>
            </w:r>
            <w:r w:rsidRPr="00A12918">
              <w:rPr>
                <w:sz w:val="16"/>
                <w:szCs w:val="20"/>
              </w:rPr>
              <w:t>02</w:t>
            </w:r>
          </w:p>
        </w:tc>
        <w:tc>
          <w:tcPr>
            <w:tcW w:w="3173" w:type="dxa"/>
            <w:tcBorders>
              <w:top w:val="single" w:sz="6" w:space="0" w:color="181717"/>
              <w:left w:val="nil"/>
              <w:bottom w:val="single" w:sz="6" w:space="0" w:color="181717"/>
              <w:right w:val="nil"/>
            </w:tcBorders>
          </w:tcPr>
          <w:p w14:paraId="05A91A46" w14:textId="77777777" w:rsidR="00A1494C" w:rsidRPr="00A12918" w:rsidRDefault="00A1494C" w:rsidP="00A1494C">
            <w:pPr>
              <w:spacing w:line="259" w:lineRule="auto"/>
              <w:rPr>
                <w:szCs w:val="20"/>
              </w:rPr>
            </w:pPr>
            <w:r w:rsidRPr="00A12918">
              <w:rPr>
                <w:sz w:val="16"/>
                <w:szCs w:val="20"/>
              </w:rPr>
              <w:t>Sklo</w:t>
            </w:r>
          </w:p>
        </w:tc>
        <w:tc>
          <w:tcPr>
            <w:tcW w:w="607" w:type="dxa"/>
            <w:tcBorders>
              <w:top w:val="single" w:sz="6" w:space="0" w:color="181717"/>
              <w:left w:val="nil"/>
              <w:bottom w:val="single" w:sz="6" w:space="0" w:color="181717"/>
              <w:right w:val="nil"/>
            </w:tcBorders>
          </w:tcPr>
          <w:p w14:paraId="4361914C" w14:textId="77777777" w:rsidR="00A1494C" w:rsidRPr="00A12918" w:rsidRDefault="00A1494C" w:rsidP="00A1494C">
            <w:pPr>
              <w:spacing w:line="259" w:lineRule="auto"/>
              <w:ind w:left="279"/>
              <w:jc w:val="center"/>
              <w:rPr>
                <w:szCs w:val="20"/>
              </w:rPr>
            </w:pPr>
            <w:r w:rsidRPr="00A12918">
              <w:rPr>
                <w:sz w:val="16"/>
                <w:szCs w:val="20"/>
              </w:rPr>
              <w:t>O</w:t>
            </w:r>
          </w:p>
        </w:tc>
        <w:tc>
          <w:tcPr>
            <w:tcW w:w="1966" w:type="dxa"/>
            <w:tcBorders>
              <w:top w:val="single" w:sz="6" w:space="0" w:color="181717"/>
              <w:left w:val="nil"/>
              <w:bottom w:val="single" w:sz="6" w:space="0" w:color="181717"/>
              <w:right w:val="nil"/>
            </w:tcBorders>
          </w:tcPr>
          <w:p w14:paraId="110FEE59" w14:textId="77777777" w:rsidR="00A1494C" w:rsidRPr="00A12918" w:rsidRDefault="00A1494C" w:rsidP="00A1494C">
            <w:pPr>
              <w:spacing w:line="259" w:lineRule="auto"/>
              <w:ind w:left="505"/>
              <w:jc w:val="center"/>
              <w:rPr>
                <w:szCs w:val="20"/>
              </w:rPr>
            </w:pPr>
            <w:r w:rsidRPr="00A12918">
              <w:rPr>
                <w:sz w:val="16"/>
                <w:szCs w:val="20"/>
              </w:rPr>
              <w:t>0,025</w:t>
            </w:r>
          </w:p>
        </w:tc>
        <w:tc>
          <w:tcPr>
            <w:tcW w:w="1275" w:type="dxa"/>
            <w:tcBorders>
              <w:top w:val="single" w:sz="6" w:space="0" w:color="181717"/>
              <w:left w:val="nil"/>
              <w:bottom w:val="single" w:sz="6" w:space="0" w:color="181717"/>
              <w:right w:val="nil"/>
            </w:tcBorders>
          </w:tcPr>
          <w:p w14:paraId="2B3788BA" w14:textId="77777777" w:rsidR="00A1494C" w:rsidRPr="00A12918" w:rsidRDefault="00A1494C" w:rsidP="00A1494C">
            <w:pPr>
              <w:spacing w:line="259" w:lineRule="auto"/>
              <w:ind w:left="362"/>
              <w:jc w:val="center"/>
              <w:rPr>
                <w:szCs w:val="20"/>
              </w:rPr>
            </w:pPr>
            <w:r w:rsidRPr="00A12918">
              <w:rPr>
                <w:sz w:val="16"/>
                <w:szCs w:val="20"/>
              </w:rPr>
              <w:t>R 5</w:t>
            </w:r>
          </w:p>
        </w:tc>
      </w:tr>
      <w:tr w:rsidR="00A1494C" w:rsidRPr="00A12918" w14:paraId="78B7EC3C" w14:textId="77777777" w:rsidTr="006F2F7B">
        <w:trPr>
          <w:trHeight w:val="334"/>
        </w:trPr>
        <w:tc>
          <w:tcPr>
            <w:tcW w:w="1625" w:type="dxa"/>
            <w:tcBorders>
              <w:top w:val="single" w:sz="6" w:space="0" w:color="181717"/>
              <w:left w:val="nil"/>
              <w:bottom w:val="single" w:sz="6" w:space="0" w:color="181717"/>
              <w:right w:val="nil"/>
            </w:tcBorders>
          </w:tcPr>
          <w:p w14:paraId="66EFF263" w14:textId="64EB47D2" w:rsidR="00A1494C" w:rsidRPr="00A12918" w:rsidRDefault="00A1494C" w:rsidP="00A1494C">
            <w:pPr>
              <w:spacing w:line="259" w:lineRule="auto"/>
              <w:ind w:left="363"/>
              <w:rPr>
                <w:szCs w:val="20"/>
              </w:rPr>
            </w:pPr>
            <w:r w:rsidRPr="00A12918">
              <w:rPr>
                <w:sz w:val="16"/>
                <w:szCs w:val="20"/>
              </w:rPr>
              <w:t>17</w:t>
            </w:r>
            <w:r>
              <w:rPr>
                <w:sz w:val="16"/>
                <w:szCs w:val="20"/>
              </w:rPr>
              <w:t xml:space="preserve"> </w:t>
            </w:r>
            <w:r w:rsidRPr="00A12918">
              <w:rPr>
                <w:sz w:val="16"/>
                <w:szCs w:val="20"/>
              </w:rPr>
              <w:t>02</w:t>
            </w:r>
            <w:r>
              <w:rPr>
                <w:sz w:val="16"/>
                <w:szCs w:val="20"/>
              </w:rPr>
              <w:t xml:space="preserve"> </w:t>
            </w:r>
            <w:r w:rsidRPr="00A12918">
              <w:rPr>
                <w:sz w:val="16"/>
                <w:szCs w:val="20"/>
              </w:rPr>
              <w:t>03</w:t>
            </w:r>
          </w:p>
        </w:tc>
        <w:tc>
          <w:tcPr>
            <w:tcW w:w="3173" w:type="dxa"/>
            <w:tcBorders>
              <w:top w:val="single" w:sz="6" w:space="0" w:color="181717"/>
              <w:left w:val="nil"/>
              <w:bottom w:val="single" w:sz="6" w:space="0" w:color="181717"/>
              <w:right w:val="nil"/>
            </w:tcBorders>
          </w:tcPr>
          <w:p w14:paraId="1E32BAC6" w14:textId="77777777" w:rsidR="00A1494C" w:rsidRPr="00A12918" w:rsidRDefault="00A1494C" w:rsidP="00A1494C">
            <w:pPr>
              <w:spacing w:line="259" w:lineRule="auto"/>
              <w:rPr>
                <w:szCs w:val="20"/>
              </w:rPr>
            </w:pPr>
            <w:r w:rsidRPr="00A12918">
              <w:rPr>
                <w:sz w:val="16"/>
                <w:szCs w:val="20"/>
              </w:rPr>
              <w:t>Plasty</w:t>
            </w:r>
          </w:p>
        </w:tc>
        <w:tc>
          <w:tcPr>
            <w:tcW w:w="607" w:type="dxa"/>
            <w:tcBorders>
              <w:top w:val="single" w:sz="6" w:space="0" w:color="181717"/>
              <w:left w:val="nil"/>
              <w:bottom w:val="single" w:sz="6" w:space="0" w:color="181717"/>
              <w:right w:val="nil"/>
            </w:tcBorders>
          </w:tcPr>
          <w:p w14:paraId="1B340C9B" w14:textId="77777777" w:rsidR="00A1494C" w:rsidRPr="00A12918" w:rsidRDefault="00A1494C" w:rsidP="00A1494C">
            <w:pPr>
              <w:spacing w:line="259" w:lineRule="auto"/>
              <w:ind w:left="279"/>
              <w:jc w:val="center"/>
              <w:rPr>
                <w:szCs w:val="20"/>
              </w:rPr>
            </w:pPr>
            <w:r w:rsidRPr="00A12918">
              <w:rPr>
                <w:sz w:val="16"/>
                <w:szCs w:val="20"/>
              </w:rPr>
              <w:t>O</w:t>
            </w:r>
          </w:p>
        </w:tc>
        <w:tc>
          <w:tcPr>
            <w:tcW w:w="1966" w:type="dxa"/>
            <w:tcBorders>
              <w:top w:val="single" w:sz="6" w:space="0" w:color="181717"/>
              <w:left w:val="nil"/>
              <w:bottom w:val="single" w:sz="6" w:space="0" w:color="181717"/>
              <w:right w:val="nil"/>
            </w:tcBorders>
          </w:tcPr>
          <w:p w14:paraId="36D46582" w14:textId="77777777" w:rsidR="00A1494C" w:rsidRPr="00A12918" w:rsidRDefault="00A1494C" w:rsidP="00A1494C">
            <w:pPr>
              <w:spacing w:line="259" w:lineRule="auto"/>
              <w:ind w:left="556"/>
              <w:jc w:val="center"/>
              <w:rPr>
                <w:szCs w:val="20"/>
              </w:rPr>
            </w:pPr>
            <w:r w:rsidRPr="00A12918">
              <w:rPr>
                <w:sz w:val="16"/>
                <w:szCs w:val="20"/>
              </w:rPr>
              <w:t>0,045</w:t>
            </w:r>
          </w:p>
        </w:tc>
        <w:tc>
          <w:tcPr>
            <w:tcW w:w="1275" w:type="dxa"/>
            <w:tcBorders>
              <w:top w:val="single" w:sz="6" w:space="0" w:color="181717"/>
              <w:left w:val="nil"/>
              <w:bottom w:val="single" w:sz="6" w:space="0" w:color="181717"/>
              <w:right w:val="nil"/>
            </w:tcBorders>
          </w:tcPr>
          <w:p w14:paraId="0D4705D8" w14:textId="77777777" w:rsidR="00A1494C" w:rsidRPr="00A12918" w:rsidRDefault="00A1494C" w:rsidP="00A1494C">
            <w:pPr>
              <w:spacing w:line="259" w:lineRule="auto"/>
              <w:ind w:left="362"/>
              <w:jc w:val="center"/>
              <w:rPr>
                <w:szCs w:val="20"/>
              </w:rPr>
            </w:pPr>
            <w:r w:rsidRPr="00A12918">
              <w:rPr>
                <w:sz w:val="16"/>
                <w:szCs w:val="20"/>
              </w:rPr>
              <w:t>R 5</w:t>
            </w:r>
          </w:p>
        </w:tc>
      </w:tr>
      <w:tr w:rsidR="00A1494C" w:rsidRPr="00A12918" w14:paraId="493593C5" w14:textId="77777777" w:rsidTr="006F2F7B">
        <w:trPr>
          <w:trHeight w:val="321"/>
        </w:trPr>
        <w:tc>
          <w:tcPr>
            <w:tcW w:w="1625" w:type="dxa"/>
            <w:tcBorders>
              <w:top w:val="single" w:sz="6" w:space="0" w:color="181717"/>
              <w:left w:val="nil"/>
              <w:bottom w:val="single" w:sz="6" w:space="0" w:color="181717"/>
              <w:right w:val="nil"/>
            </w:tcBorders>
          </w:tcPr>
          <w:p w14:paraId="42EE9F8D" w14:textId="312F3329" w:rsidR="00A1494C" w:rsidRPr="00A1494C" w:rsidRDefault="00A1494C" w:rsidP="00A1494C">
            <w:pPr>
              <w:spacing w:line="259" w:lineRule="auto"/>
              <w:ind w:left="363"/>
              <w:rPr>
                <w:b/>
                <w:bCs/>
                <w:szCs w:val="20"/>
              </w:rPr>
            </w:pPr>
            <w:r w:rsidRPr="00A1494C">
              <w:rPr>
                <w:b/>
                <w:bCs/>
                <w:sz w:val="16"/>
                <w:szCs w:val="20"/>
              </w:rPr>
              <w:t>17 03</w:t>
            </w:r>
          </w:p>
        </w:tc>
        <w:tc>
          <w:tcPr>
            <w:tcW w:w="3173" w:type="dxa"/>
            <w:tcBorders>
              <w:top w:val="single" w:sz="6" w:space="0" w:color="181717"/>
              <w:left w:val="nil"/>
              <w:bottom w:val="single" w:sz="6" w:space="0" w:color="181717"/>
              <w:right w:val="nil"/>
            </w:tcBorders>
          </w:tcPr>
          <w:p w14:paraId="576BB179" w14:textId="77777777" w:rsidR="00A1494C" w:rsidRPr="00A1494C" w:rsidRDefault="00A1494C" w:rsidP="00A1494C">
            <w:pPr>
              <w:spacing w:line="259" w:lineRule="auto"/>
              <w:rPr>
                <w:b/>
                <w:bCs/>
                <w:szCs w:val="20"/>
              </w:rPr>
            </w:pPr>
            <w:r w:rsidRPr="00A1494C">
              <w:rPr>
                <w:b/>
                <w:bCs/>
                <w:sz w:val="16"/>
                <w:szCs w:val="20"/>
              </w:rPr>
              <w:t>Asfaltové směsi, dehet a výrobky z dehtu</w:t>
            </w:r>
          </w:p>
        </w:tc>
        <w:tc>
          <w:tcPr>
            <w:tcW w:w="607" w:type="dxa"/>
            <w:tcBorders>
              <w:top w:val="single" w:sz="6" w:space="0" w:color="181717"/>
              <w:left w:val="nil"/>
              <w:bottom w:val="single" w:sz="6" w:space="0" w:color="181717"/>
              <w:right w:val="nil"/>
            </w:tcBorders>
          </w:tcPr>
          <w:p w14:paraId="59845336" w14:textId="77777777" w:rsidR="00A1494C" w:rsidRPr="00A12918" w:rsidRDefault="00A1494C" w:rsidP="00A1494C">
            <w:pPr>
              <w:spacing w:after="160" w:line="259" w:lineRule="auto"/>
              <w:jc w:val="center"/>
              <w:rPr>
                <w:szCs w:val="20"/>
              </w:rPr>
            </w:pPr>
          </w:p>
        </w:tc>
        <w:tc>
          <w:tcPr>
            <w:tcW w:w="1966" w:type="dxa"/>
            <w:tcBorders>
              <w:top w:val="single" w:sz="6" w:space="0" w:color="181717"/>
              <w:left w:val="nil"/>
              <w:bottom w:val="single" w:sz="6" w:space="0" w:color="181717"/>
              <w:right w:val="nil"/>
            </w:tcBorders>
          </w:tcPr>
          <w:p w14:paraId="447919CE" w14:textId="77777777" w:rsidR="00A1494C" w:rsidRPr="00A12918" w:rsidRDefault="00A1494C" w:rsidP="00A1494C">
            <w:pPr>
              <w:spacing w:after="160" w:line="259" w:lineRule="auto"/>
              <w:jc w:val="center"/>
              <w:rPr>
                <w:szCs w:val="20"/>
              </w:rPr>
            </w:pPr>
          </w:p>
        </w:tc>
        <w:tc>
          <w:tcPr>
            <w:tcW w:w="1275" w:type="dxa"/>
            <w:tcBorders>
              <w:top w:val="single" w:sz="6" w:space="0" w:color="181717"/>
              <w:left w:val="nil"/>
              <w:bottom w:val="single" w:sz="6" w:space="0" w:color="181717"/>
              <w:right w:val="nil"/>
            </w:tcBorders>
          </w:tcPr>
          <w:p w14:paraId="74DFCFD8" w14:textId="77777777" w:rsidR="00A1494C" w:rsidRPr="00A12918" w:rsidRDefault="00A1494C" w:rsidP="00A1494C">
            <w:pPr>
              <w:spacing w:after="160" w:line="259" w:lineRule="auto"/>
              <w:jc w:val="center"/>
              <w:rPr>
                <w:szCs w:val="20"/>
              </w:rPr>
            </w:pPr>
          </w:p>
        </w:tc>
      </w:tr>
      <w:tr w:rsidR="00A1494C" w:rsidRPr="00A12918" w14:paraId="43B7B32A" w14:textId="77777777" w:rsidTr="006F2F7B">
        <w:trPr>
          <w:trHeight w:val="255"/>
        </w:trPr>
        <w:tc>
          <w:tcPr>
            <w:tcW w:w="1625" w:type="dxa"/>
            <w:tcBorders>
              <w:top w:val="single" w:sz="6" w:space="0" w:color="181717"/>
              <w:left w:val="nil"/>
              <w:bottom w:val="single" w:sz="6" w:space="0" w:color="181717"/>
              <w:right w:val="nil"/>
            </w:tcBorders>
            <w:vAlign w:val="center"/>
          </w:tcPr>
          <w:p w14:paraId="2772C19D" w14:textId="41D064A4" w:rsidR="00A1494C" w:rsidRPr="00A12918" w:rsidRDefault="00A1494C" w:rsidP="00A1494C">
            <w:pPr>
              <w:spacing w:line="259" w:lineRule="auto"/>
              <w:ind w:left="363"/>
              <w:rPr>
                <w:szCs w:val="20"/>
              </w:rPr>
            </w:pPr>
            <w:r w:rsidRPr="00A12918">
              <w:rPr>
                <w:sz w:val="16"/>
                <w:szCs w:val="20"/>
              </w:rPr>
              <w:t>17</w:t>
            </w:r>
            <w:r>
              <w:rPr>
                <w:sz w:val="16"/>
                <w:szCs w:val="20"/>
              </w:rPr>
              <w:t xml:space="preserve"> </w:t>
            </w:r>
            <w:r w:rsidRPr="00A12918">
              <w:rPr>
                <w:sz w:val="16"/>
                <w:szCs w:val="20"/>
              </w:rPr>
              <w:t>03</w:t>
            </w:r>
            <w:r>
              <w:rPr>
                <w:sz w:val="16"/>
                <w:szCs w:val="20"/>
              </w:rPr>
              <w:t xml:space="preserve"> </w:t>
            </w:r>
            <w:r w:rsidRPr="00A12918">
              <w:rPr>
                <w:sz w:val="16"/>
                <w:szCs w:val="20"/>
              </w:rPr>
              <w:t>02</w:t>
            </w:r>
          </w:p>
        </w:tc>
        <w:tc>
          <w:tcPr>
            <w:tcW w:w="3173" w:type="dxa"/>
            <w:tcBorders>
              <w:top w:val="single" w:sz="6" w:space="0" w:color="181717"/>
              <w:left w:val="nil"/>
              <w:bottom w:val="single" w:sz="6" w:space="0" w:color="181717"/>
              <w:right w:val="nil"/>
            </w:tcBorders>
          </w:tcPr>
          <w:p w14:paraId="787A5DBA" w14:textId="77777777" w:rsidR="00A1494C" w:rsidRPr="00A12918" w:rsidRDefault="00A1494C" w:rsidP="00A1494C">
            <w:pPr>
              <w:spacing w:line="259" w:lineRule="auto"/>
              <w:ind w:right="331"/>
              <w:rPr>
                <w:sz w:val="16"/>
                <w:szCs w:val="20"/>
              </w:rPr>
            </w:pPr>
            <w:r w:rsidRPr="00A12918">
              <w:rPr>
                <w:sz w:val="16"/>
                <w:szCs w:val="20"/>
              </w:rPr>
              <w:t>Asfaltové směsi neuvedené pod číslem 170301</w:t>
            </w:r>
          </w:p>
        </w:tc>
        <w:tc>
          <w:tcPr>
            <w:tcW w:w="607" w:type="dxa"/>
            <w:tcBorders>
              <w:top w:val="single" w:sz="6" w:space="0" w:color="181717"/>
              <w:left w:val="nil"/>
              <w:bottom w:val="single" w:sz="6" w:space="0" w:color="181717"/>
              <w:right w:val="nil"/>
            </w:tcBorders>
            <w:vAlign w:val="center"/>
          </w:tcPr>
          <w:p w14:paraId="096AA388" w14:textId="77777777" w:rsidR="00A1494C" w:rsidRPr="00A12918" w:rsidRDefault="00A1494C" w:rsidP="00A1494C">
            <w:pPr>
              <w:spacing w:line="259" w:lineRule="auto"/>
              <w:ind w:left="279"/>
              <w:jc w:val="center"/>
              <w:rPr>
                <w:szCs w:val="20"/>
              </w:rPr>
            </w:pPr>
            <w:r w:rsidRPr="00A12918">
              <w:rPr>
                <w:sz w:val="16"/>
                <w:szCs w:val="20"/>
              </w:rPr>
              <w:t>O</w:t>
            </w:r>
          </w:p>
        </w:tc>
        <w:tc>
          <w:tcPr>
            <w:tcW w:w="1966" w:type="dxa"/>
            <w:tcBorders>
              <w:top w:val="single" w:sz="6" w:space="0" w:color="181717"/>
              <w:left w:val="nil"/>
              <w:bottom w:val="single" w:sz="6" w:space="0" w:color="181717"/>
              <w:right w:val="nil"/>
            </w:tcBorders>
            <w:vAlign w:val="center"/>
          </w:tcPr>
          <w:p w14:paraId="5B104EBA" w14:textId="77777777" w:rsidR="00A1494C" w:rsidRPr="00A12918" w:rsidRDefault="00A1494C" w:rsidP="00A1494C">
            <w:pPr>
              <w:spacing w:line="259" w:lineRule="auto"/>
              <w:ind w:left="552"/>
              <w:jc w:val="center"/>
              <w:rPr>
                <w:szCs w:val="20"/>
              </w:rPr>
            </w:pPr>
            <w:r w:rsidRPr="00A12918">
              <w:rPr>
                <w:sz w:val="16"/>
                <w:szCs w:val="20"/>
              </w:rPr>
              <w:t>1641,2</w:t>
            </w:r>
          </w:p>
        </w:tc>
        <w:tc>
          <w:tcPr>
            <w:tcW w:w="1275" w:type="dxa"/>
            <w:tcBorders>
              <w:top w:val="single" w:sz="6" w:space="0" w:color="181717"/>
              <w:left w:val="nil"/>
              <w:bottom w:val="single" w:sz="6" w:space="0" w:color="181717"/>
              <w:right w:val="nil"/>
            </w:tcBorders>
            <w:vAlign w:val="center"/>
          </w:tcPr>
          <w:p w14:paraId="1BA929DD" w14:textId="77777777" w:rsidR="00A1494C" w:rsidRPr="00A12918" w:rsidRDefault="00A1494C" w:rsidP="00A1494C">
            <w:pPr>
              <w:spacing w:line="259" w:lineRule="auto"/>
              <w:ind w:left="399"/>
              <w:jc w:val="center"/>
              <w:rPr>
                <w:szCs w:val="20"/>
              </w:rPr>
            </w:pPr>
            <w:r w:rsidRPr="00A12918">
              <w:rPr>
                <w:sz w:val="16"/>
                <w:szCs w:val="20"/>
              </w:rPr>
              <w:t>D1</w:t>
            </w:r>
          </w:p>
        </w:tc>
      </w:tr>
      <w:tr w:rsidR="00A1494C" w:rsidRPr="00A12918" w14:paraId="53F99A14" w14:textId="77777777" w:rsidTr="006F2F7B">
        <w:trPr>
          <w:trHeight w:val="175"/>
        </w:trPr>
        <w:tc>
          <w:tcPr>
            <w:tcW w:w="1625" w:type="dxa"/>
            <w:tcBorders>
              <w:top w:val="single" w:sz="6" w:space="0" w:color="181717"/>
              <w:left w:val="nil"/>
              <w:bottom w:val="single" w:sz="6" w:space="0" w:color="181717"/>
              <w:right w:val="nil"/>
            </w:tcBorders>
          </w:tcPr>
          <w:p w14:paraId="79612EB7" w14:textId="72B1B0EE" w:rsidR="00A1494C" w:rsidRPr="00A1494C" w:rsidRDefault="00A1494C" w:rsidP="00A1494C">
            <w:pPr>
              <w:spacing w:line="259" w:lineRule="auto"/>
              <w:ind w:left="363"/>
              <w:rPr>
                <w:b/>
                <w:bCs/>
                <w:szCs w:val="20"/>
              </w:rPr>
            </w:pPr>
            <w:r w:rsidRPr="00A1494C">
              <w:rPr>
                <w:b/>
                <w:bCs/>
                <w:sz w:val="16"/>
                <w:szCs w:val="20"/>
              </w:rPr>
              <w:t>17 04</w:t>
            </w:r>
          </w:p>
        </w:tc>
        <w:tc>
          <w:tcPr>
            <w:tcW w:w="3173" w:type="dxa"/>
            <w:tcBorders>
              <w:top w:val="single" w:sz="6" w:space="0" w:color="181717"/>
              <w:left w:val="nil"/>
              <w:bottom w:val="single" w:sz="6" w:space="0" w:color="181717"/>
              <w:right w:val="nil"/>
            </w:tcBorders>
          </w:tcPr>
          <w:p w14:paraId="204A283B" w14:textId="77777777" w:rsidR="00A1494C" w:rsidRPr="00A1494C" w:rsidRDefault="00A1494C" w:rsidP="00A1494C">
            <w:pPr>
              <w:spacing w:line="259" w:lineRule="auto"/>
              <w:rPr>
                <w:b/>
                <w:bCs/>
                <w:szCs w:val="20"/>
              </w:rPr>
            </w:pPr>
            <w:r w:rsidRPr="00A1494C">
              <w:rPr>
                <w:b/>
                <w:bCs/>
                <w:sz w:val="16"/>
                <w:szCs w:val="20"/>
              </w:rPr>
              <w:t>Kovy (včetně jejich slitin)</w:t>
            </w:r>
          </w:p>
        </w:tc>
        <w:tc>
          <w:tcPr>
            <w:tcW w:w="607" w:type="dxa"/>
            <w:tcBorders>
              <w:top w:val="single" w:sz="6" w:space="0" w:color="181717"/>
              <w:left w:val="nil"/>
              <w:bottom w:val="single" w:sz="6" w:space="0" w:color="181717"/>
              <w:right w:val="nil"/>
            </w:tcBorders>
          </w:tcPr>
          <w:p w14:paraId="57F61BC0" w14:textId="77777777" w:rsidR="00A1494C" w:rsidRPr="00A12918" w:rsidRDefault="00A1494C" w:rsidP="00A1494C">
            <w:pPr>
              <w:spacing w:after="160" w:line="259" w:lineRule="auto"/>
              <w:jc w:val="center"/>
              <w:rPr>
                <w:szCs w:val="20"/>
              </w:rPr>
            </w:pPr>
          </w:p>
        </w:tc>
        <w:tc>
          <w:tcPr>
            <w:tcW w:w="1966" w:type="dxa"/>
            <w:tcBorders>
              <w:top w:val="single" w:sz="6" w:space="0" w:color="181717"/>
              <w:left w:val="nil"/>
              <w:bottom w:val="single" w:sz="6" w:space="0" w:color="181717"/>
              <w:right w:val="nil"/>
            </w:tcBorders>
          </w:tcPr>
          <w:p w14:paraId="1793770F" w14:textId="77777777" w:rsidR="00A1494C" w:rsidRPr="00A12918" w:rsidRDefault="00A1494C" w:rsidP="00A1494C">
            <w:pPr>
              <w:spacing w:after="160" w:line="259" w:lineRule="auto"/>
              <w:jc w:val="center"/>
              <w:rPr>
                <w:szCs w:val="20"/>
              </w:rPr>
            </w:pPr>
          </w:p>
        </w:tc>
        <w:tc>
          <w:tcPr>
            <w:tcW w:w="1275" w:type="dxa"/>
            <w:tcBorders>
              <w:top w:val="single" w:sz="6" w:space="0" w:color="181717"/>
              <w:left w:val="nil"/>
              <w:bottom w:val="single" w:sz="6" w:space="0" w:color="181717"/>
              <w:right w:val="nil"/>
            </w:tcBorders>
          </w:tcPr>
          <w:p w14:paraId="0F4B39EB" w14:textId="77777777" w:rsidR="00A1494C" w:rsidRPr="00A12918" w:rsidRDefault="00A1494C" w:rsidP="00A1494C">
            <w:pPr>
              <w:spacing w:after="160" w:line="259" w:lineRule="auto"/>
              <w:rPr>
                <w:szCs w:val="20"/>
              </w:rPr>
            </w:pPr>
          </w:p>
        </w:tc>
      </w:tr>
      <w:tr w:rsidR="00A1494C" w:rsidRPr="00A12918" w14:paraId="2398E84A" w14:textId="77777777" w:rsidTr="006F2F7B">
        <w:trPr>
          <w:trHeight w:val="334"/>
        </w:trPr>
        <w:tc>
          <w:tcPr>
            <w:tcW w:w="1625" w:type="dxa"/>
            <w:tcBorders>
              <w:top w:val="single" w:sz="6" w:space="0" w:color="181717"/>
              <w:left w:val="nil"/>
              <w:bottom w:val="single" w:sz="6" w:space="0" w:color="181717"/>
              <w:right w:val="nil"/>
            </w:tcBorders>
          </w:tcPr>
          <w:p w14:paraId="2998C377" w14:textId="40836917" w:rsidR="00A1494C" w:rsidRPr="00A12918" w:rsidRDefault="00A1494C" w:rsidP="00A1494C">
            <w:pPr>
              <w:spacing w:line="259" w:lineRule="auto"/>
              <w:ind w:left="363"/>
              <w:rPr>
                <w:szCs w:val="20"/>
              </w:rPr>
            </w:pPr>
            <w:r w:rsidRPr="00A12918">
              <w:rPr>
                <w:sz w:val="16"/>
                <w:szCs w:val="20"/>
              </w:rPr>
              <w:t>17</w:t>
            </w:r>
            <w:r>
              <w:rPr>
                <w:sz w:val="16"/>
                <w:szCs w:val="20"/>
              </w:rPr>
              <w:t xml:space="preserve"> </w:t>
            </w:r>
            <w:r w:rsidRPr="00A12918">
              <w:rPr>
                <w:sz w:val="16"/>
                <w:szCs w:val="20"/>
              </w:rPr>
              <w:t>04</w:t>
            </w:r>
            <w:r>
              <w:rPr>
                <w:sz w:val="16"/>
                <w:szCs w:val="20"/>
              </w:rPr>
              <w:t xml:space="preserve"> </w:t>
            </w:r>
            <w:r w:rsidRPr="00A12918">
              <w:rPr>
                <w:sz w:val="16"/>
                <w:szCs w:val="20"/>
              </w:rPr>
              <w:t>05</w:t>
            </w:r>
          </w:p>
        </w:tc>
        <w:tc>
          <w:tcPr>
            <w:tcW w:w="3173" w:type="dxa"/>
            <w:tcBorders>
              <w:top w:val="single" w:sz="6" w:space="0" w:color="181717"/>
              <w:left w:val="nil"/>
              <w:bottom w:val="single" w:sz="6" w:space="0" w:color="181717"/>
              <w:right w:val="nil"/>
            </w:tcBorders>
          </w:tcPr>
          <w:p w14:paraId="648F69AB" w14:textId="77777777" w:rsidR="00A1494C" w:rsidRPr="00A12918" w:rsidRDefault="00A1494C" w:rsidP="00A1494C">
            <w:pPr>
              <w:spacing w:line="259" w:lineRule="auto"/>
              <w:rPr>
                <w:szCs w:val="20"/>
              </w:rPr>
            </w:pPr>
            <w:r w:rsidRPr="00A12918">
              <w:rPr>
                <w:sz w:val="16"/>
                <w:szCs w:val="20"/>
              </w:rPr>
              <w:t>Železo, ocel</w:t>
            </w:r>
          </w:p>
        </w:tc>
        <w:tc>
          <w:tcPr>
            <w:tcW w:w="607" w:type="dxa"/>
            <w:tcBorders>
              <w:top w:val="single" w:sz="6" w:space="0" w:color="181717"/>
              <w:left w:val="nil"/>
              <w:bottom w:val="single" w:sz="6" w:space="0" w:color="181717"/>
              <w:right w:val="nil"/>
            </w:tcBorders>
          </w:tcPr>
          <w:p w14:paraId="6CD5C339" w14:textId="0CAADE99" w:rsidR="00A1494C" w:rsidRPr="00A12918" w:rsidRDefault="00A1494C" w:rsidP="00A1494C">
            <w:pPr>
              <w:spacing w:line="259" w:lineRule="auto"/>
              <w:ind w:left="279"/>
              <w:jc w:val="center"/>
              <w:rPr>
                <w:szCs w:val="20"/>
              </w:rPr>
            </w:pPr>
            <w:r w:rsidRPr="00A12918">
              <w:rPr>
                <w:sz w:val="16"/>
                <w:szCs w:val="16"/>
              </w:rPr>
              <w:t>O</w:t>
            </w:r>
          </w:p>
        </w:tc>
        <w:tc>
          <w:tcPr>
            <w:tcW w:w="1966" w:type="dxa"/>
            <w:tcBorders>
              <w:top w:val="single" w:sz="6" w:space="0" w:color="181717"/>
              <w:left w:val="nil"/>
              <w:bottom w:val="single" w:sz="6" w:space="0" w:color="181717"/>
              <w:right w:val="nil"/>
            </w:tcBorders>
          </w:tcPr>
          <w:p w14:paraId="5FAF5672" w14:textId="77777777" w:rsidR="00A1494C" w:rsidRPr="00A12918" w:rsidRDefault="00A1494C" w:rsidP="00A1494C">
            <w:pPr>
              <w:spacing w:line="259" w:lineRule="auto"/>
              <w:ind w:left="532"/>
              <w:jc w:val="center"/>
              <w:rPr>
                <w:szCs w:val="20"/>
              </w:rPr>
            </w:pPr>
            <w:r w:rsidRPr="00A12918">
              <w:rPr>
                <w:sz w:val="16"/>
                <w:szCs w:val="20"/>
              </w:rPr>
              <w:t>0,147</w:t>
            </w:r>
          </w:p>
        </w:tc>
        <w:tc>
          <w:tcPr>
            <w:tcW w:w="1275" w:type="dxa"/>
            <w:tcBorders>
              <w:top w:val="single" w:sz="6" w:space="0" w:color="181717"/>
              <w:left w:val="nil"/>
              <w:bottom w:val="single" w:sz="6" w:space="0" w:color="181717"/>
              <w:right w:val="nil"/>
            </w:tcBorders>
          </w:tcPr>
          <w:p w14:paraId="64942D40" w14:textId="77777777" w:rsidR="00A1494C" w:rsidRPr="00A12918" w:rsidRDefault="00A1494C" w:rsidP="00A1494C">
            <w:pPr>
              <w:spacing w:line="259" w:lineRule="auto"/>
              <w:ind w:left="361"/>
              <w:jc w:val="center"/>
              <w:rPr>
                <w:szCs w:val="20"/>
              </w:rPr>
            </w:pPr>
            <w:r w:rsidRPr="00A12918">
              <w:rPr>
                <w:sz w:val="16"/>
                <w:szCs w:val="20"/>
              </w:rPr>
              <w:t>R 4</w:t>
            </w:r>
          </w:p>
        </w:tc>
      </w:tr>
      <w:tr w:rsidR="00A1494C" w:rsidRPr="00A12918" w14:paraId="5D8EF2BD" w14:textId="77777777" w:rsidTr="006F2F7B">
        <w:trPr>
          <w:trHeight w:val="550"/>
        </w:trPr>
        <w:tc>
          <w:tcPr>
            <w:tcW w:w="1625" w:type="dxa"/>
            <w:tcBorders>
              <w:top w:val="single" w:sz="6" w:space="0" w:color="181717"/>
              <w:left w:val="nil"/>
              <w:bottom w:val="single" w:sz="6" w:space="0" w:color="181717"/>
              <w:right w:val="nil"/>
            </w:tcBorders>
            <w:vAlign w:val="center"/>
          </w:tcPr>
          <w:p w14:paraId="3C1411E9" w14:textId="0C636DD4" w:rsidR="00A1494C" w:rsidRPr="00A1494C" w:rsidRDefault="00A1494C" w:rsidP="00A1494C">
            <w:pPr>
              <w:spacing w:line="259" w:lineRule="auto"/>
              <w:ind w:left="363"/>
              <w:rPr>
                <w:b/>
                <w:bCs/>
                <w:szCs w:val="20"/>
              </w:rPr>
            </w:pPr>
            <w:r w:rsidRPr="00A1494C">
              <w:rPr>
                <w:b/>
                <w:bCs/>
                <w:sz w:val="16"/>
                <w:szCs w:val="20"/>
              </w:rPr>
              <w:lastRenderedPageBreak/>
              <w:t>17 05</w:t>
            </w:r>
          </w:p>
        </w:tc>
        <w:tc>
          <w:tcPr>
            <w:tcW w:w="3173" w:type="dxa"/>
            <w:tcBorders>
              <w:top w:val="single" w:sz="6" w:space="0" w:color="181717"/>
              <w:left w:val="nil"/>
              <w:bottom w:val="single" w:sz="6" w:space="0" w:color="181717"/>
              <w:right w:val="nil"/>
            </w:tcBorders>
          </w:tcPr>
          <w:p w14:paraId="68FFE5DE" w14:textId="77777777" w:rsidR="00A1494C" w:rsidRPr="00A1494C" w:rsidRDefault="00A1494C" w:rsidP="00A1494C">
            <w:pPr>
              <w:spacing w:line="259" w:lineRule="auto"/>
              <w:rPr>
                <w:b/>
                <w:bCs/>
                <w:szCs w:val="20"/>
              </w:rPr>
            </w:pPr>
            <w:r w:rsidRPr="00A1494C">
              <w:rPr>
                <w:b/>
                <w:bCs/>
                <w:sz w:val="16"/>
                <w:szCs w:val="20"/>
              </w:rPr>
              <w:t xml:space="preserve">Zemina (včetně vytěžené zeminy z </w:t>
            </w:r>
            <w:proofErr w:type="spellStart"/>
            <w:r w:rsidRPr="00A1494C">
              <w:rPr>
                <w:b/>
                <w:bCs/>
                <w:sz w:val="16"/>
                <w:szCs w:val="20"/>
              </w:rPr>
              <w:t>kontam</w:t>
            </w:r>
            <w:proofErr w:type="spellEnd"/>
            <w:r w:rsidRPr="00A1494C">
              <w:rPr>
                <w:b/>
                <w:bCs/>
                <w:sz w:val="16"/>
                <w:szCs w:val="20"/>
              </w:rPr>
              <w:t>. míst), kamení a vytěžená hlušina</w:t>
            </w:r>
          </w:p>
        </w:tc>
        <w:tc>
          <w:tcPr>
            <w:tcW w:w="607" w:type="dxa"/>
            <w:tcBorders>
              <w:top w:val="single" w:sz="6" w:space="0" w:color="181717"/>
              <w:left w:val="nil"/>
              <w:bottom w:val="single" w:sz="6" w:space="0" w:color="181717"/>
              <w:right w:val="nil"/>
            </w:tcBorders>
          </w:tcPr>
          <w:p w14:paraId="3C2267C4" w14:textId="77777777" w:rsidR="00A1494C" w:rsidRPr="00A12918" w:rsidRDefault="00A1494C" w:rsidP="00A1494C">
            <w:pPr>
              <w:spacing w:after="160" w:line="259" w:lineRule="auto"/>
              <w:jc w:val="center"/>
              <w:rPr>
                <w:szCs w:val="20"/>
              </w:rPr>
            </w:pPr>
          </w:p>
        </w:tc>
        <w:tc>
          <w:tcPr>
            <w:tcW w:w="1966" w:type="dxa"/>
            <w:tcBorders>
              <w:top w:val="single" w:sz="6" w:space="0" w:color="181717"/>
              <w:left w:val="nil"/>
              <w:bottom w:val="single" w:sz="6" w:space="0" w:color="181717"/>
              <w:right w:val="nil"/>
            </w:tcBorders>
          </w:tcPr>
          <w:p w14:paraId="0EF3962F" w14:textId="77777777" w:rsidR="00A1494C" w:rsidRPr="00A12918" w:rsidRDefault="00A1494C" w:rsidP="00A1494C">
            <w:pPr>
              <w:spacing w:after="160" w:line="259" w:lineRule="auto"/>
              <w:jc w:val="center"/>
              <w:rPr>
                <w:szCs w:val="20"/>
              </w:rPr>
            </w:pPr>
          </w:p>
        </w:tc>
        <w:tc>
          <w:tcPr>
            <w:tcW w:w="1275" w:type="dxa"/>
            <w:tcBorders>
              <w:top w:val="single" w:sz="6" w:space="0" w:color="181717"/>
              <w:left w:val="nil"/>
              <w:bottom w:val="single" w:sz="6" w:space="0" w:color="181717"/>
              <w:right w:val="nil"/>
            </w:tcBorders>
          </w:tcPr>
          <w:p w14:paraId="31D54398" w14:textId="77777777" w:rsidR="00A1494C" w:rsidRPr="00A12918" w:rsidRDefault="00A1494C" w:rsidP="00A1494C">
            <w:pPr>
              <w:spacing w:after="160" w:line="259" w:lineRule="auto"/>
              <w:jc w:val="center"/>
              <w:rPr>
                <w:szCs w:val="20"/>
              </w:rPr>
            </w:pPr>
          </w:p>
        </w:tc>
      </w:tr>
      <w:tr w:rsidR="00A1494C" w:rsidRPr="00A12918" w14:paraId="295F26BF" w14:textId="77777777" w:rsidTr="006F2F7B">
        <w:trPr>
          <w:trHeight w:val="334"/>
        </w:trPr>
        <w:tc>
          <w:tcPr>
            <w:tcW w:w="1625" w:type="dxa"/>
            <w:tcBorders>
              <w:top w:val="single" w:sz="6" w:space="0" w:color="181717"/>
              <w:left w:val="nil"/>
              <w:bottom w:val="single" w:sz="6" w:space="0" w:color="181717"/>
              <w:right w:val="nil"/>
            </w:tcBorders>
          </w:tcPr>
          <w:p w14:paraId="5003124D" w14:textId="0667BA0E" w:rsidR="00A1494C" w:rsidRPr="00A12918" w:rsidRDefault="00A1494C" w:rsidP="00A1494C">
            <w:pPr>
              <w:spacing w:line="259" w:lineRule="auto"/>
              <w:ind w:left="363"/>
              <w:rPr>
                <w:szCs w:val="20"/>
              </w:rPr>
            </w:pPr>
            <w:r w:rsidRPr="00A12918">
              <w:rPr>
                <w:sz w:val="16"/>
                <w:szCs w:val="20"/>
              </w:rPr>
              <w:t>17</w:t>
            </w:r>
            <w:r>
              <w:rPr>
                <w:sz w:val="16"/>
                <w:szCs w:val="20"/>
              </w:rPr>
              <w:t xml:space="preserve"> </w:t>
            </w:r>
            <w:r w:rsidRPr="00A12918">
              <w:rPr>
                <w:sz w:val="16"/>
                <w:szCs w:val="20"/>
              </w:rPr>
              <w:t>05</w:t>
            </w:r>
            <w:r>
              <w:rPr>
                <w:sz w:val="16"/>
                <w:szCs w:val="20"/>
              </w:rPr>
              <w:t xml:space="preserve"> </w:t>
            </w:r>
            <w:r w:rsidRPr="00A12918">
              <w:rPr>
                <w:sz w:val="16"/>
                <w:szCs w:val="20"/>
              </w:rPr>
              <w:t>04</w:t>
            </w:r>
          </w:p>
        </w:tc>
        <w:tc>
          <w:tcPr>
            <w:tcW w:w="3173" w:type="dxa"/>
            <w:tcBorders>
              <w:top w:val="single" w:sz="6" w:space="0" w:color="181717"/>
              <w:left w:val="nil"/>
              <w:bottom w:val="single" w:sz="6" w:space="0" w:color="181717"/>
              <w:right w:val="nil"/>
            </w:tcBorders>
          </w:tcPr>
          <w:p w14:paraId="20E2056B" w14:textId="77777777" w:rsidR="00A1494C" w:rsidRPr="00A12918" w:rsidRDefault="00A1494C" w:rsidP="00A1494C">
            <w:pPr>
              <w:spacing w:line="259" w:lineRule="auto"/>
              <w:rPr>
                <w:szCs w:val="20"/>
              </w:rPr>
            </w:pPr>
            <w:r w:rsidRPr="00A12918">
              <w:rPr>
                <w:sz w:val="16"/>
                <w:szCs w:val="20"/>
              </w:rPr>
              <w:t>Zemina a kamení neuvedené pod 170503</w:t>
            </w:r>
          </w:p>
        </w:tc>
        <w:tc>
          <w:tcPr>
            <w:tcW w:w="607" w:type="dxa"/>
            <w:tcBorders>
              <w:top w:val="single" w:sz="6" w:space="0" w:color="181717"/>
              <w:left w:val="nil"/>
              <w:bottom w:val="single" w:sz="6" w:space="0" w:color="181717"/>
              <w:right w:val="nil"/>
            </w:tcBorders>
          </w:tcPr>
          <w:p w14:paraId="19F68D80" w14:textId="122A40EB" w:rsidR="00A1494C" w:rsidRPr="00A12918" w:rsidRDefault="00A1494C" w:rsidP="00A1494C">
            <w:pPr>
              <w:spacing w:line="259" w:lineRule="auto"/>
              <w:ind w:left="279"/>
              <w:jc w:val="center"/>
              <w:rPr>
                <w:szCs w:val="20"/>
              </w:rPr>
            </w:pPr>
            <w:r w:rsidRPr="00A12918">
              <w:rPr>
                <w:sz w:val="16"/>
                <w:szCs w:val="20"/>
              </w:rPr>
              <w:t>O</w:t>
            </w:r>
          </w:p>
        </w:tc>
        <w:tc>
          <w:tcPr>
            <w:tcW w:w="1966" w:type="dxa"/>
            <w:tcBorders>
              <w:top w:val="single" w:sz="6" w:space="0" w:color="181717"/>
              <w:left w:val="nil"/>
              <w:bottom w:val="single" w:sz="6" w:space="0" w:color="181717"/>
              <w:right w:val="nil"/>
            </w:tcBorders>
          </w:tcPr>
          <w:p w14:paraId="229F20BF" w14:textId="77777777" w:rsidR="00A1494C" w:rsidRPr="00A12918" w:rsidRDefault="00A1494C" w:rsidP="00A1494C">
            <w:pPr>
              <w:spacing w:line="259" w:lineRule="auto"/>
              <w:ind w:left="407"/>
              <w:jc w:val="center"/>
              <w:rPr>
                <w:szCs w:val="20"/>
              </w:rPr>
            </w:pPr>
            <w:r w:rsidRPr="00A12918">
              <w:rPr>
                <w:sz w:val="16"/>
                <w:szCs w:val="20"/>
              </w:rPr>
              <w:t>1551,77</w:t>
            </w:r>
          </w:p>
        </w:tc>
        <w:tc>
          <w:tcPr>
            <w:tcW w:w="1275" w:type="dxa"/>
            <w:tcBorders>
              <w:top w:val="single" w:sz="6" w:space="0" w:color="181717"/>
              <w:left w:val="nil"/>
              <w:bottom w:val="single" w:sz="6" w:space="0" w:color="181717"/>
              <w:right w:val="nil"/>
            </w:tcBorders>
          </w:tcPr>
          <w:p w14:paraId="4DB81089" w14:textId="77777777" w:rsidR="00A1494C" w:rsidRPr="00A12918" w:rsidRDefault="00A1494C" w:rsidP="00A1494C">
            <w:pPr>
              <w:spacing w:line="259" w:lineRule="auto"/>
              <w:ind w:left="399"/>
              <w:jc w:val="center"/>
              <w:rPr>
                <w:szCs w:val="20"/>
              </w:rPr>
            </w:pPr>
            <w:r w:rsidRPr="00A12918">
              <w:rPr>
                <w:sz w:val="16"/>
                <w:szCs w:val="20"/>
              </w:rPr>
              <w:t>D1</w:t>
            </w:r>
          </w:p>
        </w:tc>
      </w:tr>
      <w:tr w:rsidR="00A1494C" w:rsidRPr="00A12918" w14:paraId="6DB8CA15" w14:textId="77777777" w:rsidTr="006F2F7B">
        <w:trPr>
          <w:trHeight w:val="334"/>
        </w:trPr>
        <w:tc>
          <w:tcPr>
            <w:tcW w:w="1625" w:type="dxa"/>
            <w:tcBorders>
              <w:top w:val="single" w:sz="6" w:space="0" w:color="181717"/>
              <w:left w:val="nil"/>
              <w:bottom w:val="single" w:sz="6" w:space="0" w:color="181717"/>
              <w:right w:val="nil"/>
            </w:tcBorders>
          </w:tcPr>
          <w:p w14:paraId="425E3219" w14:textId="54596874" w:rsidR="00A1494C" w:rsidRPr="00A1494C" w:rsidRDefault="00A1494C" w:rsidP="00A1494C">
            <w:pPr>
              <w:spacing w:line="259" w:lineRule="auto"/>
              <w:ind w:left="363"/>
              <w:rPr>
                <w:b/>
                <w:bCs/>
                <w:szCs w:val="20"/>
              </w:rPr>
            </w:pPr>
            <w:r w:rsidRPr="00A1494C">
              <w:rPr>
                <w:b/>
                <w:bCs/>
                <w:sz w:val="16"/>
                <w:szCs w:val="20"/>
              </w:rPr>
              <w:t>17 09</w:t>
            </w:r>
          </w:p>
        </w:tc>
        <w:tc>
          <w:tcPr>
            <w:tcW w:w="3173" w:type="dxa"/>
            <w:tcBorders>
              <w:top w:val="single" w:sz="6" w:space="0" w:color="181717"/>
              <w:left w:val="nil"/>
              <w:bottom w:val="single" w:sz="6" w:space="0" w:color="181717"/>
              <w:right w:val="nil"/>
            </w:tcBorders>
          </w:tcPr>
          <w:p w14:paraId="32B4B237" w14:textId="77777777" w:rsidR="00A1494C" w:rsidRPr="00A1494C" w:rsidRDefault="00A1494C" w:rsidP="00A1494C">
            <w:pPr>
              <w:spacing w:line="259" w:lineRule="auto"/>
              <w:rPr>
                <w:b/>
                <w:bCs/>
                <w:szCs w:val="20"/>
              </w:rPr>
            </w:pPr>
            <w:r w:rsidRPr="00A1494C">
              <w:rPr>
                <w:b/>
                <w:bCs/>
                <w:sz w:val="16"/>
                <w:szCs w:val="20"/>
              </w:rPr>
              <w:t>Jiné stavební a demoliční odpady</w:t>
            </w:r>
          </w:p>
        </w:tc>
        <w:tc>
          <w:tcPr>
            <w:tcW w:w="607" w:type="dxa"/>
            <w:tcBorders>
              <w:top w:val="single" w:sz="6" w:space="0" w:color="181717"/>
              <w:left w:val="nil"/>
              <w:bottom w:val="single" w:sz="6" w:space="0" w:color="181717"/>
              <w:right w:val="nil"/>
            </w:tcBorders>
          </w:tcPr>
          <w:p w14:paraId="5925A63F" w14:textId="77777777" w:rsidR="00A1494C" w:rsidRPr="00A12918" w:rsidRDefault="00A1494C" w:rsidP="00A1494C">
            <w:pPr>
              <w:spacing w:after="160" w:line="259" w:lineRule="auto"/>
              <w:rPr>
                <w:szCs w:val="20"/>
              </w:rPr>
            </w:pPr>
          </w:p>
        </w:tc>
        <w:tc>
          <w:tcPr>
            <w:tcW w:w="1966" w:type="dxa"/>
            <w:tcBorders>
              <w:top w:val="single" w:sz="6" w:space="0" w:color="181717"/>
              <w:left w:val="nil"/>
              <w:bottom w:val="single" w:sz="6" w:space="0" w:color="181717"/>
              <w:right w:val="nil"/>
            </w:tcBorders>
          </w:tcPr>
          <w:p w14:paraId="1467968E" w14:textId="77777777" w:rsidR="00A1494C" w:rsidRPr="00A12918" w:rsidRDefault="00A1494C" w:rsidP="00A1494C">
            <w:pPr>
              <w:spacing w:after="160" w:line="259" w:lineRule="auto"/>
              <w:jc w:val="center"/>
              <w:rPr>
                <w:szCs w:val="20"/>
              </w:rPr>
            </w:pPr>
          </w:p>
        </w:tc>
        <w:tc>
          <w:tcPr>
            <w:tcW w:w="1275" w:type="dxa"/>
            <w:tcBorders>
              <w:top w:val="single" w:sz="6" w:space="0" w:color="181717"/>
              <w:left w:val="nil"/>
              <w:bottom w:val="single" w:sz="6" w:space="0" w:color="181717"/>
              <w:right w:val="nil"/>
            </w:tcBorders>
          </w:tcPr>
          <w:p w14:paraId="65078CFE" w14:textId="77777777" w:rsidR="00A1494C" w:rsidRPr="00A12918" w:rsidRDefault="00A1494C" w:rsidP="00A1494C">
            <w:pPr>
              <w:spacing w:after="160" w:line="259" w:lineRule="auto"/>
              <w:jc w:val="center"/>
              <w:rPr>
                <w:szCs w:val="20"/>
              </w:rPr>
            </w:pPr>
          </w:p>
        </w:tc>
      </w:tr>
      <w:tr w:rsidR="00A1494C" w:rsidRPr="00A12918" w14:paraId="0ED390A3" w14:textId="77777777" w:rsidTr="006F2F7B">
        <w:trPr>
          <w:trHeight w:val="480"/>
        </w:trPr>
        <w:tc>
          <w:tcPr>
            <w:tcW w:w="1625" w:type="dxa"/>
            <w:tcBorders>
              <w:top w:val="single" w:sz="6" w:space="0" w:color="181717"/>
              <w:left w:val="nil"/>
              <w:bottom w:val="single" w:sz="6" w:space="0" w:color="181717"/>
              <w:right w:val="nil"/>
            </w:tcBorders>
            <w:vAlign w:val="center"/>
          </w:tcPr>
          <w:p w14:paraId="652D715A" w14:textId="448EB581" w:rsidR="00A1494C" w:rsidRPr="00A12918" w:rsidRDefault="00A1494C" w:rsidP="00A1494C">
            <w:pPr>
              <w:spacing w:line="259" w:lineRule="auto"/>
              <w:ind w:left="363"/>
              <w:rPr>
                <w:szCs w:val="20"/>
              </w:rPr>
            </w:pPr>
            <w:r w:rsidRPr="00A12918">
              <w:rPr>
                <w:sz w:val="16"/>
                <w:szCs w:val="20"/>
              </w:rPr>
              <w:t>17</w:t>
            </w:r>
            <w:r>
              <w:rPr>
                <w:sz w:val="16"/>
                <w:szCs w:val="20"/>
              </w:rPr>
              <w:t xml:space="preserve"> </w:t>
            </w:r>
            <w:r w:rsidRPr="00A12918">
              <w:rPr>
                <w:sz w:val="16"/>
                <w:szCs w:val="20"/>
              </w:rPr>
              <w:t>09</w:t>
            </w:r>
            <w:r>
              <w:rPr>
                <w:sz w:val="16"/>
                <w:szCs w:val="20"/>
              </w:rPr>
              <w:t xml:space="preserve"> </w:t>
            </w:r>
            <w:r w:rsidRPr="00A12918">
              <w:rPr>
                <w:sz w:val="16"/>
                <w:szCs w:val="20"/>
              </w:rPr>
              <w:t>04</w:t>
            </w:r>
          </w:p>
        </w:tc>
        <w:tc>
          <w:tcPr>
            <w:tcW w:w="3173" w:type="dxa"/>
            <w:tcBorders>
              <w:top w:val="single" w:sz="6" w:space="0" w:color="181717"/>
              <w:left w:val="nil"/>
              <w:bottom w:val="single" w:sz="6" w:space="0" w:color="181717"/>
              <w:right w:val="nil"/>
            </w:tcBorders>
          </w:tcPr>
          <w:p w14:paraId="1B626EED" w14:textId="77777777" w:rsidR="00A1494C" w:rsidRPr="00A12918" w:rsidRDefault="00A1494C" w:rsidP="00A1494C">
            <w:pPr>
              <w:spacing w:line="259" w:lineRule="auto"/>
              <w:ind w:right="352"/>
              <w:rPr>
                <w:szCs w:val="20"/>
              </w:rPr>
            </w:pPr>
            <w:r w:rsidRPr="00A12918">
              <w:rPr>
                <w:sz w:val="16"/>
                <w:szCs w:val="20"/>
              </w:rPr>
              <w:t xml:space="preserve">Směsné stavební a demoliční odpady neuvedené pod čísly 17 09 01, 17 09 02 a 17 09 03 </w:t>
            </w:r>
          </w:p>
        </w:tc>
        <w:tc>
          <w:tcPr>
            <w:tcW w:w="607" w:type="dxa"/>
            <w:tcBorders>
              <w:top w:val="single" w:sz="6" w:space="0" w:color="181717"/>
              <w:left w:val="nil"/>
              <w:bottom w:val="single" w:sz="6" w:space="0" w:color="181717"/>
              <w:right w:val="nil"/>
            </w:tcBorders>
            <w:vAlign w:val="center"/>
          </w:tcPr>
          <w:p w14:paraId="2A463CC9" w14:textId="77777777" w:rsidR="00A1494C" w:rsidRPr="00A12918" w:rsidRDefault="00A1494C" w:rsidP="00A1494C">
            <w:pPr>
              <w:spacing w:line="259" w:lineRule="auto"/>
              <w:ind w:left="279"/>
              <w:rPr>
                <w:szCs w:val="20"/>
              </w:rPr>
            </w:pPr>
            <w:r w:rsidRPr="00A12918">
              <w:rPr>
                <w:sz w:val="16"/>
                <w:szCs w:val="20"/>
              </w:rPr>
              <w:t xml:space="preserve">      O</w:t>
            </w:r>
          </w:p>
        </w:tc>
        <w:tc>
          <w:tcPr>
            <w:tcW w:w="1966" w:type="dxa"/>
            <w:tcBorders>
              <w:top w:val="single" w:sz="6" w:space="0" w:color="181717"/>
              <w:left w:val="nil"/>
              <w:bottom w:val="single" w:sz="6" w:space="0" w:color="181717"/>
              <w:right w:val="nil"/>
            </w:tcBorders>
            <w:vAlign w:val="center"/>
          </w:tcPr>
          <w:p w14:paraId="6396B7D2" w14:textId="77777777" w:rsidR="00A1494C" w:rsidRPr="00A12918" w:rsidRDefault="00A1494C" w:rsidP="00A1494C">
            <w:pPr>
              <w:spacing w:line="259" w:lineRule="auto"/>
              <w:ind w:left="556"/>
              <w:jc w:val="center"/>
              <w:rPr>
                <w:szCs w:val="20"/>
              </w:rPr>
            </w:pPr>
            <w:r w:rsidRPr="00A12918">
              <w:rPr>
                <w:sz w:val="16"/>
                <w:szCs w:val="20"/>
              </w:rPr>
              <w:t>3,0</w:t>
            </w:r>
          </w:p>
        </w:tc>
        <w:tc>
          <w:tcPr>
            <w:tcW w:w="1275" w:type="dxa"/>
            <w:tcBorders>
              <w:top w:val="single" w:sz="6" w:space="0" w:color="181717"/>
              <w:left w:val="nil"/>
              <w:bottom w:val="single" w:sz="6" w:space="0" w:color="181717"/>
              <w:right w:val="nil"/>
            </w:tcBorders>
            <w:vAlign w:val="center"/>
          </w:tcPr>
          <w:p w14:paraId="2816D419" w14:textId="77777777" w:rsidR="00A1494C" w:rsidRPr="00A12918" w:rsidRDefault="00A1494C" w:rsidP="00A1494C">
            <w:pPr>
              <w:spacing w:line="259" w:lineRule="auto"/>
              <w:ind w:left="399"/>
              <w:jc w:val="center"/>
              <w:rPr>
                <w:szCs w:val="20"/>
              </w:rPr>
            </w:pPr>
            <w:r w:rsidRPr="00A12918">
              <w:rPr>
                <w:sz w:val="16"/>
                <w:szCs w:val="20"/>
              </w:rPr>
              <w:t>D1</w:t>
            </w:r>
          </w:p>
        </w:tc>
      </w:tr>
      <w:tr w:rsidR="00A1494C" w:rsidRPr="00A12918" w14:paraId="4B4E01F6" w14:textId="77777777" w:rsidTr="006F2F7B">
        <w:trPr>
          <w:trHeight w:val="319"/>
        </w:trPr>
        <w:tc>
          <w:tcPr>
            <w:tcW w:w="1625" w:type="dxa"/>
            <w:tcBorders>
              <w:top w:val="single" w:sz="6" w:space="0" w:color="181717"/>
              <w:left w:val="nil"/>
              <w:bottom w:val="single" w:sz="6" w:space="0" w:color="181717"/>
              <w:right w:val="nil"/>
            </w:tcBorders>
          </w:tcPr>
          <w:p w14:paraId="6560709D" w14:textId="31D5EF2E" w:rsidR="00A1494C" w:rsidRPr="00A1494C" w:rsidRDefault="00A1494C" w:rsidP="00A1494C">
            <w:pPr>
              <w:spacing w:line="259" w:lineRule="auto"/>
              <w:ind w:left="363"/>
              <w:rPr>
                <w:b/>
                <w:bCs/>
                <w:szCs w:val="20"/>
              </w:rPr>
            </w:pPr>
            <w:r w:rsidRPr="00A1494C">
              <w:rPr>
                <w:b/>
                <w:bCs/>
                <w:sz w:val="16"/>
                <w:szCs w:val="20"/>
              </w:rPr>
              <w:t>20 03</w:t>
            </w:r>
          </w:p>
        </w:tc>
        <w:tc>
          <w:tcPr>
            <w:tcW w:w="3173" w:type="dxa"/>
            <w:tcBorders>
              <w:top w:val="single" w:sz="6" w:space="0" w:color="181717"/>
              <w:left w:val="nil"/>
              <w:bottom w:val="single" w:sz="6" w:space="0" w:color="181717"/>
              <w:right w:val="nil"/>
            </w:tcBorders>
          </w:tcPr>
          <w:p w14:paraId="3FCD281A" w14:textId="77777777" w:rsidR="00A1494C" w:rsidRPr="00A1494C" w:rsidRDefault="00A1494C" w:rsidP="00A1494C">
            <w:pPr>
              <w:spacing w:line="259" w:lineRule="auto"/>
              <w:rPr>
                <w:b/>
                <w:bCs/>
                <w:szCs w:val="20"/>
              </w:rPr>
            </w:pPr>
            <w:r w:rsidRPr="00A1494C">
              <w:rPr>
                <w:b/>
                <w:bCs/>
                <w:sz w:val="16"/>
                <w:szCs w:val="20"/>
              </w:rPr>
              <w:t>Ostatní komunální odpad</w:t>
            </w:r>
          </w:p>
        </w:tc>
        <w:tc>
          <w:tcPr>
            <w:tcW w:w="607" w:type="dxa"/>
            <w:tcBorders>
              <w:top w:val="single" w:sz="6" w:space="0" w:color="181717"/>
              <w:left w:val="nil"/>
              <w:bottom w:val="single" w:sz="6" w:space="0" w:color="181717"/>
              <w:right w:val="nil"/>
            </w:tcBorders>
          </w:tcPr>
          <w:p w14:paraId="3C884AF5" w14:textId="77777777" w:rsidR="00A1494C" w:rsidRPr="00A12918" w:rsidRDefault="00A1494C" w:rsidP="00A1494C">
            <w:pPr>
              <w:spacing w:after="160" w:line="259" w:lineRule="auto"/>
              <w:rPr>
                <w:szCs w:val="20"/>
              </w:rPr>
            </w:pPr>
          </w:p>
        </w:tc>
        <w:tc>
          <w:tcPr>
            <w:tcW w:w="1966" w:type="dxa"/>
            <w:tcBorders>
              <w:top w:val="single" w:sz="6" w:space="0" w:color="181717"/>
              <w:left w:val="nil"/>
              <w:bottom w:val="single" w:sz="6" w:space="0" w:color="181717"/>
              <w:right w:val="nil"/>
            </w:tcBorders>
          </w:tcPr>
          <w:p w14:paraId="53B066DB" w14:textId="77777777" w:rsidR="00A1494C" w:rsidRPr="00A12918" w:rsidRDefault="00A1494C" w:rsidP="00A1494C">
            <w:pPr>
              <w:spacing w:after="160" w:line="259" w:lineRule="auto"/>
              <w:jc w:val="center"/>
              <w:rPr>
                <w:szCs w:val="20"/>
              </w:rPr>
            </w:pPr>
          </w:p>
        </w:tc>
        <w:tc>
          <w:tcPr>
            <w:tcW w:w="1275" w:type="dxa"/>
            <w:tcBorders>
              <w:top w:val="single" w:sz="6" w:space="0" w:color="181717"/>
              <w:left w:val="nil"/>
              <w:bottom w:val="single" w:sz="6" w:space="0" w:color="181717"/>
              <w:right w:val="nil"/>
            </w:tcBorders>
          </w:tcPr>
          <w:p w14:paraId="3166AED5" w14:textId="77777777" w:rsidR="00A1494C" w:rsidRPr="00A12918" w:rsidRDefault="00A1494C" w:rsidP="00A1494C">
            <w:pPr>
              <w:spacing w:after="160" w:line="259" w:lineRule="auto"/>
              <w:jc w:val="center"/>
              <w:rPr>
                <w:szCs w:val="20"/>
              </w:rPr>
            </w:pPr>
          </w:p>
        </w:tc>
      </w:tr>
      <w:tr w:rsidR="00A1494C" w:rsidRPr="00A12918" w14:paraId="4BF19E9D" w14:textId="77777777" w:rsidTr="006F2F7B">
        <w:trPr>
          <w:trHeight w:val="389"/>
        </w:trPr>
        <w:tc>
          <w:tcPr>
            <w:tcW w:w="1625" w:type="dxa"/>
            <w:tcBorders>
              <w:top w:val="single" w:sz="6" w:space="0" w:color="181717"/>
              <w:left w:val="nil"/>
              <w:bottom w:val="single" w:sz="6" w:space="0" w:color="181717"/>
              <w:right w:val="nil"/>
            </w:tcBorders>
          </w:tcPr>
          <w:p w14:paraId="0AAE1961" w14:textId="4024BFF8" w:rsidR="00A1494C" w:rsidRPr="00A12918" w:rsidRDefault="00A1494C" w:rsidP="00A1494C">
            <w:pPr>
              <w:spacing w:line="259" w:lineRule="auto"/>
              <w:ind w:left="363"/>
              <w:rPr>
                <w:szCs w:val="20"/>
              </w:rPr>
            </w:pPr>
            <w:r w:rsidRPr="00A12918">
              <w:rPr>
                <w:sz w:val="16"/>
                <w:szCs w:val="20"/>
              </w:rPr>
              <w:t>20</w:t>
            </w:r>
            <w:r>
              <w:rPr>
                <w:sz w:val="16"/>
                <w:szCs w:val="20"/>
              </w:rPr>
              <w:t xml:space="preserve"> </w:t>
            </w:r>
            <w:r w:rsidRPr="00A12918">
              <w:rPr>
                <w:sz w:val="16"/>
                <w:szCs w:val="20"/>
              </w:rPr>
              <w:t>03</w:t>
            </w:r>
            <w:r>
              <w:rPr>
                <w:sz w:val="16"/>
                <w:szCs w:val="20"/>
              </w:rPr>
              <w:t xml:space="preserve"> </w:t>
            </w:r>
            <w:r w:rsidRPr="00A12918">
              <w:rPr>
                <w:sz w:val="16"/>
                <w:szCs w:val="20"/>
              </w:rPr>
              <w:t>01</w:t>
            </w:r>
          </w:p>
        </w:tc>
        <w:tc>
          <w:tcPr>
            <w:tcW w:w="3173" w:type="dxa"/>
            <w:tcBorders>
              <w:top w:val="single" w:sz="6" w:space="0" w:color="181717"/>
              <w:left w:val="nil"/>
              <w:bottom w:val="single" w:sz="6" w:space="0" w:color="181717"/>
              <w:right w:val="nil"/>
            </w:tcBorders>
          </w:tcPr>
          <w:p w14:paraId="54105E00" w14:textId="77777777" w:rsidR="00A1494C" w:rsidRPr="00A12918" w:rsidRDefault="00A1494C" w:rsidP="00A1494C">
            <w:pPr>
              <w:spacing w:line="259" w:lineRule="auto"/>
              <w:rPr>
                <w:szCs w:val="20"/>
              </w:rPr>
            </w:pPr>
            <w:r w:rsidRPr="00A12918">
              <w:rPr>
                <w:sz w:val="16"/>
                <w:szCs w:val="20"/>
              </w:rPr>
              <w:t>Směsný komunální odpad</w:t>
            </w:r>
          </w:p>
        </w:tc>
        <w:tc>
          <w:tcPr>
            <w:tcW w:w="607" w:type="dxa"/>
            <w:tcBorders>
              <w:top w:val="single" w:sz="6" w:space="0" w:color="181717"/>
              <w:left w:val="nil"/>
              <w:bottom w:val="single" w:sz="6" w:space="0" w:color="181717"/>
              <w:right w:val="nil"/>
            </w:tcBorders>
          </w:tcPr>
          <w:p w14:paraId="12F315F2" w14:textId="77777777" w:rsidR="00A1494C" w:rsidRPr="00A12918" w:rsidRDefault="00A1494C" w:rsidP="00A1494C">
            <w:pPr>
              <w:spacing w:line="259" w:lineRule="auto"/>
              <w:ind w:left="279"/>
              <w:rPr>
                <w:szCs w:val="20"/>
              </w:rPr>
            </w:pPr>
            <w:r w:rsidRPr="00A12918">
              <w:rPr>
                <w:sz w:val="16"/>
                <w:szCs w:val="20"/>
              </w:rPr>
              <w:t xml:space="preserve">      O</w:t>
            </w:r>
          </w:p>
        </w:tc>
        <w:tc>
          <w:tcPr>
            <w:tcW w:w="1966" w:type="dxa"/>
            <w:tcBorders>
              <w:top w:val="single" w:sz="6" w:space="0" w:color="181717"/>
              <w:left w:val="nil"/>
              <w:bottom w:val="single" w:sz="6" w:space="0" w:color="181717"/>
              <w:right w:val="nil"/>
            </w:tcBorders>
          </w:tcPr>
          <w:p w14:paraId="129DA6A1" w14:textId="77777777" w:rsidR="00A1494C" w:rsidRPr="00A12918" w:rsidRDefault="00A1494C" w:rsidP="00A1494C">
            <w:pPr>
              <w:spacing w:line="259" w:lineRule="auto"/>
              <w:ind w:left="556"/>
              <w:jc w:val="center"/>
              <w:rPr>
                <w:szCs w:val="20"/>
              </w:rPr>
            </w:pPr>
            <w:r w:rsidRPr="00A12918">
              <w:rPr>
                <w:sz w:val="16"/>
                <w:szCs w:val="20"/>
              </w:rPr>
              <w:t>3,0</w:t>
            </w:r>
          </w:p>
        </w:tc>
        <w:tc>
          <w:tcPr>
            <w:tcW w:w="1275" w:type="dxa"/>
            <w:tcBorders>
              <w:top w:val="single" w:sz="6" w:space="0" w:color="181717"/>
              <w:left w:val="nil"/>
              <w:bottom w:val="single" w:sz="6" w:space="0" w:color="181717"/>
              <w:right w:val="nil"/>
            </w:tcBorders>
          </w:tcPr>
          <w:p w14:paraId="450E2D6E" w14:textId="77777777" w:rsidR="00A1494C" w:rsidRPr="00A12918" w:rsidRDefault="00A1494C" w:rsidP="00A1494C">
            <w:pPr>
              <w:spacing w:line="259" w:lineRule="auto"/>
              <w:ind w:left="399"/>
              <w:jc w:val="center"/>
              <w:rPr>
                <w:szCs w:val="20"/>
              </w:rPr>
            </w:pPr>
            <w:r w:rsidRPr="00A12918">
              <w:rPr>
                <w:sz w:val="16"/>
                <w:szCs w:val="20"/>
              </w:rPr>
              <w:t>D1</w:t>
            </w:r>
          </w:p>
        </w:tc>
      </w:tr>
    </w:tbl>
    <w:p w14:paraId="5DF2B004" w14:textId="77777777" w:rsidR="006F2F7B" w:rsidRPr="00A12918" w:rsidRDefault="00F715A5" w:rsidP="006F2F7B">
      <w:pPr>
        <w:pStyle w:val="Odstavecseseznamem"/>
      </w:pPr>
      <w:r w:rsidRPr="00A12918">
        <w:t>Poznámky:</w:t>
      </w:r>
    </w:p>
    <w:p w14:paraId="090921CF" w14:textId="531C29D7" w:rsidR="00F715A5" w:rsidRPr="00A12918" w:rsidRDefault="00F715A5" w:rsidP="006F2F7B">
      <w:pPr>
        <w:pStyle w:val="Odstavecseseznamem"/>
      </w:pPr>
      <w:r w:rsidRPr="00A12918">
        <w:t>Pod asfaltovými plochami se mohou vyskytovat plochy z kamenné dlažby</w:t>
      </w:r>
      <w:r w:rsidR="006F2F7B" w:rsidRPr="00A12918">
        <w:t xml:space="preserve"> uvažované k opětovnému užití. </w:t>
      </w:r>
    </w:p>
    <w:p w14:paraId="563DEF4D" w14:textId="77777777" w:rsidR="00F715A5" w:rsidRPr="00A12918" w:rsidRDefault="00F715A5" w:rsidP="00F715A5">
      <w:pPr>
        <w:pStyle w:val="Odstavecseseznamem"/>
        <w:jc w:val="both"/>
        <w:rPr>
          <w:rFonts w:asciiTheme="majorHAnsi" w:hAnsiTheme="majorHAnsi" w:cstheme="majorHAnsi"/>
          <w:i/>
          <w:iCs/>
          <w:szCs w:val="20"/>
          <w:shd w:val="clear" w:color="auto" w:fill="FFFFFF"/>
        </w:rPr>
      </w:pPr>
    </w:p>
    <w:p w14:paraId="558E98B3" w14:textId="22ABF0C9" w:rsidR="00E535E8" w:rsidRPr="00A12918" w:rsidRDefault="00E535E8" w:rsidP="00E535E8">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rPr>
        <w:t>bilance zemních prací, požadavky na přísun nebo deponie zemin</w:t>
      </w:r>
    </w:p>
    <w:p w14:paraId="1DF3F2E1" w14:textId="77777777" w:rsidR="006706BD" w:rsidRPr="00A12918" w:rsidRDefault="006706BD" w:rsidP="006706BD">
      <w:pPr>
        <w:pStyle w:val="Odstavecseseznamem"/>
        <w:numPr>
          <w:ilvl w:val="0"/>
          <w:numId w:val="33"/>
        </w:numPr>
        <w:jc w:val="both"/>
      </w:pPr>
      <w:r w:rsidRPr="00A12918">
        <w:t xml:space="preserve">V návrhu je respektovaná stávající svažitost terénu. Dochází pouze k drobným terénním úpravám pro vyrovnání a odvodnění nových zpevněných ploch. Současně budou odstraněny vyvýšené záhony obložené kamenem viz. SO 00 Objekty přípravy staveniště. Pro přípravu prvků modro-zelené infrastruktury budou realizovány </w:t>
      </w:r>
      <w:proofErr w:type="spellStart"/>
      <w:r w:rsidRPr="00A12918">
        <w:t>prokořenitelné</w:t>
      </w:r>
      <w:proofErr w:type="spellEnd"/>
      <w:r w:rsidRPr="00A12918">
        <w:t xml:space="preserve"> prostory a výsadbové jámy.  </w:t>
      </w:r>
    </w:p>
    <w:p w14:paraId="305AE0D1" w14:textId="77777777" w:rsidR="00866C04" w:rsidRPr="00A12918" w:rsidRDefault="00866C04" w:rsidP="00866C04">
      <w:pPr>
        <w:pStyle w:val="Odstavecseseznamem"/>
        <w:jc w:val="both"/>
      </w:pPr>
    </w:p>
    <w:p w14:paraId="4E1FC432" w14:textId="732C21C3" w:rsidR="00E535E8" w:rsidRPr="00A12918" w:rsidRDefault="00E535E8" w:rsidP="00E535E8">
      <w:pPr>
        <w:pStyle w:val="Odstavecseseznamem"/>
        <w:jc w:val="both"/>
        <w:rPr>
          <w:rFonts w:asciiTheme="majorHAnsi" w:hAnsiTheme="majorHAnsi" w:cstheme="majorHAnsi"/>
          <w:szCs w:val="20"/>
        </w:rPr>
      </w:pPr>
      <w:r w:rsidRPr="00A12918">
        <w:rPr>
          <w:rFonts w:asciiTheme="majorHAnsi" w:hAnsiTheme="majorHAnsi" w:cstheme="majorHAnsi"/>
          <w:szCs w:val="20"/>
        </w:rPr>
        <w:t>Veškeré zemní práce budou prováděny v souladu s platnými bezpečnostními předpisy, normami a vyhláškami souvisejícími s těmito pracemi, zejména s nařízením vlády č. 591/2006 Sb. O bližších minimálních požadavcích na bezpečnost a ochranu zdraví při práci na staveništích.</w:t>
      </w:r>
      <w:r w:rsidR="00866C04" w:rsidRPr="00A12918">
        <w:rPr>
          <w:rFonts w:asciiTheme="majorHAnsi" w:hAnsiTheme="majorHAnsi" w:cstheme="majorHAnsi"/>
          <w:szCs w:val="20"/>
        </w:rPr>
        <w:t xml:space="preserve"> </w:t>
      </w:r>
    </w:p>
    <w:p w14:paraId="33B68ABB" w14:textId="77777777" w:rsidR="00E535E8" w:rsidRPr="00A12918" w:rsidRDefault="00E535E8" w:rsidP="00E535E8">
      <w:pPr>
        <w:pStyle w:val="Odstavecseseznamem"/>
        <w:rPr>
          <w:rFonts w:asciiTheme="majorHAnsi" w:hAnsiTheme="majorHAnsi" w:cstheme="majorHAnsi"/>
          <w:color w:val="FF0000"/>
          <w:szCs w:val="20"/>
          <w:shd w:val="clear" w:color="auto" w:fill="FFFFFF"/>
        </w:rPr>
      </w:pPr>
    </w:p>
    <w:p w14:paraId="72C16C2C" w14:textId="015FC701" w:rsidR="00F715A5" w:rsidRPr="00A12918" w:rsidRDefault="00F715A5" w:rsidP="00F715A5">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shd w:val="clear" w:color="auto" w:fill="FFFFFF"/>
        </w:rPr>
        <w:t>ochrana životního prostředí při výstavbě</w:t>
      </w:r>
    </w:p>
    <w:p w14:paraId="74577A83" w14:textId="77777777" w:rsidR="004B7495" w:rsidRPr="00A12918" w:rsidRDefault="004B7495" w:rsidP="004B7495">
      <w:pPr>
        <w:pStyle w:val="Odstavecseseznamem"/>
        <w:jc w:val="both"/>
      </w:pPr>
      <w:r w:rsidRPr="00A12918">
        <w:t>Nepředpokládá se negativní dopad stavebních prací na životní prostředí. Budou dodržovány obecné zásady ochrany vodních zdrojů, ochrana zamezující devastaci půdy v okolí staveniště. Zemina a sypké materiály budou ukládány tak aby nedocházelo k jejich splavování.</w:t>
      </w:r>
    </w:p>
    <w:p w14:paraId="5B03F6CA" w14:textId="77777777" w:rsidR="004B7495" w:rsidRPr="00A12918" w:rsidRDefault="004B7495" w:rsidP="004B7495">
      <w:pPr>
        <w:pStyle w:val="Odstavecseseznamem"/>
        <w:jc w:val="both"/>
      </w:pPr>
      <w:r w:rsidRPr="00A12918">
        <w:t>Při realizaci záměru nebude ohrožena jakost povrchových nebo podzemních vod závadnými látkami podle ustanovení § 39 vodního zákona. Použité stavební mechanizmy budou zajištěny tak, aby nedošlo ke znečištění území ropnými látkami.</w:t>
      </w:r>
    </w:p>
    <w:p w14:paraId="421F7F52" w14:textId="2F7ED08C" w:rsidR="004B7495" w:rsidRPr="00A12918" w:rsidRDefault="004B7495" w:rsidP="004B7495">
      <w:pPr>
        <w:pStyle w:val="Odstavecseseznamem"/>
        <w:jc w:val="both"/>
      </w:pPr>
      <w:r w:rsidRPr="00A12918">
        <w:t xml:space="preserve">Dopravní trasy budou chráněny proti znečištění, dopravní prostředky budou před výjezdem ze staveniště důkladně očištěny. Pokud dojde ke znečištění dopravnách tras, bude znečištění neprodleně odstraněno dodavatelem stavby. Viz také kapitola B.8. bod e). </w:t>
      </w:r>
    </w:p>
    <w:p w14:paraId="279759A9" w14:textId="77777777" w:rsidR="004B7495" w:rsidRPr="00A12918" w:rsidRDefault="004B7495" w:rsidP="004B7495">
      <w:pPr>
        <w:pStyle w:val="Odstavecseseznamem"/>
        <w:jc w:val="both"/>
        <w:rPr>
          <w:rFonts w:asciiTheme="majorHAnsi" w:hAnsiTheme="majorHAnsi" w:cstheme="majorHAnsi"/>
          <w:i/>
          <w:iCs/>
          <w:color w:val="FF0000"/>
          <w:szCs w:val="20"/>
          <w:shd w:val="clear" w:color="auto" w:fill="FFFFFF"/>
        </w:rPr>
      </w:pPr>
    </w:p>
    <w:p w14:paraId="1923A9AE" w14:textId="13EEC68D" w:rsidR="00F715A5" w:rsidRPr="00A12918" w:rsidRDefault="00F715A5" w:rsidP="00F715A5">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shd w:val="clear" w:color="auto" w:fill="FFFFFF"/>
        </w:rPr>
        <w:t>zásady bezpečnosti a ochrany zdraví při práci na staveništi</w:t>
      </w:r>
    </w:p>
    <w:p w14:paraId="2A8A2BC5" w14:textId="77777777" w:rsidR="004B7495" w:rsidRPr="00A12918" w:rsidRDefault="004B7495" w:rsidP="004B7495">
      <w:pPr>
        <w:pStyle w:val="Odstavecseseznamem"/>
        <w:jc w:val="both"/>
      </w:pPr>
      <w:r w:rsidRPr="00A12918">
        <w:t>Bezpečnost práce při stavebních pracích je upravena zákoníkem práce (262/2006 Sb.) a zákonem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nařízením vlády 591/2006 Sb. O bližších minimálních požadavcích na bezpečnost a ochranu zdraví při práci na staveništích.</w:t>
      </w:r>
    </w:p>
    <w:p w14:paraId="11BDFEB5" w14:textId="77777777" w:rsidR="004B7495" w:rsidRPr="00A12918" w:rsidRDefault="004B7495" w:rsidP="004B7495">
      <w:pPr>
        <w:pStyle w:val="Odstavecseseznamem"/>
        <w:jc w:val="both"/>
      </w:pPr>
      <w:r w:rsidRPr="00A12918">
        <w:t>Vzhledem k tomu, že se dá předpokládat, že na staveništi budou působit zaměstnanci více než jednoho zhotovitele stavby, proto je zadavatel stavby povinen určit potřebný počet koordinátorů bezpečnosti a ochrany zdraví při práci na staveništi. Před zahájením prací na staveništi bude zpracován plán bezpečnosti a ochrany zdraví při práci na staveništi tak, aby plně vyhovoval potřebám zajištění bezpečné a zdraví neohrožující práce. V plánu je nutné uvést potřebná opatření z hlediska časové potřeby i způsobu provedení. Plán BOZP bude ve svých aktualizacích reagovat na skutečný stav a podstatné změny během realizace stavby. (§14,15,16 zák. č. 309/2006 Sb.). Následně dbát zvýšené opatrnosti zvláště při činnostech se zvýšenou mírou rizik. Práce a činnosti vystavující fyzickou osobu zvýšenému ohrožení života nebo poškození zdraví viz příloha č.5 k NV 591/2006 Sb.</w:t>
      </w:r>
    </w:p>
    <w:p w14:paraId="40E12CF0" w14:textId="77777777" w:rsidR="004B7495" w:rsidRPr="00A12918" w:rsidRDefault="004B7495" w:rsidP="004B7495">
      <w:pPr>
        <w:pStyle w:val="Odstavecseseznamem"/>
        <w:jc w:val="both"/>
      </w:pPr>
      <w:r w:rsidRPr="00A12918">
        <w:lastRenderedPageBreak/>
        <w:t>Při realizaci stavby platí v plném rozsahu právní předpisy v oblasti bezpečnosti práce a ostatní předpisy, které s BOZP souvisí a které upravují danou oblast. Plán BOZP žádným způsobem nenahrazuje právní předpisy v oblasti BOZP, pouze je doplňuje vzhledem ke specifickým podmínkám a rizikům konkrétní stavby. V průběhu výstavby se dodavatel dále řídí požadavky bezpečnosti práce obsaženými v technologických postupech, pracovních postupech jednotlivých prací, návodem výrobců a vlastními řídícími dokumenty v oblasti bezpečnosti práce.</w:t>
      </w:r>
    </w:p>
    <w:p w14:paraId="1985BC18" w14:textId="77777777" w:rsidR="004B7495" w:rsidRPr="00A12918" w:rsidRDefault="004B7495" w:rsidP="004B7495">
      <w:pPr>
        <w:pStyle w:val="Odstavecseseznamem"/>
        <w:jc w:val="both"/>
      </w:pPr>
      <w:r w:rsidRPr="00A12918">
        <w:t>Zajištění bezpečnosti práce na staveništi je povinností zhotovitele stavby.</w:t>
      </w:r>
    </w:p>
    <w:p w14:paraId="3A8DB471" w14:textId="77777777" w:rsidR="004B7495" w:rsidRPr="00A12918" w:rsidRDefault="004B7495" w:rsidP="004B7495">
      <w:pPr>
        <w:pStyle w:val="Odstavecseseznamem"/>
        <w:jc w:val="both"/>
      </w:pPr>
      <w:r w:rsidRPr="00A12918">
        <w:t>Před zahájením prací musí být všichni pracovníci na stavbě poučeni o bezpečnostních předpisech pro všechny práce, které přicházejí do úvahy. Tato opatření musí být řádně zajištěna a kontrolována. Pracovníci, kteří jednotlivé stavební procesy realizují, musí mít odbornou a zdravotní způsobilost. Musí být vybaveni odpovídajícím nářadím a osobními ochrannými prostředky podle charakteru jednotlivých prací a musí důsledně dodržovat zpracované technologické předpisy a pokyny svých nadřízených. Na staveništi musí být vývěskou oznámena telefonní čísla nejbližší požární stanice, první pomoci a policie.</w:t>
      </w:r>
    </w:p>
    <w:p w14:paraId="69503714" w14:textId="77777777" w:rsidR="004B7495" w:rsidRPr="00A12918" w:rsidRDefault="004B7495" w:rsidP="004B7495">
      <w:pPr>
        <w:pStyle w:val="Odstavecseseznamem"/>
        <w:jc w:val="both"/>
      </w:pPr>
      <w:r w:rsidRPr="00A12918">
        <w:t>Celé staveniště, ve kterém budou probíhat práce, bude zajištěno proti vstupu nepovolaným osobám. Bude vybudováno souvislé ohrazení staveniště (popsáno v kapitole „Vliv provádění stavby na okolní stavby a pozemky“). Způsob označení a zabezpečení stavby a režim vstupu pracovníků na staveniště bude stanoven ve smluvním vztahu mezi stavebníkem a zhotovitelem, nejpozději při předání staveniště.</w:t>
      </w:r>
    </w:p>
    <w:p w14:paraId="455DE6E9" w14:textId="77777777" w:rsidR="004B7495" w:rsidRPr="00A12918" w:rsidRDefault="004B7495" w:rsidP="004B7495">
      <w:pPr>
        <w:pStyle w:val="Odstavecseseznamem"/>
        <w:jc w:val="both"/>
      </w:pPr>
      <w:r w:rsidRPr="00A12918">
        <w:t>Na pracovištích bude k dispozici lékárnička. Zaměstnavatel je povinen vybavit pracoviště potřebným počtem lékárniček a zabezpečit jejich pravidelnou kontrolu, spojenou s kontrolou použitelnosti léků a materiálu a evidencí při výdeji. Zdravotní materiál musí být do lékárniček pravidelně, resp. Průběžně doplňován tak, aby jejich obsah byl v náležitém pohotovostním stavu. Přístroje a pomůcky musí být průběžně udržovány v provozuschopném a funkčním stavu. Lékárnička bude vybavena potřebným zdravotním materiálem a pomůckami, resp. Přístroji pro poskytnutí první pomoci.</w:t>
      </w:r>
    </w:p>
    <w:p w14:paraId="3E706105" w14:textId="77777777" w:rsidR="004B7495" w:rsidRPr="00A12918" w:rsidRDefault="004B7495" w:rsidP="004B7495">
      <w:pPr>
        <w:pStyle w:val="Odstavecseseznamem"/>
        <w:jc w:val="both"/>
      </w:pPr>
      <w:r w:rsidRPr="00A12918">
        <w:t>Práce na elektrických zařízeních smí provádět pouze k tomu určený přezkoušený elektrikář. Připojení elektrických vedení se mohou provádět jen za odborného dozoru pracovníka distribuční soustavy.</w:t>
      </w:r>
    </w:p>
    <w:p w14:paraId="7846D7A0" w14:textId="77777777" w:rsidR="004B7495" w:rsidRPr="00A12918" w:rsidRDefault="004B7495" w:rsidP="004B7495">
      <w:pPr>
        <w:pStyle w:val="Odstavecseseznamem"/>
        <w:jc w:val="both"/>
      </w:pPr>
      <w:r w:rsidRPr="00A12918">
        <w:t>Na pracovišti musí být udržován pořádek a čistota. Musí být dbáno ochrany proti požáru a protipožární prostředky se musí udržovat v pohotovosti.</w:t>
      </w:r>
    </w:p>
    <w:p w14:paraId="50CB1B05" w14:textId="77777777" w:rsidR="004B7495" w:rsidRPr="00A12918" w:rsidRDefault="004B7495" w:rsidP="004B7495">
      <w:pPr>
        <w:pStyle w:val="Odstavecseseznamem"/>
        <w:jc w:val="both"/>
      </w:pPr>
      <w:r w:rsidRPr="00A12918">
        <w:t>Pro zajištění bezpečnosti práce v průběhu realizace stavby je třeba respektovat ustanovení závazných předpisů a nařízení, zejména pak:</w:t>
      </w:r>
    </w:p>
    <w:p w14:paraId="1AD87F70" w14:textId="77777777" w:rsidR="004B7495" w:rsidRPr="00A12918" w:rsidRDefault="004B7495" w:rsidP="004B7495">
      <w:pPr>
        <w:pStyle w:val="Odstavecseseznamem"/>
        <w:numPr>
          <w:ilvl w:val="0"/>
          <w:numId w:val="35"/>
        </w:numPr>
        <w:jc w:val="both"/>
      </w:pPr>
      <w:proofErr w:type="spellStart"/>
      <w:r w:rsidRPr="00A12918">
        <w:t>vyhl</w:t>
      </w:r>
      <w:proofErr w:type="spellEnd"/>
      <w:r w:rsidRPr="00A12918">
        <w:t xml:space="preserve">. Č. 48/82Sb. – Vyhláška ČÚBP, základní požadavky k zajištění bezpečnosti práce </w:t>
      </w:r>
    </w:p>
    <w:p w14:paraId="7E9D9F62" w14:textId="77777777" w:rsidR="004B7495" w:rsidRPr="00A12918" w:rsidRDefault="004B7495" w:rsidP="004B7495">
      <w:pPr>
        <w:pStyle w:val="Odstavecseseznamem"/>
        <w:numPr>
          <w:ilvl w:val="0"/>
          <w:numId w:val="35"/>
        </w:numPr>
        <w:jc w:val="both"/>
      </w:pPr>
      <w:r w:rsidRPr="00A12918">
        <w:t>ČSN 05 0610 – Bezpečnostní předpisy pro svařování plamenem</w:t>
      </w:r>
    </w:p>
    <w:p w14:paraId="7FF87F8A" w14:textId="77777777" w:rsidR="004B7495" w:rsidRPr="00A12918" w:rsidRDefault="004B7495" w:rsidP="004B7495">
      <w:pPr>
        <w:pStyle w:val="Odstavecseseznamem"/>
        <w:numPr>
          <w:ilvl w:val="0"/>
          <w:numId w:val="35"/>
        </w:numPr>
        <w:jc w:val="both"/>
      </w:pPr>
      <w:r w:rsidRPr="00A12918">
        <w:t>ČSN 05 0631 – Bezpečnostní předpisy pro svařování elektrickým obloukem</w:t>
      </w:r>
    </w:p>
    <w:p w14:paraId="7B41C498" w14:textId="77777777" w:rsidR="004B7495" w:rsidRPr="00A12918" w:rsidRDefault="004B7495" w:rsidP="004B7495">
      <w:pPr>
        <w:pStyle w:val="Odstavecseseznamem"/>
        <w:numPr>
          <w:ilvl w:val="0"/>
          <w:numId w:val="35"/>
        </w:numPr>
        <w:jc w:val="both"/>
      </w:pPr>
      <w:r w:rsidRPr="00A12918">
        <w:t>Zák. č. 258/2000 Sb., ze 14.7.2000, platného od 1.1.2001 – o ochraně veřejného zdraví a jeho následných prováděcích předpisů:</w:t>
      </w:r>
    </w:p>
    <w:p w14:paraId="251FF7FA" w14:textId="77777777" w:rsidR="004B7495" w:rsidRPr="00A12918" w:rsidRDefault="004B7495" w:rsidP="004B7495">
      <w:pPr>
        <w:pStyle w:val="Odstavecseseznamem"/>
        <w:numPr>
          <w:ilvl w:val="0"/>
          <w:numId w:val="35"/>
        </w:numPr>
        <w:jc w:val="both"/>
      </w:pPr>
      <w:r w:rsidRPr="00A12918">
        <w:t xml:space="preserve">Nařízení vlády č. 361/2007 </w:t>
      </w:r>
      <w:proofErr w:type="spellStart"/>
      <w:r w:rsidRPr="00A12918">
        <w:t>Sb</w:t>
      </w:r>
      <w:proofErr w:type="spellEnd"/>
      <w:r w:rsidRPr="00A12918">
        <w:t>, kterým se stanoví podmínky ochrany zdraví při práci</w:t>
      </w:r>
    </w:p>
    <w:p w14:paraId="5678F5EE" w14:textId="77777777" w:rsidR="004B7495" w:rsidRPr="00A12918" w:rsidRDefault="004B7495" w:rsidP="004B7495">
      <w:pPr>
        <w:pStyle w:val="Odstavecseseznamem"/>
        <w:numPr>
          <w:ilvl w:val="0"/>
          <w:numId w:val="35"/>
        </w:numPr>
        <w:jc w:val="both"/>
      </w:pPr>
      <w:r w:rsidRPr="00A12918">
        <w:t>Směrnice Rady 92/57/EHS ze dne 24. června 1992, o minimálních požadavcích na bezpečnost a ochranu zdraví na dočasných nebo mobilních staveništích (osmá samostatná směrnice ve smyslu čl.16 odst. 1 směrnice 89/391/EHS)</w:t>
      </w:r>
    </w:p>
    <w:p w14:paraId="797F8991" w14:textId="77777777" w:rsidR="004B7495" w:rsidRPr="00A12918" w:rsidRDefault="004B7495" w:rsidP="004B7495">
      <w:pPr>
        <w:pStyle w:val="Odstavecseseznamem"/>
        <w:numPr>
          <w:ilvl w:val="0"/>
          <w:numId w:val="35"/>
        </w:numPr>
        <w:jc w:val="both"/>
      </w:pPr>
      <w:r w:rsidRPr="00A12918">
        <w:t>Zákon 262/2006 Sb., zákoník práce – účinnost od 1.1. 2007</w:t>
      </w:r>
    </w:p>
    <w:p w14:paraId="2CCD8546" w14:textId="77777777" w:rsidR="004B7495" w:rsidRPr="00A12918" w:rsidRDefault="004B7495" w:rsidP="004B7495">
      <w:pPr>
        <w:pStyle w:val="Odstavecseseznamem"/>
        <w:numPr>
          <w:ilvl w:val="0"/>
          <w:numId w:val="35"/>
        </w:numPr>
        <w:jc w:val="both"/>
      </w:pPr>
      <w:r w:rsidRPr="00A12918">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 účinnost od 1.1.2007</w:t>
      </w:r>
    </w:p>
    <w:p w14:paraId="637EA32C" w14:textId="77777777" w:rsidR="004B7495" w:rsidRPr="00A12918" w:rsidRDefault="004B7495" w:rsidP="004B7495">
      <w:pPr>
        <w:pStyle w:val="Odstavecseseznamem"/>
        <w:numPr>
          <w:ilvl w:val="0"/>
          <w:numId w:val="35"/>
        </w:numPr>
        <w:jc w:val="both"/>
      </w:pPr>
      <w:r w:rsidRPr="00A12918">
        <w:t>Nařízení vlády č.591/2006Sb., o bližších minimálních požadavcích na bezpečnost a ochranu zdraví při práci na staveništích – účinnost od 1.1.2007</w:t>
      </w:r>
    </w:p>
    <w:p w14:paraId="0C46B989" w14:textId="77777777" w:rsidR="004B7495" w:rsidRPr="00A12918" w:rsidRDefault="004B7495" w:rsidP="004B7495">
      <w:pPr>
        <w:pStyle w:val="Odstavecseseznamem"/>
        <w:numPr>
          <w:ilvl w:val="0"/>
          <w:numId w:val="35"/>
        </w:numPr>
        <w:jc w:val="both"/>
      </w:pPr>
      <w:r w:rsidRPr="00A12918">
        <w:t>Nařízení vlády č. 592/2006 Sb., o podmínkách akreditace a provádění zkoušek odborné způsobilosti – účinnost od 1.1.2007</w:t>
      </w:r>
    </w:p>
    <w:p w14:paraId="345B3843" w14:textId="77777777" w:rsidR="004B7495" w:rsidRPr="00A12918" w:rsidRDefault="004B7495" w:rsidP="004B7495">
      <w:pPr>
        <w:pStyle w:val="Odstavecseseznamem"/>
        <w:jc w:val="both"/>
        <w:rPr>
          <w:rFonts w:asciiTheme="majorHAnsi" w:hAnsiTheme="majorHAnsi" w:cstheme="majorHAnsi"/>
          <w:i/>
          <w:iCs/>
          <w:color w:val="FF0000"/>
          <w:szCs w:val="20"/>
          <w:shd w:val="clear" w:color="auto" w:fill="FFFFFF"/>
        </w:rPr>
      </w:pPr>
    </w:p>
    <w:p w14:paraId="27B5FA7D" w14:textId="5995D686" w:rsidR="00F715A5" w:rsidRPr="00A12918" w:rsidRDefault="00F715A5" w:rsidP="00F715A5">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shd w:val="clear" w:color="auto" w:fill="FFFFFF"/>
        </w:rPr>
        <w:t>úpravy pro bezbariérové užívání výstavbou dotčených staveb</w:t>
      </w:r>
    </w:p>
    <w:p w14:paraId="18BE04D4" w14:textId="7CE88E32" w:rsidR="004B7495" w:rsidRPr="00A12918" w:rsidRDefault="004B7495" w:rsidP="004B7495">
      <w:pPr>
        <w:pStyle w:val="Odstavecseseznamem"/>
      </w:pPr>
      <w:r w:rsidRPr="00A12918">
        <w:t xml:space="preserve">Výstavba si nevyžádá zásadní úpravy bezbariérového užívání okolních staveb. </w:t>
      </w:r>
    </w:p>
    <w:p w14:paraId="5C4D3383" w14:textId="77777777" w:rsidR="004B7495" w:rsidRPr="00A12918" w:rsidRDefault="004B7495" w:rsidP="004B7495">
      <w:pPr>
        <w:pStyle w:val="Odstavecseseznamem"/>
        <w:jc w:val="both"/>
        <w:rPr>
          <w:rFonts w:asciiTheme="majorHAnsi" w:hAnsiTheme="majorHAnsi" w:cstheme="majorHAnsi"/>
          <w:i/>
          <w:iCs/>
          <w:szCs w:val="20"/>
          <w:shd w:val="clear" w:color="auto" w:fill="FFFFFF"/>
        </w:rPr>
      </w:pPr>
    </w:p>
    <w:p w14:paraId="7839858E" w14:textId="7245013B" w:rsidR="00F715A5" w:rsidRPr="00A12918" w:rsidRDefault="00F715A5" w:rsidP="00F715A5">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shd w:val="clear" w:color="auto" w:fill="FFFFFF"/>
        </w:rPr>
        <w:t>zásady pro dopravní inženýrská opatření</w:t>
      </w:r>
    </w:p>
    <w:p w14:paraId="72145BF7" w14:textId="77777777" w:rsidR="004B7495" w:rsidRPr="00A12918" w:rsidRDefault="004B7495" w:rsidP="004B7495">
      <w:pPr>
        <w:pStyle w:val="Odstavecseseznamem"/>
        <w:jc w:val="both"/>
      </w:pPr>
      <w:r w:rsidRPr="00A12918">
        <w:lastRenderedPageBreak/>
        <w:t>Před výjezdy ze staveniště bude osazeno dočasné dopravní značení upozorňující řidiče na výjezd vozidel stavby.</w:t>
      </w:r>
    </w:p>
    <w:p w14:paraId="12191748" w14:textId="77777777" w:rsidR="004B7495" w:rsidRPr="00A12918" w:rsidRDefault="004B7495" w:rsidP="004B7495">
      <w:pPr>
        <w:pStyle w:val="Odstavecseseznamem"/>
        <w:jc w:val="both"/>
      </w:pPr>
      <w:r w:rsidRPr="00A12918">
        <w:t>Provoz po okolních silnicích stavby zůstane zachován po celou dobu výstavby, zůstane vždy zachován průjezd pro požární a pohotovostní vozidla, veřejnou dopravu, svoz odpadů, přístup do všech objektů, k uličním hydrantům, ovládacím armaturám inženýrských sítí a bezpečný průchod pro pěší v dotčené oblasti po celou dobu prováděných prací.</w:t>
      </w:r>
    </w:p>
    <w:p w14:paraId="679EE511" w14:textId="77777777" w:rsidR="004B7495" w:rsidRPr="00A12918" w:rsidRDefault="004B7495" w:rsidP="004B7495">
      <w:pPr>
        <w:pStyle w:val="Odstavecseseznamem"/>
        <w:jc w:val="both"/>
      </w:pPr>
      <w:r w:rsidRPr="00A12918">
        <w:t>Komunikace mimo obvod staveniště budou udržovány v čistotě dle silničního zákona. Ta bude zajištěna očištěním automobilů u výjezdu ze stavby (mechanické čištění, přenosná tlaková myčka) a bude kontrolováno uložení dopravovaného materiálu, aby nedocházelo ke znečištění komunikace.</w:t>
      </w:r>
    </w:p>
    <w:p w14:paraId="55C6BB0E" w14:textId="77777777" w:rsidR="004B7495" w:rsidRPr="00A12918" w:rsidRDefault="004B7495" w:rsidP="004B7495">
      <w:pPr>
        <w:pStyle w:val="Odstavecseseznamem"/>
        <w:jc w:val="both"/>
      </w:pPr>
      <w:r w:rsidRPr="00A12918">
        <w:t>Dodavatel stavby bude zodpovědný za zajištění řádné údržby a sjízdnosti všech jím využívaných přístupových komunikací ke staveništi po celou dobu probíhajících stavebních prací. Čištění vozovek a chodníků, případně znečistěných stavbou, bude prováděno průběžně.</w:t>
      </w:r>
    </w:p>
    <w:p w14:paraId="2FB162DD" w14:textId="77777777" w:rsidR="004B7495" w:rsidRPr="00A12918" w:rsidRDefault="004B7495" w:rsidP="004B7495">
      <w:pPr>
        <w:pStyle w:val="Odstavecseseznamem"/>
        <w:jc w:val="both"/>
        <w:rPr>
          <w:rFonts w:asciiTheme="majorHAnsi" w:hAnsiTheme="majorHAnsi" w:cstheme="majorHAnsi"/>
          <w:i/>
          <w:iCs/>
          <w:color w:val="FF0000"/>
          <w:szCs w:val="20"/>
          <w:shd w:val="clear" w:color="auto" w:fill="FFFFFF"/>
        </w:rPr>
      </w:pPr>
    </w:p>
    <w:p w14:paraId="4AA33A60" w14:textId="699F0B37" w:rsidR="00F715A5" w:rsidRPr="00A12918" w:rsidRDefault="00F715A5" w:rsidP="00F715A5">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shd w:val="clear" w:color="auto" w:fill="FFFFFF"/>
        </w:rPr>
        <w:t xml:space="preserve">stanovení speciálních podmínek pro provádění </w:t>
      </w:r>
      <w:proofErr w:type="gramStart"/>
      <w:r w:rsidRPr="00A12918">
        <w:rPr>
          <w:rFonts w:asciiTheme="majorHAnsi" w:hAnsiTheme="majorHAnsi" w:cstheme="majorHAnsi"/>
          <w:i/>
          <w:iCs/>
          <w:szCs w:val="20"/>
          <w:shd w:val="clear" w:color="auto" w:fill="FFFFFF"/>
        </w:rPr>
        <w:t>stavby - provádění</w:t>
      </w:r>
      <w:proofErr w:type="gramEnd"/>
      <w:r w:rsidRPr="00A12918">
        <w:rPr>
          <w:rFonts w:asciiTheme="majorHAnsi" w:hAnsiTheme="majorHAnsi" w:cstheme="majorHAnsi"/>
          <w:i/>
          <w:iCs/>
          <w:szCs w:val="20"/>
          <w:shd w:val="clear" w:color="auto" w:fill="FFFFFF"/>
        </w:rPr>
        <w:t xml:space="preserve"> stavby za provozu, opatření proti účinkům vnějšího prostředí při výstavbě apod.,</w:t>
      </w:r>
    </w:p>
    <w:p w14:paraId="14B11051" w14:textId="77777777" w:rsidR="004B7495" w:rsidRPr="00A12918" w:rsidRDefault="004B7495" w:rsidP="004B7495">
      <w:pPr>
        <w:pStyle w:val="Odstavecseseznamem"/>
      </w:pPr>
      <w:r w:rsidRPr="00A12918">
        <w:t>Pro stavbu nebyly stanoveny speciální podmínky.</w:t>
      </w:r>
    </w:p>
    <w:p w14:paraId="5EAC57CC" w14:textId="77777777" w:rsidR="004B7495" w:rsidRPr="00A12918" w:rsidRDefault="004B7495" w:rsidP="004B7495">
      <w:pPr>
        <w:pStyle w:val="Odstavecseseznamem"/>
        <w:jc w:val="both"/>
        <w:rPr>
          <w:rFonts w:asciiTheme="majorHAnsi" w:hAnsiTheme="majorHAnsi" w:cstheme="majorHAnsi"/>
          <w:i/>
          <w:iCs/>
          <w:color w:val="FF0000"/>
          <w:szCs w:val="20"/>
          <w:shd w:val="clear" w:color="auto" w:fill="FFFFFF"/>
        </w:rPr>
      </w:pPr>
    </w:p>
    <w:p w14:paraId="274022C6" w14:textId="7E4B205C" w:rsidR="00F715A5" w:rsidRPr="00A12918" w:rsidRDefault="00F715A5" w:rsidP="00F715A5">
      <w:pPr>
        <w:pStyle w:val="Odstavecseseznamem"/>
        <w:numPr>
          <w:ilvl w:val="0"/>
          <w:numId w:val="33"/>
        </w:numPr>
        <w:jc w:val="both"/>
        <w:rPr>
          <w:rFonts w:asciiTheme="majorHAnsi" w:hAnsiTheme="majorHAnsi" w:cstheme="majorHAnsi"/>
          <w:i/>
          <w:iCs/>
          <w:szCs w:val="20"/>
          <w:shd w:val="clear" w:color="auto" w:fill="FFFFFF"/>
        </w:rPr>
      </w:pPr>
      <w:r w:rsidRPr="00A12918">
        <w:rPr>
          <w:rFonts w:asciiTheme="majorHAnsi" w:hAnsiTheme="majorHAnsi" w:cstheme="majorHAnsi"/>
          <w:i/>
          <w:iCs/>
          <w:szCs w:val="20"/>
          <w:shd w:val="clear" w:color="auto" w:fill="FFFFFF"/>
        </w:rPr>
        <w:t>postup výstavby, rozhodující dílčí termíny</w:t>
      </w:r>
    </w:p>
    <w:p w14:paraId="6E32EF6F" w14:textId="1F62CB28" w:rsidR="004B7495" w:rsidRPr="00A12918" w:rsidRDefault="004B7495" w:rsidP="004B7495">
      <w:pPr>
        <w:pStyle w:val="Odstavecseseznamem"/>
        <w:jc w:val="both"/>
      </w:pPr>
      <w:r w:rsidRPr="00A12918">
        <w:t xml:space="preserve">Postup výstavby a časové návaznosti jednotlivých SO bude specifikován v dalších stupních PD. Předpokládá se, že finální časový postup prací bude uveden v dodavatelském harmonogramu výstavby včetně plánu kontrolních prohlídek stavby. Harmonogram bude předložen k odsouhlasení investorem a AD v dostatečném předstihu. </w:t>
      </w:r>
    </w:p>
    <w:p w14:paraId="40C56A9F" w14:textId="77777777" w:rsidR="004B7495" w:rsidRPr="00A12918" w:rsidRDefault="004B7495" w:rsidP="004B7495">
      <w:pPr>
        <w:pStyle w:val="Odstavecseseznamem"/>
        <w:jc w:val="both"/>
      </w:pPr>
    </w:p>
    <w:p w14:paraId="1B60E1DC" w14:textId="77777777" w:rsidR="004B7495" w:rsidRPr="00A12918" w:rsidRDefault="004B7495" w:rsidP="004B7495">
      <w:pPr>
        <w:pStyle w:val="Odstavecseseznamem"/>
        <w:jc w:val="both"/>
      </w:pPr>
    </w:p>
    <w:p w14:paraId="0B7806F5" w14:textId="77777777" w:rsidR="00E535E8" w:rsidRPr="00A12918" w:rsidRDefault="00E535E8" w:rsidP="00E535E8">
      <w:pPr>
        <w:pStyle w:val="Nadpis2"/>
        <w:numPr>
          <w:ilvl w:val="0"/>
          <w:numId w:val="0"/>
        </w:numPr>
        <w:ind w:left="357" w:hanging="357"/>
        <w:rPr>
          <w:color w:val="auto"/>
        </w:rPr>
      </w:pPr>
      <w:r w:rsidRPr="00A12918">
        <w:t>B.9.</w:t>
      </w:r>
      <w:r w:rsidRPr="00A12918">
        <w:tab/>
      </w:r>
      <w:r w:rsidRPr="00A12918">
        <w:rPr>
          <w:color w:val="auto"/>
        </w:rPr>
        <w:t>Celkové vodohospodářské řešení</w:t>
      </w:r>
    </w:p>
    <w:p w14:paraId="3E273B8A" w14:textId="1DB4EF37" w:rsidR="00C41B83" w:rsidRPr="00A12918" w:rsidRDefault="00873073" w:rsidP="00873073">
      <w:pPr>
        <w:pStyle w:val="Odstavecseseznamem"/>
      </w:pPr>
      <w:r w:rsidRPr="00A12918">
        <w:t xml:space="preserve">Vodohospodářské řešení je podrobně popsáno v samostatné části dokumentace SO 03 - Odvodnění zpevněných ploch. </w:t>
      </w:r>
    </w:p>
    <w:p w14:paraId="0B04647B" w14:textId="77777777" w:rsidR="00D02E08" w:rsidRPr="00A12918" w:rsidRDefault="00D02E08" w:rsidP="00873073">
      <w:pPr>
        <w:pStyle w:val="Odstavecseseznamem"/>
      </w:pPr>
    </w:p>
    <w:p w14:paraId="15728C09" w14:textId="56102887" w:rsidR="00D02E08" w:rsidRPr="00A12918" w:rsidRDefault="00D02E08" w:rsidP="00873073">
      <w:pPr>
        <w:pStyle w:val="Odstavecseseznamem"/>
        <w:rPr>
          <w:u w:val="single"/>
        </w:rPr>
      </w:pPr>
      <w:r w:rsidRPr="00A12918">
        <w:rPr>
          <w:u w:val="single"/>
        </w:rPr>
        <w:t>SOUHRNNÝ POPIS NAVRŽENÉHO ŘEŠENÍ</w:t>
      </w:r>
    </w:p>
    <w:p w14:paraId="6A56169D" w14:textId="77777777" w:rsidR="00D02E08" w:rsidRPr="00A12918" w:rsidRDefault="00D02E08" w:rsidP="00D02E08">
      <w:pPr>
        <w:pStyle w:val="Odstavecseseznamem"/>
        <w:jc w:val="both"/>
      </w:pPr>
      <w:r w:rsidRPr="00A12918">
        <w:t xml:space="preserve">Odvedení dešťové vody je primárně řešeno pomocí podzemních retenčních prvků, tzv. podzemních rýh, které jsou využity jednak pro retenci a vsakování dešťové vody, zároveň ale také jako ideální prostor pro podporu růstu stromů v náročném městském prostředí. Podzemní rýhy jsou vyplněny hutněným kamenivem, což umožnuje nosnou funkci takového </w:t>
      </w:r>
      <w:proofErr w:type="gramStart"/>
      <w:r w:rsidRPr="00A12918">
        <w:t>objektu</w:t>
      </w:r>
      <w:proofErr w:type="gramEnd"/>
      <w:r w:rsidRPr="00A12918">
        <w:t xml:space="preserve"> a tedy i navrhované pěší / dopravní zatížení.</w:t>
      </w:r>
    </w:p>
    <w:p w14:paraId="03AE7475" w14:textId="77777777" w:rsidR="00D02E08" w:rsidRPr="00A12918" w:rsidRDefault="00D02E08" w:rsidP="00D02E08">
      <w:pPr>
        <w:pStyle w:val="Odstavecseseznamem"/>
        <w:jc w:val="both"/>
      </w:pPr>
      <w:r w:rsidRPr="00A12918">
        <w:t xml:space="preserve">Hrubé drcené kamenivo má relativně vysokou pórovitost (uvažuje se zde s hodnotou </w:t>
      </w:r>
      <w:proofErr w:type="gramStart"/>
      <w:r w:rsidRPr="00A12918">
        <w:t>35%</w:t>
      </w:r>
      <w:proofErr w:type="gramEnd"/>
      <w:r w:rsidRPr="00A12918">
        <w:t>) a to, mimo retence vody během srážkové události, umožňuje vysoké provzdušnění kořenového prostoru a výměnu půdních plynů. Kamenivo v podzemní rýze je v kořenovém prostoru navíc obohaceno o další příměsi (</w:t>
      </w:r>
      <w:proofErr w:type="spellStart"/>
      <w:r w:rsidRPr="00A12918">
        <w:t>biouhel</w:t>
      </w:r>
      <w:proofErr w:type="spellEnd"/>
      <w:r w:rsidRPr="00A12918">
        <w:t xml:space="preserve">, případně kompost), které dokáží sorbovat na svém povrchu živiny a postupně je uvolňovat. Tím také působí jako čistící prvek v rámci podzemní rýhy. </w:t>
      </w:r>
    </w:p>
    <w:p w14:paraId="56B663CD" w14:textId="77777777" w:rsidR="00D02E08" w:rsidRPr="00A12918" w:rsidRDefault="00D02E08" w:rsidP="00D02E08">
      <w:pPr>
        <w:pStyle w:val="Odstavecseseznamem"/>
        <w:jc w:val="both"/>
      </w:pPr>
    </w:p>
    <w:p w14:paraId="2E1F8B43" w14:textId="77777777" w:rsidR="00D02E08" w:rsidRPr="00A12918" w:rsidRDefault="00D02E08" w:rsidP="00D02E08">
      <w:pPr>
        <w:pStyle w:val="Odstavecseseznamem"/>
        <w:jc w:val="both"/>
      </w:pPr>
      <w:r w:rsidRPr="00A12918">
        <w:t>Dešťová voda bude do podzemních rýh přiváděna jednak přímo s dešťových svodů ze střech okolních domů a pak ze zpevněných ploch buďto vsakem přes dlažbu anebo přímo z liniových žlabů navržených v rámci dopravního řešení.</w:t>
      </w:r>
    </w:p>
    <w:p w14:paraId="0B2E5060" w14:textId="77777777" w:rsidR="00D02E08" w:rsidRPr="00A12918" w:rsidRDefault="00D02E08" w:rsidP="00D02E08">
      <w:pPr>
        <w:pStyle w:val="Odstavecseseznamem"/>
        <w:jc w:val="both"/>
      </w:pPr>
    </w:p>
    <w:p w14:paraId="0ACE2DD9" w14:textId="77777777" w:rsidR="00D02E08" w:rsidRPr="00A12918" w:rsidRDefault="00D02E08" w:rsidP="00D02E08">
      <w:pPr>
        <w:pStyle w:val="Odstavecseseznamem"/>
        <w:jc w:val="both"/>
      </w:pPr>
      <w:r w:rsidRPr="00A12918">
        <w:t xml:space="preserve">Jednotlivé podzemní rýhy jsou od sebe odděleny zemními „hrázkami“, aby byl co nejvíce využit celý objem podzemní rýhy. Zároveň jsou rýhy propojeny propojovacím potrubím PVC KG DN 160 SN 8 přes šachty s regulovaným odtokem a bezpečnostním přepadem. Tyto regulační šachty slouží zároveň jako provětrávací pro kořenový prostor stromů, respektive celou podzemní rýhu. Celý </w:t>
      </w:r>
      <w:proofErr w:type="gramStart"/>
      <w:r w:rsidRPr="00A12918">
        <w:t>systém</w:t>
      </w:r>
      <w:proofErr w:type="gramEnd"/>
      <w:r w:rsidRPr="00A12918">
        <w:t xml:space="preserve"> jak pak propojen přes regulační šachty jako kaskáda, kde se voda postupně přelévá z jednoho prvku do druhého až (v případě větších dešťů) odteče regulovaně do dešťové kanalizace. Regulovaný odtok do kanalizace je navržen na úrovni 1 l/s, což zhruba odpovídá specifickému odtoku z přírodního území dle normy TNV 75 9011. </w:t>
      </w:r>
    </w:p>
    <w:p w14:paraId="22C18F70" w14:textId="77777777" w:rsidR="00D02E08" w:rsidRPr="00A12918" w:rsidRDefault="00D02E08" w:rsidP="00D02E08">
      <w:pPr>
        <w:pStyle w:val="Odstavecseseznamem"/>
        <w:jc w:val="both"/>
      </w:pPr>
    </w:p>
    <w:p w14:paraId="76A8789A" w14:textId="77777777" w:rsidR="00D02E08" w:rsidRPr="00A12918" w:rsidRDefault="00D02E08" w:rsidP="00D02E08">
      <w:pPr>
        <w:pStyle w:val="Odstavecseseznamem"/>
        <w:jc w:val="both"/>
      </w:pPr>
      <w:r w:rsidRPr="00A12918">
        <w:lastRenderedPageBreak/>
        <w:t xml:space="preserve">V rámci ulice Prokopa Holého je, vzhledem k nemožnosti implementace prvků MZI z prostorových důvodů, dešťová voda odváděna přímo do kanalizace. V rámci ulice se řeší výstavba samostatné dešťové kanalizace. </w:t>
      </w:r>
    </w:p>
    <w:p w14:paraId="784AD83A" w14:textId="77777777" w:rsidR="00D02E08" w:rsidRPr="00A12918" w:rsidRDefault="00D02E08" w:rsidP="00873073">
      <w:pPr>
        <w:pStyle w:val="Odstavecseseznamem"/>
      </w:pPr>
    </w:p>
    <w:p w14:paraId="300FA186" w14:textId="77777777" w:rsidR="00D02E08" w:rsidRPr="00A12918" w:rsidRDefault="00D02E08" w:rsidP="00D02E08">
      <w:pPr>
        <w:pStyle w:val="Odstavecseseznamem"/>
        <w:rPr>
          <w:u w:val="single"/>
        </w:rPr>
      </w:pPr>
      <w:r w:rsidRPr="00A12918">
        <w:rPr>
          <w:u w:val="single"/>
        </w:rPr>
        <w:t>NÁVRHOVÉ PARAMETRY SYSTÉMU</w:t>
      </w:r>
    </w:p>
    <w:p w14:paraId="62B4611A" w14:textId="0B435FEE" w:rsidR="00D02E08" w:rsidRPr="00A12918" w:rsidRDefault="00D02E08" w:rsidP="00D02E08">
      <w:pPr>
        <w:pStyle w:val="Odstavecseseznamem"/>
      </w:pPr>
      <w:r w:rsidRPr="00A12918">
        <w:t>Systém řešení dešťové vody byl navržen na základě TNV 75 9011 Hospodaření se srážkovými vodami a ČSN 75 9010 Vsakovací zařízení srážkových vod. Návrhový déšť byl zvolen dle ČSN pro lokalitu Mšeno a výpočet byl proveden bilanční metodou dle následující rovnice:</w:t>
      </w:r>
    </w:p>
    <w:p w14:paraId="3CFE10F7" w14:textId="32C3D6D3" w:rsidR="00D02E08" w:rsidRPr="00A12918" w:rsidRDefault="00D02E08" w:rsidP="00D02E08">
      <w:pPr>
        <w:pStyle w:val="Bezmezer"/>
      </w:pPr>
      <w:r w:rsidRPr="00A12918">
        <w:rPr>
          <w:noProof/>
          <w:lang w:eastAsia="cs-CZ"/>
          <w14:ligatures w14:val="standardContextual"/>
        </w:rPr>
        <w:drawing>
          <wp:anchor distT="0" distB="0" distL="114300" distR="114300" simplePos="0" relativeHeight="251663360" behindDoc="1" locked="0" layoutInCell="1" allowOverlap="1" wp14:anchorId="13A7948C" wp14:editId="64311C80">
            <wp:simplePos x="0" y="0"/>
            <wp:positionH relativeFrom="column">
              <wp:posOffset>481330</wp:posOffset>
            </wp:positionH>
            <wp:positionV relativeFrom="paragraph">
              <wp:posOffset>8255</wp:posOffset>
            </wp:positionV>
            <wp:extent cx="5162550" cy="279400"/>
            <wp:effectExtent l="0" t="0" r="0" b="6350"/>
            <wp:wrapTight wrapText="bothSides">
              <wp:wrapPolygon edited="0">
                <wp:start x="0" y="0"/>
                <wp:lineTo x="0" y="20618"/>
                <wp:lineTo x="21520" y="20618"/>
                <wp:lineTo x="2152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7825" t="2423" r="2558" b="86916"/>
                    <a:stretch/>
                  </pic:blipFill>
                  <pic:spPr bwMode="auto">
                    <a:xfrm>
                      <a:off x="0" y="0"/>
                      <a:ext cx="5162550" cy="279400"/>
                    </a:xfrm>
                    <a:prstGeom prst="rect">
                      <a:avLst/>
                    </a:prstGeom>
                    <a:ln>
                      <a:noFill/>
                    </a:ln>
                    <a:extLst>
                      <a:ext uri="{53640926-AAD7-44D8-BBD7-CCE9431645EC}">
                        <a14:shadowObscured xmlns:a14="http://schemas.microsoft.com/office/drawing/2010/main"/>
                      </a:ext>
                    </a:extLst>
                  </pic:spPr>
                </pic:pic>
              </a:graphicData>
            </a:graphic>
          </wp:anchor>
        </w:drawing>
      </w:r>
    </w:p>
    <w:p w14:paraId="79DDAA7F" w14:textId="58259AA5" w:rsidR="00D02E08" w:rsidRPr="00A12918" w:rsidRDefault="00D02E08" w:rsidP="00D02E08">
      <w:pPr>
        <w:pStyle w:val="Bezmezer"/>
      </w:pPr>
    </w:p>
    <w:p w14:paraId="47E2B103" w14:textId="77777777" w:rsidR="00D02E08" w:rsidRPr="00A12918" w:rsidRDefault="00D02E08" w:rsidP="00D02E08">
      <w:pPr>
        <w:pStyle w:val="Bezmezer"/>
      </w:pPr>
    </w:p>
    <w:p w14:paraId="5EADA910" w14:textId="77777777" w:rsidR="00D02E08" w:rsidRPr="00A12918" w:rsidRDefault="00D02E08" w:rsidP="00D02E08">
      <w:pPr>
        <w:pStyle w:val="Bezmezer"/>
        <w:ind w:firstLine="708"/>
      </w:pPr>
      <w:r w:rsidRPr="00A12918">
        <w:t>Kde</w:t>
      </w:r>
    </w:p>
    <w:p w14:paraId="473BB702" w14:textId="2DC09AB3" w:rsidR="00D02E08" w:rsidRPr="00A12918" w:rsidRDefault="00D02E08" w:rsidP="00D02E08">
      <w:pPr>
        <w:pStyle w:val="Bezmezer"/>
        <w:ind w:firstLine="708"/>
      </w:pPr>
      <w:proofErr w:type="gramStart"/>
      <w:r w:rsidRPr="00A12918">
        <w:rPr>
          <w:i/>
        </w:rPr>
        <w:t>i</w:t>
      </w:r>
      <w:r w:rsidRPr="00A12918">
        <w:t xml:space="preserve"> - Intenzita</w:t>
      </w:r>
      <w:proofErr w:type="gramEnd"/>
      <w:r w:rsidRPr="00A12918">
        <w:t xml:space="preserve"> srážky, v mm/h</w:t>
      </w:r>
    </w:p>
    <w:p w14:paraId="58E8ACA7" w14:textId="77777777" w:rsidR="00D02E08" w:rsidRPr="00A12918" w:rsidRDefault="00D02E08" w:rsidP="00D02E08">
      <w:pPr>
        <w:pStyle w:val="Bezmezer"/>
        <w:ind w:firstLine="708"/>
      </w:pPr>
      <w:r w:rsidRPr="00A12918">
        <w:rPr>
          <w:i/>
        </w:rPr>
        <w:t>t</w:t>
      </w:r>
      <w:r w:rsidRPr="00A12918">
        <w:t xml:space="preserve"> </w:t>
      </w:r>
      <w:proofErr w:type="gramStart"/>
      <w:r w:rsidRPr="00A12918">
        <w:t xml:space="preserve">- </w:t>
      </w:r>
      <w:r w:rsidRPr="00A12918">
        <w:rPr>
          <w:i/>
        </w:rPr>
        <w:t xml:space="preserve"> </w:t>
      </w:r>
      <w:r w:rsidRPr="00A12918">
        <w:t>Doba</w:t>
      </w:r>
      <w:proofErr w:type="gramEnd"/>
      <w:r w:rsidRPr="00A12918">
        <w:t xml:space="preserve"> trvání srážky, v h </w:t>
      </w:r>
    </w:p>
    <w:p w14:paraId="71347634" w14:textId="77777777" w:rsidR="00D02E08" w:rsidRPr="00A12918" w:rsidRDefault="00D02E08" w:rsidP="00D02E08">
      <w:pPr>
        <w:pStyle w:val="Bezmezer"/>
        <w:ind w:firstLine="708"/>
      </w:pPr>
      <w:proofErr w:type="spellStart"/>
      <w:proofErr w:type="gramStart"/>
      <w:r w:rsidRPr="00A12918">
        <w:rPr>
          <w:i/>
        </w:rPr>
        <w:t>A</w:t>
      </w:r>
      <w:r w:rsidRPr="00A12918">
        <w:rPr>
          <w:i/>
          <w:vertAlign w:val="subscript"/>
        </w:rPr>
        <w:t>red</w:t>
      </w:r>
      <w:proofErr w:type="spellEnd"/>
      <w:r w:rsidRPr="00A12918">
        <w:t xml:space="preserve"> - Průmět</w:t>
      </w:r>
      <w:proofErr w:type="gramEnd"/>
      <w:r w:rsidRPr="00A12918">
        <w:t xml:space="preserve"> redukované odvodňované plochy povodí, v m</w:t>
      </w:r>
      <w:r w:rsidRPr="00A12918">
        <w:rPr>
          <w:vertAlign w:val="superscript"/>
        </w:rPr>
        <w:t>2</w:t>
      </w:r>
      <w:r w:rsidRPr="00A12918">
        <w:t xml:space="preserve"> </w:t>
      </w:r>
    </w:p>
    <w:p w14:paraId="04A7AC8B" w14:textId="77777777" w:rsidR="00D02E08" w:rsidRPr="00A12918" w:rsidRDefault="00D02E08" w:rsidP="00D02E08">
      <w:pPr>
        <w:pStyle w:val="Bezmezer"/>
        <w:ind w:firstLine="708"/>
      </w:pPr>
      <w:proofErr w:type="spellStart"/>
      <w:proofErr w:type="gramStart"/>
      <w:r w:rsidRPr="00A12918">
        <w:rPr>
          <w:i/>
        </w:rPr>
        <w:t>A</w:t>
      </w:r>
      <w:r w:rsidRPr="00A12918">
        <w:rPr>
          <w:i/>
          <w:vertAlign w:val="subscript"/>
        </w:rPr>
        <w:t>vsak</w:t>
      </w:r>
      <w:proofErr w:type="spellEnd"/>
      <w:r w:rsidRPr="00A12918">
        <w:t xml:space="preserve"> - Vsakovací</w:t>
      </w:r>
      <w:proofErr w:type="gramEnd"/>
      <w:r w:rsidRPr="00A12918">
        <w:t xml:space="preserve"> plocha vsakovacího zařízení v m</w:t>
      </w:r>
      <w:r w:rsidRPr="00A12918">
        <w:rPr>
          <w:vertAlign w:val="superscript"/>
        </w:rPr>
        <w:t>2</w:t>
      </w:r>
    </w:p>
    <w:p w14:paraId="2F930985" w14:textId="77777777" w:rsidR="00D02E08" w:rsidRPr="00A12918" w:rsidRDefault="00D02E08" w:rsidP="00D02E08">
      <w:pPr>
        <w:pStyle w:val="Bezmezer"/>
        <w:ind w:firstLine="708"/>
      </w:pPr>
      <w:proofErr w:type="spellStart"/>
      <w:proofErr w:type="gramStart"/>
      <w:r w:rsidRPr="00A12918">
        <w:rPr>
          <w:i/>
        </w:rPr>
        <w:t>Q</w:t>
      </w:r>
      <w:r w:rsidRPr="00A12918">
        <w:rPr>
          <w:i/>
          <w:vertAlign w:val="subscript"/>
        </w:rPr>
        <w:t>vsak</w:t>
      </w:r>
      <w:proofErr w:type="spellEnd"/>
      <w:r w:rsidRPr="00A12918">
        <w:t xml:space="preserve"> - Vsakovaný</w:t>
      </w:r>
      <w:proofErr w:type="gramEnd"/>
      <w:r w:rsidRPr="00A12918">
        <w:t xml:space="preserve"> odtok podle ČSN 75 9010, v m</w:t>
      </w:r>
      <w:r w:rsidRPr="00A12918">
        <w:rPr>
          <w:vertAlign w:val="superscript"/>
        </w:rPr>
        <w:t>3</w:t>
      </w:r>
      <w:r w:rsidRPr="00A12918">
        <w:t xml:space="preserve">/s </w:t>
      </w:r>
    </w:p>
    <w:p w14:paraId="36E0EF8F" w14:textId="77777777" w:rsidR="00D02E08" w:rsidRPr="00A12918" w:rsidRDefault="00D02E08" w:rsidP="00D02E08">
      <w:pPr>
        <w:pStyle w:val="Bezmezer"/>
        <w:ind w:firstLine="708"/>
      </w:pPr>
      <w:proofErr w:type="spellStart"/>
      <w:proofErr w:type="gramStart"/>
      <w:r w:rsidRPr="00A12918">
        <w:rPr>
          <w:i/>
        </w:rPr>
        <w:t>Q</w:t>
      </w:r>
      <w:r w:rsidRPr="00A12918">
        <w:rPr>
          <w:i/>
          <w:vertAlign w:val="subscript"/>
        </w:rPr>
        <w:t>o</w:t>
      </w:r>
      <w:proofErr w:type="spellEnd"/>
      <w:r w:rsidRPr="00A12918">
        <w:t xml:space="preserve"> - Regulovaný</w:t>
      </w:r>
      <w:proofErr w:type="gramEnd"/>
      <w:r w:rsidRPr="00A12918">
        <w:t xml:space="preserve"> odtok z retenčního prostoru, v m</w:t>
      </w:r>
      <w:r w:rsidRPr="00A12918">
        <w:rPr>
          <w:vertAlign w:val="superscript"/>
        </w:rPr>
        <w:t>3</w:t>
      </w:r>
      <w:r w:rsidRPr="00A12918">
        <w:t xml:space="preserve">/s. </w:t>
      </w:r>
    </w:p>
    <w:p w14:paraId="6E531C49" w14:textId="77777777" w:rsidR="00D02E08" w:rsidRPr="00A12918" w:rsidRDefault="00D02E08" w:rsidP="00D02E08">
      <w:pPr>
        <w:pStyle w:val="Bezmezer"/>
        <w:ind w:firstLine="708"/>
      </w:pPr>
      <w:proofErr w:type="gramStart"/>
      <w:r w:rsidRPr="00A12918">
        <w:rPr>
          <w:i/>
        </w:rPr>
        <w:t>V</w:t>
      </w:r>
      <w:r w:rsidRPr="00A12918">
        <w:t xml:space="preserve"> - Retenční</w:t>
      </w:r>
      <w:proofErr w:type="gramEnd"/>
      <w:r w:rsidRPr="00A12918">
        <w:t xml:space="preserve"> objem</w:t>
      </w:r>
    </w:p>
    <w:p w14:paraId="05710679" w14:textId="77777777" w:rsidR="00D02E08" w:rsidRPr="00A12918" w:rsidRDefault="00D02E08" w:rsidP="00D02E08">
      <w:pPr>
        <w:pStyle w:val="Bezmezer"/>
      </w:pPr>
    </w:p>
    <w:p w14:paraId="39349558" w14:textId="77777777" w:rsidR="00D02E08" w:rsidRPr="00A12918" w:rsidRDefault="00D02E08" w:rsidP="00D02E08">
      <w:pPr>
        <w:pStyle w:val="Odstavecseseznamem"/>
        <w:jc w:val="both"/>
      </w:pPr>
      <w:r w:rsidRPr="00A12918">
        <w:t>V následující tabulce jsou uvedeny návrhové srážkové úhrny pro 5 a 10letý déšť a různé doby trvání deště (5 minut až 72 hodin).</w:t>
      </w:r>
    </w:p>
    <w:p w14:paraId="31521AC6" w14:textId="77777777" w:rsidR="00D02E08" w:rsidRPr="00A12918" w:rsidRDefault="00D02E08" w:rsidP="00D02E08">
      <w:pPr>
        <w:pStyle w:val="Bezmezer"/>
      </w:pPr>
    </w:p>
    <w:tbl>
      <w:tblPr>
        <w:tblW w:w="8534"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634"/>
        <w:gridCol w:w="444"/>
        <w:gridCol w:w="444"/>
        <w:gridCol w:w="444"/>
        <w:gridCol w:w="444"/>
        <w:gridCol w:w="444"/>
        <w:gridCol w:w="444"/>
        <w:gridCol w:w="444"/>
        <w:gridCol w:w="444"/>
        <w:gridCol w:w="444"/>
        <w:gridCol w:w="444"/>
        <w:gridCol w:w="444"/>
        <w:gridCol w:w="444"/>
        <w:gridCol w:w="444"/>
        <w:gridCol w:w="491"/>
        <w:gridCol w:w="640"/>
        <w:gridCol w:w="491"/>
        <w:gridCol w:w="506"/>
      </w:tblGrid>
      <w:tr w:rsidR="00D02E08" w:rsidRPr="00A12918" w14:paraId="77F2D989" w14:textId="77777777" w:rsidTr="00D02E08">
        <w:trPr>
          <w:trHeight w:val="285"/>
        </w:trPr>
        <w:tc>
          <w:tcPr>
            <w:tcW w:w="634" w:type="dxa"/>
          </w:tcPr>
          <w:p w14:paraId="058777CE" w14:textId="77777777" w:rsidR="00D02E08" w:rsidRPr="00A12918" w:rsidRDefault="00D02E08" w:rsidP="00320BAD">
            <w:pPr>
              <w:pStyle w:val="Bezmezer"/>
              <w:jc w:val="center"/>
              <w:rPr>
                <w:b/>
                <w:bCs/>
                <w:sz w:val="18"/>
                <w:szCs w:val="18"/>
              </w:rPr>
            </w:pPr>
            <w:r w:rsidRPr="00A12918">
              <w:rPr>
                <w:b/>
                <w:bCs/>
                <w:sz w:val="18"/>
                <w:szCs w:val="18"/>
              </w:rPr>
              <w:t>Doba deště (min)</w:t>
            </w:r>
          </w:p>
        </w:tc>
        <w:tc>
          <w:tcPr>
            <w:tcW w:w="444" w:type="dxa"/>
            <w:shd w:val="clear" w:color="auto" w:fill="auto"/>
            <w:noWrap/>
            <w:vAlign w:val="center"/>
            <w:hideMark/>
          </w:tcPr>
          <w:p w14:paraId="390BBE40" w14:textId="77777777" w:rsidR="00D02E08" w:rsidRPr="00A12918" w:rsidRDefault="00D02E08" w:rsidP="00320BAD">
            <w:pPr>
              <w:pStyle w:val="Bezmezer"/>
              <w:jc w:val="center"/>
              <w:rPr>
                <w:b/>
                <w:bCs/>
                <w:sz w:val="18"/>
                <w:szCs w:val="18"/>
              </w:rPr>
            </w:pPr>
            <w:r w:rsidRPr="00A12918">
              <w:rPr>
                <w:b/>
                <w:bCs/>
                <w:sz w:val="18"/>
                <w:szCs w:val="18"/>
              </w:rPr>
              <w:t>5</w:t>
            </w:r>
          </w:p>
        </w:tc>
        <w:tc>
          <w:tcPr>
            <w:tcW w:w="444" w:type="dxa"/>
            <w:shd w:val="clear" w:color="auto" w:fill="auto"/>
            <w:noWrap/>
            <w:vAlign w:val="center"/>
            <w:hideMark/>
          </w:tcPr>
          <w:p w14:paraId="128E81BB" w14:textId="77777777" w:rsidR="00D02E08" w:rsidRPr="00A12918" w:rsidRDefault="00D02E08" w:rsidP="00320BAD">
            <w:pPr>
              <w:pStyle w:val="Bezmezer"/>
              <w:jc w:val="center"/>
              <w:rPr>
                <w:b/>
                <w:bCs/>
                <w:sz w:val="18"/>
                <w:szCs w:val="18"/>
              </w:rPr>
            </w:pPr>
            <w:r w:rsidRPr="00A12918">
              <w:rPr>
                <w:b/>
                <w:bCs/>
                <w:sz w:val="18"/>
                <w:szCs w:val="18"/>
              </w:rPr>
              <w:t>10</w:t>
            </w:r>
          </w:p>
        </w:tc>
        <w:tc>
          <w:tcPr>
            <w:tcW w:w="444" w:type="dxa"/>
            <w:shd w:val="clear" w:color="auto" w:fill="auto"/>
            <w:noWrap/>
            <w:vAlign w:val="center"/>
            <w:hideMark/>
          </w:tcPr>
          <w:p w14:paraId="0013ACAB" w14:textId="77777777" w:rsidR="00D02E08" w:rsidRPr="00A12918" w:rsidRDefault="00D02E08" w:rsidP="00320BAD">
            <w:pPr>
              <w:pStyle w:val="Bezmezer"/>
              <w:jc w:val="center"/>
              <w:rPr>
                <w:b/>
                <w:bCs/>
                <w:sz w:val="18"/>
                <w:szCs w:val="18"/>
              </w:rPr>
            </w:pPr>
            <w:r w:rsidRPr="00A12918">
              <w:rPr>
                <w:b/>
                <w:bCs/>
                <w:sz w:val="18"/>
                <w:szCs w:val="18"/>
              </w:rPr>
              <w:t>15</w:t>
            </w:r>
          </w:p>
        </w:tc>
        <w:tc>
          <w:tcPr>
            <w:tcW w:w="444" w:type="dxa"/>
            <w:shd w:val="clear" w:color="auto" w:fill="auto"/>
            <w:noWrap/>
            <w:vAlign w:val="center"/>
            <w:hideMark/>
          </w:tcPr>
          <w:p w14:paraId="0DD3C569" w14:textId="77777777" w:rsidR="00D02E08" w:rsidRPr="00A12918" w:rsidRDefault="00D02E08" w:rsidP="00320BAD">
            <w:pPr>
              <w:pStyle w:val="Bezmezer"/>
              <w:jc w:val="center"/>
              <w:rPr>
                <w:b/>
                <w:bCs/>
                <w:sz w:val="18"/>
                <w:szCs w:val="18"/>
              </w:rPr>
            </w:pPr>
            <w:r w:rsidRPr="00A12918">
              <w:rPr>
                <w:b/>
                <w:bCs/>
                <w:sz w:val="18"/>
                <w:szCs w:val="18"/>
              </w:rPr>
              <w:t>20</w:t>
            </w:r>
          </w:p>
        </w:tc>
        <w:tc>
          <w:tcPr>
            <w:tcW w:w="444" w:type="dxa"/>
            <w:shd w:val="clear" w:color="auto" w:fill="auto"/>
            <w:noWrap/>
            <w:vAlign w:val="center"/>
            <w:hideMark/>
          </w:tcPr>
          <w:p w14:paraId="104903D9" w14:textId="77777777" w:rsidR="00D02E08" w:rsidRPr="00A12918" w:rsidRDefault="00D02E08" w:rsidP="00320BAD">
            <w:pPr>
              <w:pStyle w:val="Bezmezer"/>
              <w:jc w:val="center"/>
              <w:rPr>
                <w:b/>
                <w:bCs/>
                <w:sz w:val="18"/>
                <w:szCs w:val="18"/>
              </w:rPr>
            </w:pPr>
            <w:r w:rsidRPr="00A12918">
              <w:rPr>
                <w:b/>
                <w:bCs/>
                <w:sz w:val="18"/>
                <w:szCs w:val="18"/>
              </w:rPr>
              <w:t>30</w:t>
            </w:r>
          </w:p>
        </w:tc>
        <w:tc>
          <w:tcPr>
            <w:tcW w:w="444" w:type="dxa"/>
            <w:shd w:val="clear" w:color="auto" w:fill="auto"/>
            <w:noWrap/>
            <w:vAlign w:val="center"/>
            <w:hideMark/>
          </w:tcPr>
          <w:p w14:paraId="5C254D87" w14:textId="77777777" w:rsidR="00D02E08" w:rsidRPr="00A12918" w:rsidRDefault="00D02E08" w:rsidP="00320BAD">
            <w:pPr>
              <w:pStyle w:val="Bezmezer"/>
              <w:jc w:val="center"/>
              <w:rPr>
                <w:b/>
                <w:bCs/>
                <w:sz w:val="18"/>
                <w:szCs w:val="18"/>
              </w:rPr>
            </w:pPr>
            <w:r w:rsidRPr="00A12918">
              <w:rPr>
                <w:b/>
                <w:bCs/>
                <w:sz w:val="18"/>
                <w:szCs w:val="18"/>
              </w:rPr>
              <w:t>40</w:t>
            </w:r>
          </w:p>
        </w:tc>
        <w:tc>
          <w:tcPr>
            <w:tcW w:w="444" w:type="dxa"/>
            <w:shd w:val="clear" w:color="auto" w:fill="auto"/>
            <w:noWrap/>
            <w:vAlign w:val="center"/>
            <w:hideMark/>
          </w:tcPr>
          <w:p w14:paraId="1E1C1672" w14:textId="77777777" w:rsidR="00D02E08" w:rsidRPr="00A12918" w:rsidRDefault="00D02E08" w:rsidP="00320BAD">
            <w:pPr>
              <w:pStyle w:val="Bezmezer"/>
              <w:jc w:val="center"/>
              <w:rPr>
                <w:b/>
                <w:bCs/>
                <w:sz w:val="18"/>
                <w:szCs w:val="18"/>
              </w:rPr>
            </w:pPr>
            <w:r w:rsidRPr="00A12918">
              <w:rPr>
                <w:b/>
                <w:bCs/>
                <w:sz w:val="18"/>
                <w:szCs w:val="18"/>
              </w:rPr>
              <w:t>60</w:t>
            </w:r>
          </w:p>
        </w:tc>
        <w:tc>
          <w:tcPr>
            <w:tcW w:w="444" w:type="dxa"/>
            <w:shd w:val="clear" w:color="auto" w:fill="auto"/>
            <w:noWrap/>
            <w:vAlign w:val="center"/>
            <w:hideMark/>
          </w:tcPr>
          <w:p w14:paraId="3695D1FB" w14:textId="77777777" w:rsidR="00D02E08" w:rsidRPr="00A12918" w:rsidRDefault="00D02E08" w:rsidP="00320BAD">
            <w:pPr>
              <w:pStyle w:val="Bezmezer"/>
              <w:jc w:val="center"/>
              <w:rPr>
                <w:b/>
                <w:bCs/>
                <w:sz w:val="18"/>
                <w:szCs w:val="18"/>
              </w:rPr>
            </w:pPr>
            <w:r w:rsidRPr="00A12918">
              <w:rPr>
                <w:b/>
                <w:bCs/>
                <w:sz w:val="18"/>
                <w:szCs w:val="18"/>
              </w:rPr>
              <w:t>120</w:t>
            </w:r>
          </w:p>
        </w:tc>
        <w:tc>
          <w:tcPr>
            <w:tcW w:w="444" w:type="dxa"/>
            <w:shd w:val="clear" w:color="auto" w:fill="auto"/>
            <w:noWrap/>
            <w:vAlign w:val="center"/>
            <w:hideMark/>
          </w:tcPr>
          <w:p w14:paraId="2CA5575C" w14:textId="77777777" w:rsidR="00D02E08" w:rsidRPr="00A12918" w:rsidRDefault="00D02E08" w:rsidP="00320BAD">
            <w:pPr>
              <w:pStyle w:val="Bezmezer"/>
              <w:jc w:val="center"/>
              <w:rPr>
                <w:b/>
                <w:bCs/>
                <w:sz w:val="18"/>
                <w:szCs w:val="18"/>
              </w:rPr>
            </w:pPr>
            <w:r w:rsidRPr="00A12918">
              <w:rPr>
                <w:b/>
                <w:bCs/>
                <w:sz w:val="18"/>
                <w:szCs w:val="18"/>
              </w:rPr>
              <w:t>240</w:t>
            </w:r>
          </w:p>
        </w:tc>
        <w:tc>
          <w:tcPr>
            <w:tcW w:w="444" w:type="dxa"/>
            <w:shd w:val="clear" w:color="auto" w:fill="auto"/>
            <w:noWrap/>
            <w:vAlign w:val="center"/>
            <w:hideMark/>
          </w:tcPr>
          <w:p w14:paraId="5E1541B5" w14:textId="77777777" w:rsidR="00D02E08" w:rsidRPr="00A12918" w:rsidRDefault="00D02E08" w:rsidP="00320BAD">
            <w:pPr>
              <w:pStyle w:val="Bezmezer"/>
              <w:jc w:val="center"/>
              <w:rPr>
                <w:b/>
                <w:bCs/>
                <w:sz w:val="18"/>
                <w:szCs w:val="18"/>
              </w:rPr>
            </w:pPr>
            <w:r w:rsidRPr="00A12918">
              <w:rPr>
                <w:b/>
                <w:bCs/>
                <w:sz w:val="18"/>
                <w:szCs w:val="18"/>
              </w:rPr>
              <w:t>360</w:t>
            </w:r>
          </w:p>
        </w:tc>
        <w:tc>
          <w:tcPr>
            <w:tcW w:w="444" w:type="dxa"/>
            <w:shd w:val="clear" w:color="auto" w:fill="auto"/>
            <w:noWrap/>
            <w:vAlign w:val="center"/>
            <w:hideMark/>
          </w:tcPr>
          <w:p w14:paraId="70869C0F" w14:textId="77777777" w:rsidR="00D02E08" w:rsidRPr="00A12918" w:rsidRDefault="00D02E08" w:rsidP="00320BAD">
            <w:pPr>
              <w:pStyle w:val="Bezmezer"/>
              <w:jc w:val="center"/>
              <w:rPr>
                <w:b/>
                <w:bCs/>
                <w:sz w:val="18"/>
                <w:szCs w:val="18"/>
              </w:rPr>
            </w:pPr>
            <w:r w:rsidRPr="00A12918">
              <w:rPr>
                <w:b/>
                <w:bCs/>
                <w:sz w:val="18"/>
                <w:szCs w:val="18"/>
              </w:rPr>
              <w:t>480</w:t>
            </w:r>
          </w:p>
        </w:tc>
        <w:tc>
          <w:tcPr>
            <w:tcW w:w="444" w:type="dxa"/>
            <w:shd w:val="clear" w:color="auto" w:fill="auto"/>
            <w:noWrap/>
            <w:vAlign w:val="center"/>
            <w:hideMark/>
          </w:tcPr>
          <w:p w14:paraId="771DED72" w14:textId="77777777" w:rsidR="00D02E08" w:rsidRPr="00A12918" w:rsidRDefault="00D02E08" w:rsidP="00320BAD">
            <w:pPr>
              <w:pStyle w:val="Bezmezer"/>
              <w:jc w:val="center"/>
              <w:rPr>
                <w:b/>
                <w:bCs/>
                <w:sz w:val="18"/>
                <w:szCs w:val="18"/>
              </w:rPr>
            </w:pPr>
            <w:r w:rsidRPr="00A12918">
              <w:rPr>
                <w:b/>
                <w:bCs/>
                <w:sz w:val="18"/>
                <w:szCs w:val="18"/>
              </w:rPr>
              <w:t>600</w:t>
            </w:r>
          </w:p>
        </w:tc>
        <w:tc>
          <w:tcPr>
            <w:tcW w:w="444" w:type="dxa"/>
            <w:shd w:val="clear" w:color="auto" w:fill="auto"/>
            <w:noWrap/>
            <w:vAlign w:val="center"/>
            <w:hideMark/>
          </w:tcPr>
          <w:p w14:paraId="522B344F" w14:textId="77777777" w:rsidR="00D02E08" w:rsidRPr="00A12918" w:rsidRDefault="00D02E08" w:rsidP="00320BAD">
            <w:pPr>
              <w:pStyle w:val="Bezmezer"/>
              <w:jc w:val="center"/>
              <w:rPr>
                <w:b/>
                <w:bCs/>
                <w:sz w:val="18"/>
                <w:szCs w:val="18"/>
              </w:rPr>
            </w:pPr>
            <w:r w:rsidRPr="00A12918">
              <w:rPr>
                <w:b/>
                <w:bCs/>
                <w:sz w:val="18"/>
                <w:szCs w:val="18"/>
              </w:rPr>
              <w:t>720</w:t>
            </w:r>
          </w:p>
        </w:tc>
        <w:tc>
          <w:tcPr>
            <w:tcW w:w="491" w:type="dxa"/>
            <w:shd w:val="clear" w:color="auto" w:fill="auto"/>
            <w:noWrap/>
            <w:vAlign w:val="center"/>
            <w:hideMark/>
          </w:tcPr>
          <w:p w14:paraId="5E82AB51" w14:textId="77777777" w:rsidR="00D02E08" w:rsidRPr="00A12918" w:rsidRDefault="00D02E08" w:rsidP="00320BAD">
            <w:pPr>
              <w:pStyle w:val="Bezmezer"/>
              <w:jc w:val="center"/>
              <w:rPr>
                <w:b/>
                <w:bCs/>
                <w:sz w:val="18"/>
                <w:szCs w:val="18"/>
              </w:rPr>
            </w:pPr>
            <w:r w:rsidRPr="00A12918">
              <w:rPr>
                <w:b/>
                <w:bCs/>
                <w:sz w:val="18"/>
                <w:szCs w:val="18"/>
              </w:rPr>
              <w:t>1080</w:t>
            </w:r>
          </w:p>
        </w:tc>
        <w:tc>
          <w:tcPr>
            <w:tcW w:w="640" w:type="dxa"/>
            <w:shd w:val="clear" w:color="auto" w:fill="auto"/>
            <w:noWrap/>
            <w:vAlign w:val="center"/>
            <w:hideMark/>
          </w:tcPr>
          <w:p w14:paraId="55F31C7D" w14:textId="77777777" w:rsidR="00D02E08" w:rsidRPr="00A12918" w:rsidRDefault="00D02E08" w:rsidP="00320BAD">
            <w:pPr>
              <w:pStyle w:val="Bezmezer"/>
              <w:jc w:val="center"/>
              <w:rPr>
                <w:b/>
                <w:bCs/>
                <w:sz w:val="18"/>
                <w:szCs w:val="18"/>
              </w:rPr>
            </w:pPr>
            <w:r w:rsidRPr="00A12918">
              <w:rPr>
                <w:b/>
                <w:bCs/>
                <w:sz w:val="18"/>
                <w:szCs w:val="18"/>
              </w:rPr>
              <w:t>1440</w:t>
            </w:r>
          </w:p>
        </w:tc>
        <w:tc>
          <w:tcPr>
            <w:tcW w:w="491" w:type="dxa"/>
            <w:shd w:val="clear" w:color="auto" w:fill="auto"/>
            <w:noWrap/>
            <w:vAlign w:val="center"/>
            <w:hideMark/>
          </w:tcPr>
          <w:p w14:paraId="6A98CDFC" w14:textId="77777777" w:rsidR="00D02E08" w:rsidRPr="00A12918" w:rsidRDefault="00D02E08" w:rsidP="00320BAD">
            <w:pPr>
              <w:pStyle w:val="Bezmezer"/>
              <w:jc w:val="center"/>
              <w:rPr>
                <w:b/>
                <w:bCs/>
                <w:sz w:val="18"/>
                <w:szCs w:val="18"/>
              </w:rPr>
            </w:pPr>
            <w:r w:rsidRPr="00A12918">
              <w:rPr>
                <w:b/>
                <w:bCs/>
                <w:sz w:val="18"/>
                <w:szCs w:val="18"/>
              </w:rPr>
              <w:t>2880</w:t>
            </w:r>
          </w:p>
        </w:tc>
        <w:tc>
          <w:tcPr>
            <w:tcW w:w="506" w:type="dxa"/>
            <w:shd w:val="clear" w:color="auto" w:fill="auto"/>
            <w:noWrap/>
            <w:vAlign w:val="center"/>
            <w:hideMark/>
          </w:tcPr>
          <w:p w14:paraId="03232FF1" w14:textId="77777777" w:rsidR="00D02E08" w:rsidRPr="00A12918" w:rsidRDefault="00D02E08" w:rsidP="00320BAD">
            <w:pPr>
              <w:pStyle w:val="Bezmezer"/>
              <w:jc w:val="center"/>
              <w:rPr>
                <w:b/>
                <w:bCs/>
                <w:sz w:val="18"/>
                <w:szCs w:val="18"/>
              </w:rPr>
            </w:pPr>
            <w:r w:rsidRPr="00A12918">
              <w:rPr>
                <w:b/>
                <w:bCs/>
                <w:sz w:val="18"/>
                <w:szCs w:val="18"/>
              </w:rPr>
              <w:t>4320</w:t>
            </w:r>
          </w:p>
        </w:tc>
      </w:tr>
      <w:tr w:rsidR="00D02E08" w:rsidRPr="00A12918" w14:paraId="61FA8F6D" w14:textId="77777777" w:rsidTr="00D02E08">
        <w:trPr>
          <w:trHeight w:val="285"/>
        </w:trPr>
        <w:tc>
          <w:tcPr>
            <w:tcW w:w="634" w:type="dxa"/>
          </w:tcPr>
          <w:p w14:paraId="3A904453" w14:textId="77777777" w:rsidR="00D02E08" w:rsidRPr="00A12918" w:rsidRDefault="00D02E08" w:rsidP="00320BAD">
            <w:pPr>
              <w:pStyle w:val="Bezmezer"/>
              <w:jc w:val="center"/>
              <w:rPr>
                <w:sz w:val="18"/>
                <w:szCs w:val="18"/>
              </w:rPr>
            </w:pPr>
            <w:r w:rsidRPr="00A12918">
              <w:rPr>
                <w:sz w:val="18"/>
                <w:szCs w:val="18"/>
              </w:rPr>
              <w:t>Úhrn (mm)</w:t>
            </w:r>
          </w:p>
          <w:p w14:paraId="4B99EFC1" w14:textId="77777777" w:rsidR="00D02E08" w:rsidRPr="00A12918" w:rsidRDefault="00D02E08" w:rsidP="00320BAD">
            <w:pPr>
              <w:pStyle w:val="Bezmezer"/>
              <w:jc w:val="center"/>
              <w:rPr>
                <w:sz w:val="18"/>
                <w:szCs w:val="18"/>
              </w:rPr>
            </w:pPr>
            <w:r w:rsidRPr="00A12918">
              <w:rPr>
                <w:sz w:val="18"/>
                <w:szCs w:val="18"/>
              </w:rPr>
              <w:t>P=0,2</w:t>
            </w:r>
          </w:p>
        </w:tc>
        <w:tc>
          <w:tcPr>
            <w:tcW w:w="444" w:type="dxa"/>
            <w:shd w:val="clear" w:color="auto" w:fill="auto"/>
            <w:noWrap/>
            <w:vAlign w:val="center"/>
            <w:hideMark/>
          </w:tcPr>
          <w:p w14:paraId="6B8FA384" w14:textId="77777777" w:rsidR="00D02E08" w:rsidRPr="00A12918" w:rsidRDefault="00D02E08" w:rsidP="00320BAD">
            <w:pPr>
              <w:pStyle w:val="Bezmezer"/>
              <w:jc w:val="center"/>
              <w:rPr>
                <w:sz w:val="18"/>
                <w:szCs w:val="18"/>
              </w:rPr>
            </w:pPr>
            <w:r w:rsidRPr="00A12918">
              <w:rPr>
                <w:sz w:val="18"/>
                <w:szCs w:val="18"/>
              </w:rPr>
              <w:t>10.9</w:t>
            </w:r>
          </w:p>
        </w:tc>
        <w:tc>
          <w:tcPr>
            <w:tcW w:w="444" w:type="dxa"/>
            <w:shd w:val="clear" w:color="auto" w:fill="auto"/>
            <w:noWrap/>
            <w:vAlign w:val="center"/>
            <w:hideMark/>
          </w:tcPr>
          <w:p w14:paraId="0080E815" w14:textId="77777777" w:rsidR="00D02E08" w:rsidRPr="00A12918" w:rsidRDefault="00D02E08" w:rsidP="00320BAD">
            <w:pPr>
              <w:pStyle w:val="Bezmezer"/>
              <w:jc w:val="center"/>
              <w:rPr>
                <w:sz w:val="18"/>
                <w:szCs w:val="18"/>
              </w:rPr>
            </w:pPr>
            <w:r w:rsidRPr="00A12918">
              <w:rPr>
                <w:sz w:val="18"/>
                <w:szCs w:val="18"/>
              </w:rPr>
              <w:t>14.9</w:t>
            </w:r>
          </w:p>
        </w:tc>
        <w:tc>
          <w:tcPr>
            <w:tcW w:w="444" w:type="dxa"/>
            <w:shd w:val="clear" w:color="auto" w:fill="auto"/>
            <w:noWrap/>
            <w:vAlign w:val="center"/>
            <w:hideMark/>
          </w:tcPr>
          <w:p w14:paraId="6C541B1C" w14:textId="77777777" w:rsidR="00D02E08" w:rsidRPr="00A12918" w:rsidRDefault="00D02E08" w:rsidP="00320BAD">
            <w:pPr>
              <w:pStyle w:val="Bezmezer"/>
              <w:jc w:val="center"/>
              <w:rPr>
                <w:sz w:val="18"/>
                <w:szCs w:val="18"/>
              </w:rPr>
            </w:pPr>
            <w:r w:rsidRPr="00A12918">
              <w:rPr>
                <w:sz w:val="18"/>
                <w:szCs w:val="18"/>
              </w:rPr>
              <w:t>17.4</w:t>
            </w:r>
          </w:p>
        </w:tc>
        <w:tc>
          <w:tcPr>
            <w:tcW w:w="444" w:type="dxa"/>
            <w:shd w:val="clear" w:color="auto" w:fill="auto"/>
            <w:noWrap/>
            <w:vAlign w:val="center"/>
            <w:hideMark/>
          </w:tcPr>
          <w:p w14:paraId="71A0E4D3" w14:textId="77777777" w:rsidR="00D02E08" w:rsidRPr="00A12918" w:rsidRDefault="00D02E08" w:rsidP="00320BAD">
            <w:pPr>
              <w:pStyle w:val="Bezmezer"/>
              <w:jc w:val="center"/>
              <w:rPr>
                <w:sz w:val="18"/>
                <w:szCs w:val="18"/>
              </w:rPr>
            </w:pPr>
            <w:r w:rsidRPr="00A12918">
              <w:rPr>
                <w:sz w:val="18"/>
                <w:szCs w:val="18"/>
              </w:rPr>
              <w:t>19.1</w:t>
            </w:r>
          </w:p>
        </w:tc>
        <w:tc>
          <w:tcPr>
            <w:tcW w:w="444" w:type="dxa"/>
            <w:shd w:val="clear" w:color="auto" w:fill="auto"/>
            <w:noWrap/>
            <w:vAlign w:val="center"/>
            <w:hideMark/>
          </w:tcPr>
          <w:p w14:paraId="44776E5C" w14:textId="77777777" w:rsidR="00D02E08" w:rsidRPr="00A12918" w:rsidRDefault="00D02E08" w:rsidP="00320BAD">
            <w:pPr>
              <w:pStyle w:val="Bezmezer"/>
              <w:jc w:val="center"/>
              <w:rPr>
                <w:sz w:val="18"/>
                <w:szCs w:val="18"/>
              </w:rPr>
            </w:pPr>
            <w:r w:rsidRPr="00A12918">
              <w:rPr>
                <w:sz w:val="18"/>
                <w:szCs w:val="18"/>
              </w:rPr>
              <w:t>21.4</w:t>
            </w:r>
          </w:p>
        </w:tc>
        <w:tc>
          <w:tcPr>
            <w:tcW w:w="444" w:type="dxa"/>
            <w:shd w:val="clear" w:color="auto" w:fill="auto"/>
            <w:noWrap/>
            <w:vAlign w:val="center"/>
            <w:hideMark/>
          </w:tcPr>
          <w:p w14:paraId="34D19511" w14:textId="77777777" w:rsidR="00D02E08" w:rsidRPr="00A12918" w:rsidRDefault="00D02E08" w:rsidP="00320BAD">
            <w:pPr>
              <w:pStyle w:val="Bezmezer"/>
              <w:jc w:val="center"/>
              <w:rPr>
                <w:sz w:val="18"/>
                <w:szCs w:val="18"/>
              </w:rPr>
            </w:pPr>
            <w:r w:rsidRPr="00A12918">
              <w:rPr>
                <w:sz w:val="18"/>
                <w:szCs w:val="18"/>
              </w:rPr>
              <w:t>23.2</w:t>
            </w:r>
          </w:p>
        </w:tc>
        <w:tc>
          <w:tcPr>
            <w:tcW w:w="444" w:type="dxa"/>
            <w:shd w:val="clear" w:color="auto" w:fill="auto"/>
            <w:noWrap/>
            <w:vAlign w:val="center"/>
            <w:hideMark/>
          </w:tcPr>
          <w:p w14:paraId="67507840" w14:textId="77777777" w:rsidR="00D02E08" w:rsidRPr="00A12918" w:rsidRDefault="00D02E08" w:rsidP="00320BAD">
            <w:pPr>
              <w:pStyle w:val="Bezmezer"/>
              <w:jc w:val="center"/>
              <w:rPr>
                <w:sz w:val="18"/>
                <w:szCs w:val="18"/>
              </w:rPr>
            </w:pPr>
            <w:r w:rsidRPr="00A12918">
              <w:rPr>
                <w:sz w:val="18"/>
                <w:szCs w:val="18"/>
              </w:rPr>
              <w:t>25.6</w:t>
            </w:r>
          </w:p>
        </w:tc>
        <w:tc>
          <w:tcPr>
            <w:tcW w:w="444" w:type="dxa"/>
            <w:shd w:val="clear" w:color="auto" w:fill="auto"/>
            <w:noWrap/>
            <w:vAlign w:val="center"/>
            <w:hideMark/>
          </w:tcPr>
          <w:p w14:paraId="15222F9B" w14:textId="77777777" w:rsidR="00D02E08" w:rsidRPr="00A12918" w:rsidRDefault="00D02E08" w:rsidP="00320BAD">
            <w:pPr>
              <w:pStyle w:val="Bezmezer"/>
              <w:jc w:val="center"/>
              <w:rPr>
                <w:sz w:val="18"/>
                <w:szCs w:val="18"/>
              </w:rPr>
            </w:pPr>
            <w:r w:rsidRPr="00A12918">
              <w:rPr>
                <w:sz w:val="18"/>
                <w:szCs w:val="18"/>
              </w:rPr>
              <w:t>29.7</w:t>
            </w:r>
          </w:p>
        </w:tc>
        <w:tc>
          <w:tcPr>
            <w:tcW w:w="444" w:type="dxa"/>
            <w:shd w:val="clear" w:color="auto" w:fill="auto"/>
            <w:noWrap/>
            <w:vAlign w:val="center"/>
            <w:hideMark/>
          </w:tcPr>
          <w:p w14:paraId="5B89068D" w14:textId="77777777" w:rsidR="00D02E08" w:rsidRPr="00A12918" w:rsidRDefault="00D02E08" w:rsidP="00320BAD">
            <w:pPr>
              <w:pStyle w:val="Bezmezer"/>
              <w:jc w:val="center"/>
              <w:rPr>
                <w:sz w:val="18"/>
                <w:szCs w:val="18"/>
              </w:rPr>
            </w:pPr>
            <w:r w:rsidRPr="00A12918">
              <w:rPr>
                <w:sz w:val="18"/>
                <w:szCs w:val="18"/>
              </w:rPr>
              <w:t>33.8</w:t>
            </w:r>
          </w:p>
        </w:tc>
        <w:tc>
          <w:tcPr>
            <w:tcW w:w="444" w:type="dxa"/>
            <w:shd w:val="clear" w:color="auto" w:fill="auto"/>
            <w:noWrap/>
            <w:vAlign w:val="center"/>
            <w:hideMark/>
          </w:tcPr>
          <w:p w14:paraId="32CD46BC" w14:textId="77777777" w:rsidR="00D02E08" w:rsidRPr="00A12918" w:rsidRDefault="00D02E08" w:rsidP="00320BAD">
            <w:pPr>
              <w:pStyle w:val="Bezmezer"/>
              <w:jc w:val="center"/>
              <w:rPr>
                <w:sz w:val="18"/>
                <w:szCs w:val="18"/>
              </w:rPr>
            </w:pPr>
            <w:r w:rsidRPr="00A12918">
              <w:rPr>
                <w:sz w:val="18"/>
                <w:szCs w:val="18"/>
              </w:rPr>
              <w:t>36.3</w:t>
            </w:r>
          </w:p>
        </w:tc>
        <w:tc>
          <w:tcPr>
            <w:tcW w:w="444" w:type="dxa"/>
            <w:shd w:val="clear" w:color="auto" w:fill="auto"/>
            <w:noWrap/>
            <w:vAlign w:val="center"/>
            <w:hideMark/>
          </w:tcPr>
          <w:p w14:paraId="081F6946" w14:textId="77777777" w:rsidR="00D02E08" w:rsidRPr="00A12918" w:rsidRDefault="00D02E08" w:rsidP="00320BAD">
            <w:pPr>
              <w:pStyle w:val="Bezmezer"/>
              <w:jc w:val="center"/>
              <w:rPr>
                <w:sz w:val="18"/>
                <w:szCs w:val="18"/>
              </w:rPr>
            </w:pPr>
            <w:r w:rsidRPr="00A12918">
              <w:rPr>
                <w:sz w:val="18"/>
                <w:szCs w:val="18"/>
              </w:rPr>
              <w:t>38</w:t>
            </w:r>
          </w:p>
        </w:tc>
        <w:tc>
          <w:tcPr>
            <w:tcW w:w="444" w:type="dxa"/>
            <w:shd w:val="clear" w:color="auto" w:fill="auto"/>
            <w:noWrap/>
            <w:vAlign w:val="center"/>
            <w:hideMark/>
          </w:tcPr>
          <w:p w14:paraId="38166724" w14:textId="77777777" w:rsidR="00D02E08" w:rsidRPr="00A12918" w:rsidRDefault="00D02E08" w:rsidP="00320BAD">
            <w:pPr>
              <w:pStyle w:val="Bezmezer"/>
              <w:jc w:val="center"/>
              <w:rPr>
                <w:sz w:val="18"/>
                <w:szCs w:val="18"/>
              </w:rPr>
            </w:pPr>
            <w:r w:rsidRPr="00A12918">
              <w:rPr>
                <w:sz w:val="18"/>
                <w:szCs w:val="18"/>
              </w:rPr>
              <w:t>39</w:t>
            </w:r>
          </w:p>
        </w:tc>
        <w:tc>
          <w:tcPr>
            <w:tcW w:w="444" w:type="dxa"/>
            <w:shd w:val="clear" w:color="auto" w:fill="auto"/>
            <w:noWrap/>
            <w:vAlign w:val="center"/>
            <w:hideMark/>
          </w:tcPr>
          <w:p w14:paraId="4E7F9935" w14:textId="77777777" w:rsidR="00D02E08" w:rsidRPr="00A12918" w:rsidRDefault="00D02E08" w:rsidP="00320BAD">
            <w:pPr>
              <w:pStyle w:val="Bezmezer"/>
              <w:jc w:val="center"/>
              <w:rPr>
                <w:sz w:val="18"/>
                <w:szCs w:val="18"/>
              </w:rPr>
            </w:pPr>
            <w:r w:rsidRPr="00A12918">
              <w:rPr>
                <w:sz w:val="18"/>
                <w:szCs w:val="18"/>
              </w:rPr>
              <w:t>39.6</w:t>
            </w:r>
          </w:p>
        </w:tc>
        <w:tc>
          <w:tcPr>
            <w:tcW w:w="491" w:type="dxa"/>
            <w:shd w:val="clear" w:color="auto" w:fill="auto"/>
            <w:noWrap/>
            <w:vAlign w:val="center"/>
            <w:hideMark/>
          </w:tcPr>
          <w:p w14:paraId="10256AE3" w14:textId="77777777" w:rsidR="00D02E08" w:rsidRPr="00A12918" w:rsidRDefault="00D02E08" w:rsidP="00320BAD">
            <w:pPr>
              <w:pStyle w:val="Bezmezer"/>
              <w:jc w:val="center"/>
              <w:rPr>
                <w:sz w:val="18"/>
                <w:szCs w:val="18"/>
              </w:rPr>
            </w:pPr>
            <w:r w:rsidRPr="00A12918">
              <w:rPr>
                <w:sz w:val="18"/>
                <w:szCs w:val="18"/>
              </w:rPr>
              <w:t>41.4</w:t>
            </w:r>
          </w:p>
        </w:tc>
        <w:tc>
          <w:tcPr>
            <w:tcW w:w="640" w:type="dxa"/>
            <w:shd w:val="clear" w:color="auto" w:fill="auto"/>
            <w:noWrap/>
            <w:vAlign w:val="center"/>
            <w:hideMark/>
          </w:tcPr>
          <w:p w14:paraId="068237C6" w14:textId="77777777" w:rsidR="00D02E08" w:rsidRPr="00A12918" w:rsidRDefault="00D02E08" w:rsidP="00320BAD">
            <w:pPr>
              <w:pStyle w:val="Bezmezer"/>
              <w:jc w:val="center"/>
              <w:rPr>
                <w:sz w:val="18"/>
                <w:szCs w:val="18"/>
              </w:rPr>
            </w:pPr>
            <w:r w:rsidRPr="00A12918">
              <w:rPr>
                <w:sz w:val="18"/>
                <w:szCs w:val="18"/>
              </w:rPr>
              <w:t>42.2</w:t>
            </w:r>
          </w:p>
        </w:tc>
        <w:tc>
          <w:tcPr>
            <w:tcW w:w="491" w:type="dxa"/>
            <w:shd w:val="clear" w:color="auto" w:fill="auto"/>
            <w:noWrap/>
            <w:vAlign w:val="center"/>
            <w:hideMark/>
          </w:tcPr>
          <w:p w14:paraId="4CA247F9" w14:textId="77777777" w:rsidR="00D02E08" w:rsidRPr="00A12918" w:rsidRDefault="00D02E08" w:rsidP="00320BAD">
            <w:pPr>
              <w:pStyle w:val="Bezmezer"/>
              <w:jc w:val="center"/>
              <w:rPr>
                <w:sz w:val="18"/>
                <w:szCs w:val="18"/>
              </w:rPr>
            </w:pPr>
            <w:r w:rsidRPr="00A12918">
              <w:rPr>
                <w:sz w:val="18"/>
                <w:szCs w:val="18"/>
              </w:rPr>
              <w:t>52.3</w:t>
            </w:r>
          </w:p>
        </w:tc>
        <w:tc>
          <w:tcPr>
            <w:tcW w:w="506" w:type="dxa"/>
            <w:shd w:val="clear" w:color="auto" w:fill="auto"/>
            <w:noWrap/>
            <w:vAlign w:val="center"/>
            <w:hideMark/>
          </w:tcPr>
          <w:p w14:paraId="08AFF945" w14:textId="77777777" w:rsidR="00D02E08" w:rsidRPr="00A12918" w:rsidRDefault="00D02E08" w:rsidP="00320BAD">
            <w:pPr>
              <w:pStyle w:val="Bezmezer"/>
              <w:jc w:val="center"/>
              <w:rPr>
                <w:sz w:val="18"/>
                <w:szCs w:val="18"/>
              </w:rPr>
            </w:pPr>
            <w:r w:rsidRPr="00A12918">
              <w:rPr>
                <w:sz w:val="18"/>
                <w:szCs w:val="18"/>
              </w:rPr>
              <w:t>56.4</w:t>
            </w:r>
          </w:p>
        </w:tc>
      </w:tr>
      <w:tr w:rsidR="00D02E08" w:rsidRPr="00A12918" w14:paraId="48C4DB10" w14:textId="77777777" w:rsidTr="00D02E08">
        <w:trPr>
          <w:trHeight w:val="285"/>
        </w:trPr>
        <w:tc>
          <w:tcPr>
            <w:tcW w:w="634" w:type="dxa"/>
          </w:tcPr>
          <w:p w14:paraId="645D2DC0" w14:textId="77777777" w:rsidR="00D02E08" w:rsidRPr="00A12918" w:rsidRDefault="00D02E08" w:rsidP="00320BAD">
            <w:pPr>
              <w:pStyle w:val="Bezmezer"/>
              <w:jc w:val="center"/>
              <w:rPr>
                <w:sz w:val="18"/>
                <w:szCs w:val="18"/>
              </w:rPr>
            </w:pPr>
            <w:r w:rsidRPr="00A12918">
              <w:rPr>
                <w:sz w:val="18"/>
                <w:szCs w:val="18"/>
              </w:rPr>
              <w:t>Úhrn (mm)</w:t>
            </w:r>
          </w:p>
          <w:p w14:paraId="65B100D4" w14:textId="77777777" w:rsidR="00D02E08" w:rsidRPr="00A12918" w:rsidRDefault="00D02E08" w:rsidP="00320BAD">
            <w:pPr>
              <w:pStyle w:val="Bezmezer"/>
              <w:jc w:val="center"/>
              <w:rPr>
                <w:sz w:val="18"/>
                <w:szCs w:val="18"/>
              </w:rPr>
            </w:pPr>
            <w:r w:rsidRPr="00A12918">
              <w:rPr>
                <w:sz w:val="18"/>
                <w:szCs w:val="18"/>
              </w:rPr>
              <w:t>P=0,1</w:t>
            </w:r>
          </w:p>
        </w:tc>
        <w:tc>
          <w:tcPr>
            <w:tcW w:w="444" w:type="dxa"/>
            <w:shd w:val="clear" w:color="auto" w:fill="auto"/>
            <w:noWrap/>
            <w:vAlign w:val="center"/>
            <w:hideMark/>
          </w:tcPr>
          <w:p w14:paraId="5279BC4D" w14:textId="77777777" w:rsidR="00D02E08" w:rsidRPr="00A12918" w:rsidRDefault="00D02E08" w:rsidP="00320BAD">
            <w:pPr>
              <w:pStyle w:val="Bezmezer"/>
              <w:jc w:val="center"/>
              <w:rPr>
                <w:sz w:val="18"/>
                <w:szCs w:val="18"/>
              </w:rPr>
            </w:pPr>
            <w:r w:rsidRPr="00A12918">
              <w:rPr>
                <w:sz w:val="18"/>
                <w:szCs w:val="18"/>
              </w:rPr>
              <w:t>12.6</w:t>
            </w:r>
          </w:p>
        </w:tc>
        <w:tc>
          <w:tcPr>
            <w:tcW w:w="444" w:type="dxa"/>
            <w:shd w:val="clear" w:color="auto" w:fill="auto"/>
            <w:noWrap/>
            <w:vAlign w:val="center"/>
            <w:hideMark/>
          </w:tcPr>
          <w:p w14:paraId="2339B668" w14:textId="77777777" w:rsidR="00D02E08" w:rsidRPr="00A12918" w:rsidRDefault="00D02E08" w:rsidP="00320BAD">
            <w:pPr>
              <w:pStyle w:val="Bezmezer"/>
              <w:jc w:val="center"/>
              <w:rPr>
                <w:sz w:val="18"/>
                <w:szCs w:val="18"/>
              </w:rPr>
            </w:pPr>
            <w:r w:rsidRPr="00A12918">
              <w:rPr>
                <w:sz w:val="18"/>
                <w:szCs w:val="18"/>
              </w:rPr>
              <w:t>17.7</w:t>
            </w:r>
          </w:p>
        </w:tc>
        <w:tc>
          <w:tcPr>
            <w:tcW w:w="444" w:type="dxa"/>
            <w:shd w:val="clear" w:color="auto" w:fill="auto"/>
            <w:noWrap/>
            <w:vAlign w:val="center"/>
            <w:hideMark/>
          </w:tcPr>
          <w:p w14:paraId="781784DA" w14:textId="77777777" w:rsidR="00D02E08" w:rsidRPr="00A12918" w:rsidRDefault="00D02E08" w:rsidP="00320BAD">
            <w:pPr>
              <w:pStyle w:val="Bezmezer"/>
              <w:jc w:val="center"/>
              <w:rPr>
                <w:sz w:val="18"/>
                <w:szCs w:val="18"/>
              </w:rPr>
            </w:pPr>
            <w:r w:rsidRPr="00A12918">
              <w:rPr>
                <w:sz w:val="18"/>
                <w:szCs w:val="18"/>
              </w:rPr>
              <w:t>20.7</w:t>
            </w:r>
          </w:p>
        </w:tc>
        <w:tc>
          <w:tcPr>
            <w:tcW w:w="444" w:type="dxa"/>
            <w:shd w:val="clear" w:color="auto" w:fill="auto"/>
            <w:noWrap/>
            <w:vAlign w:val="center"/>
            <w:hideMark/>
          </w:tcPr>
          <w:p w14:paraId="39508D91" w14:textId="77777777" w:rsidR="00D02E08" w:rsidRPr="00A12918" w:rsidRDefault="00D02E08" w:rsidP="00320BAD">
            <w:pPr>
              <w:pStyle w:val="Bezmezer"/>
              <w:jc w:val="center"/>
              <w:rPr>
                <w:sz w:val="18"/>
                <w:szCs w:val="18"/>
              </w:rPr>
            </w:pPr>
            <w:r w:rsidRPr="00A12918">
              <w:rPr>
                <w:sz w:val="18"/>
                <w:szCs w:val="18"/>
              </w:rPr>
              <w:t>22.8</w:t>
            </w:r>
          </w:p>
        </w:tc>
        <w:tc>
          <w:tcPr>
            <w:tcW w:w="444" w:type="dxa"/>
            <w:shd w:val="clear" w:color="auto" w:fill="auto"/>
            <w:noWrap/>
            <w:vAlign w:val="center"/>
            <w:hideMark/>
          </w:tcPr>
          <w:p w14:paraId="6253BC94" w14:textId="77777777" w:rsidR="00D02E08" w:rsidRPr="00A12918" w:rsidRDefault="00D02E08" w:rsidP="00320BAD">
            <w:pPr>
              <w:pStyle w:val="Bezmezer"/>
              <w:jc w:val="center"/>
              <w:rPr>
                <w:sz w:val="18"/>
                <w:szCs w:val="18"/>
              </w:rPr>
            </w:pPr>
            <w:r w:rsidRPr="00A12918">
              <w:rPr>
                <w:sz w:val="18"/>
                <w:szCs w:val="18"/>
              </w:rPr>
              <w:t>25.9</w:t>
            </w:r>
          </w:p>
        </w:tc>
        <w:tc>
          <w:tcPr>
            <w:tcW w:w="444" w:type="dxa"/>
            <w:shd w:val="clear" w:color="auto" w:fill="auto"/>
            <w:noWrap/>
            <w:vAlign w:val="center"/>
            <w:hideMark/>
          </w:tcPr>
          <w:p w14:paraId="41766FDA" w14:textId="77777777" w:rsidR="00D02E08" w:rsidRPr="00A12918" w:rsidRDefault="00D02E08" w:rsidP="00320BAD">
            <w:pPr>
              <w:pStyle w:val="Bezmezer"/>
              <w:jc w:val="center"/>
              <w:rPr>
                <w:sz w:val="18"/>
                <w:szCs w:val="18"/>
              </w:rPr>
            </w:pPr>
            <w:r w:rsidRPr="00A12918">
              <w:rPr>
                <w:sz w:val="18"/>
                <w:szCs w:val="18"/>
              </w:rPr>
              <w:t>27.8</w:t>
            </w:r>
          </w:p>
        </w:tc>
        <w:tc>
          <w:tcPr>
            <w:tcW w:w="444" w:type="dxa"/>
            <w:shd w:val="clear" w:color="auto" w:fill="auto"/>
            <w:noWrap/>
            <w:vAlign w:val="center"/>
            <w:hideMark/>
          </w:tcPr>
          <w:p w14:paraId="77ADE239" w14:textId="77777777" w:rsidR="00D02E08" w:rsidRPr="00A12918" w:rsidRDefault="00D02E08" w:rsidP="00320BAD">
            <w:pPr>
              <w:pStyle w:val="Bezmezer"/>
              <w:jc w:val="center"/>
              <w:rPr>
                <w:sz w:val="18"/>
                <w:szCs w:val="18"/>
              </w:rPr>
            </w:pPr>
            <w:r w:rsidRPr="00A12918">
              <w:rPr>
                <w:sz w:val="18"/>
                <w:szCs w:val="18"/>
              </w:rPr>
              <w:t>30.9</w:t>
            </w:r>
          </w:p>
        </w:tc>
        <w:tc>
          <w:tcPr>
            <w:tcW w:w="444" w:type="dxa"/>
            <w:shd w:val="clear" w:color="auto" w:fill="auto"/>
            <w:noWrap/>
            <w:vAlign w:val="center"/>
            <w:hideMark/>
          </w:tcPr>
          <w:p w14:paraId="64CC915A" w14:textId="77777777" w:rsidR="00D02E08" w:rsidRPr="00A12918" w:rsidRDefault="00D02E08" w:rsidP="00320BAD">
            <w:pPr>
              <w:pStyle w:val="Bezmezer"/>
              <w:jc w:val="center"/>
              <w:rPr>
                <w:sz w:val="18"/>
                <w:szCs w:val="18"/>
              </w:rPr>
            </w:pPr>
            <w:r w:rsidRPr="00A12918">
              <w:rPr>
                <w:sz w:val="18"/>
                <w:szCs w:val="18"/>
              </w:rPr>
              <w:t>36</w:t>
            </w:r>
          </w:p>
        </w:tc>
        <w:tc>
          <w:tcPr>
            <w:tcW w:w="444" w:type="dxa"/>
            <w:shd w:val="clear" w:color="auto" w:fill="auto"/>
            <w:noWrap/>
            <w:vAlign w:val="center"/>
            <w:hideMark/>
          </w:tcPr>
          <w:p w14:paraId="16F11239" w14:textId="77777777" w:rsidR="00D02E08" w:rsidRPr="00A12918" w:rsidRDefault="00D02E08" w:rsidP="00320BAD">
            <w:pPr>
              <w:pStyle w:val="Bezmezer"/>
              <w:jc w:val="center"/>
              <w:rPr>
                <w:sz w:val="18"/>
                <w:szCs w:val="18"/>
              </w:rPr>
            </w:pPr>
            <w:r w:rsidRPr="00A12918">
              <w:rPr>
                <w:sz w:val="18"/>
                <w:szCs w:val="18"/>
              </w:rPr>
              <w:t>41.1</w:t>
            </w:r>
          </w:p>
        </w:tc>
        <w:tc>
          <w:tcPr>
            <w:tcW w:w="444" w:type="dxa"/>
            <w:shd w:val="clear" w:color="auto" w:fill="auto"/>
            <w:noWrap/>
            <w:vAlign w:val="center"/>
            <w:hideMark/>
          </w:tcPr>
          <w:p w14:paraId="3954D718" w14:textId="77777777" w:rsidR="00D02E08" w:rsidRPr="00A12918" w:rsidRDefault="00D02E08" w:rsidP="00320BAD">
            <w:pPr>
              <w:pStyle w:val="Bezmezer"/>
              <w:jc w:val="center"/>
              <w:rPr>
                <w:sz w:val="18"/>
                <w:szCs w:val="18"/>
              </w:rPr>
            </w:pPr>
            <w:r w:rsidRPr="00A12918">
              <w:rPr>
                <w:sz w:val="18"/>
                <w:szCs w:val="18"/>
              </w:rPr>
              <w:t>44.1</w:t>
            </w:r>
          </w:p>
        </w:tc>
        <w:tc>
          <w:tcPr>
            <w:tcW w:w="444" w:type="dxa"/>
            <w:shd w:val="clear" w:color="auto" w:fill="auto"/>
            <w:noWrap/>
            <w:vAlign w:val="center"/>
            <w:hideMark/>
          </w:tcPr>
          <w:p w14:paraId="06CC8B04" w14:textId="77777777" w:rsidR="00D02E08" w:rsidRPr="00A12918" w:rsidRDefault="00D02E08" w:rsidP="00320BAD">
            <w:pPr>
              <w:pStyle w:val="Bezmezer"/>
              <w:jc w:val="center"/>
              <w:rPr>
                <w:sz w:val="18"/>
                <w:szCs w:val="18"/>
              </w:rPr>
            </w:pPr>
            <w:r w:rsidRPr="00A12918">
              <w:rPr>
                <w:sz w:val="18"/>
                <w:szCs w:val="18"/>
              </w:rPr>
              <w:t>46.6</w:t>
            </w:r>
          </w:p>
        </w:tc>
        <w:tc>
          <w:tcPr>
            <w:tcW w:w="444" w:type="dxa"/>
            <w:shd w:val="clear" w:color="auto" w:fill="auto"/>
            <w:noWrap/>
            <w:vAlign w:val="center"/>
            <w:hideMark/>
          </w:tcPr>
          <w:p w14:paraId="6FFDBD04" w14:textId="77777777" w:rsidR="00D02E08" w:rsidRPr="00A12918" w:rsidRDefault="00D02E08" w:rsidP="00320BAD">
            <w:pPr>
              <w:pStyle w:val="Bezmezer"/>
              <w:jc w:val="center"/>
              <w:rPr>
                <w:sz w:val="18"/>
                <w:szCs w:val="18"/>
              </w:rPr>
            </w:pPr>
            <w:r w:rsidRPr="00A12918">
              <w:rPr>
                <w:sz w:val="18"/>
                <w:szCs w:val="18"/>
              </w:rPr>
              <w:t>47.2</w:t>
            </w:r>
          </w:p>
        </w:tc>
        <w:tc>
          <w:tcPr>
            <w:tcW w:w="444" w:type="dxa"/>
            <w:shd w:val="clear" w:color="auto" w:fill="auto"/>
            <w:noWrap/>
            <w:vAlign w:val="center"/>
            <w:hideMark/>
          </w:tcPr>
          <w:p w14:paraId="744934DE" w14:textId="77777777" w:rsidR="00D02E08" w:rsidRPr="00A12918" w:rsidRDefault="00D02E08" w:rsidP="00320BAD">
            <w:pPr>
              <w:pStyle w:val="Bezmezer"/>
              <w:jc w:val="center"/>
              <w:rPr>
                <w:sz w:val="18"/>
                <w:szCs w:val="18"/>
              </w:rPr>
            </w:pPr>
            <w:r w:rsidRPr="00A12918">
              <w:rPr>
                <w:sz w:val="18"/>
                <w:szCs w:val="18"/>
              </w:rPr>
              <w:t>47.9</w:t>
            </w:r>
          </w:p>
        </w:tc>
        <w:tc>
          <w:tcPr>
            <w:tcW w:w="491" w:type="dxa"/>
            <w:shd w:val="clear" w:color="auto" w:fill="auto"/>
            <w:noWrap/>
            <w:vAlign w:val="center"/>
            <w:hideMark/>
          </w:tcPr>
          <w:p w14:paraId="377E1093" w14:textId="77777777" w:rsidR="00D02E08" w:rsidRPr="00A12918" w:rsidRDefault="00D02E08" w:rsidP="00320BAD">
            <w:pPr>
              <w:pStyle w:val="Bezmezer"/>
              <w:jc w:val="center"/>
              <w:rPr>
                <w:sz w:val="18"/>
                <w:szCs w:val="18"/>
              </w:rPr>
            </w:pPr>
            <w:r w:rsidRPr="00A12918">
              <w:rPr>
                <w:sz w:val="18"/>
                <w:szCs w:val="18"/>
              </w:rPr>
              <w:t>50</w:t>
            </w:r>
          </w:p>
        </w:tc>
        <w:tc>
          <w:tcPr>
            <w:tcW w:w="640" w:type="dxa"/>
            <w:shd w:val="clear" w:color="auto" w:fill="auto"/>
            <w:noWrap/>
            <w:vAlign w:val="center"/>
            <w:hideMark/>
          </w:tcPr>
          <w:p w14:paraId="7A4EAED7" w14:textId="77777777" w:rsidR="00D02E08" w:rsidRPr="00A12918" w:rsidRDefault="00D02E08" w:rsidP="00320BAD">
            <w:pPr>
              <w:pStyle w:val="Bezmezer"/>
              <w:jc w:val="center"/>
              <w:rPr>
                <w:sz w:val="18"/>
                <w:szCs w:val="18"/>
              </w:rPr>
            </w:pPr>
            <w:r w:rsidRPr="00A12918">
              <w:rPr>
                <w:sz w:val="18"/>
                <w:szCs w:val="18"/>
              </w:rPr>
              <w:t>50.8</w:t>
            </w:r>
          </w:p>
        </w:tc>
        <w:tc>
          <w:tcPr>
            <w:tcW w:w="491" w:type="dxa"/>
            <w:shd w:val="clear" w:color="auto" w:fill="auto"/>
            <w:noWrap/>
            <w:vAlign w:val="center"/>
            <w:hideMark/>
          </w:tcPr>
          <w:p w14:paraId="37966D56" w14:textId="77777777" w:rsidR="00D02E08" w:rsidRPr="00A12918" w:rsidRDefault="00D02E08" w:rsidP="00320BAD">
            <w:pPr>
              <w:pStyle w:val="Bezmezer"/>
              <w:jc w:val="center"/>
              <w:rPr>
                <w:sz w:val="18"/>
                <w:szCs w:val="18"/>
              </w:rPr>
            </w:pPr>
            <w:r w:rsidRPr="00A12918">
              <w:rPr>
                <w:sz w:val="18"/>
                <w:szCs w:val="18"/>
              </w:rPr>
              <w:t>62.5</w:t>
            </w:r>
          </w:p>
        </w:tc>
        <w:tc>
          <w:tcPr>
            <w:tcW w:w="506" w:type="dxa"/>
            <w:shd w:val="clear" w:color="auto" w:fill="auto"/>
            <w:noWrap/>
            <w:vAlign w:val="center"/>
            <w:hideMark/>
          </w:tcPr>
          <w:p w14:paraId="20ED4034" w14:textId="77777777" w:rsidR="00D02E08" w:rsidRPr="00A12918" w:rsidRDefault="00D02E08" w:rsidP="00320BAD">
            <w:pPr>
              <w:pStyle w:val="Bezmezer"/>
              <w:jc w:val="center"/>
              <w:rPr>
                <w:sz w:val="18"/>
                <w:szCs w:val="18"/>
              </w:rPr>
            </w:pPr>
            <w:r w:rsidRPr="00A12918">
              <w:rPr>
                <w:sz w:val="18"/>
                <w:szCs w:val="18"/>
              </w:rPr>
              <w:t>67.2</w:t>
            </w:r>
          </w:p>
        </w:tc>
      </w:tr>
    </w:tbl>
    <w:p w14:paraId="4314DC4A" w14:textId="77777777" w:rsidR="00D02E08" w:rsidRPr="00A12918" w:rsidRDefault="00D02E08" w:rsidP="00D02E08">
      <w:pPr>
        <w:pStyle w:val="Bezmezer"/>
      </w:pPr>
    </w:p>
    <w:p w14:paraId="1253D6CE" w14:textId="77777777" w:rsidR="00D02E08" w:rsidRPr="00A12918" w:rsidRDefault="00D02E08" w:rsidP="00D02E08">
      <w:pPr>
        <w:pStyle w:val="Odstavecseseznamem"/>
        <w:jc w:val="both"/>
      </w:pPr>
      <w:r w:rsidRPr="00A12918">
        <w:t xml:space="preserve">Celou odvodňovanou plochu lze rozdělit do několika </w:t>
      </w:r>
      <w:proofErr w:type="spellStart"/>
      <w:r w:rsidRPr="00A12918">
        <w:t>subpovodí</w:t>
      </w:r>
      <w:proofErr w:type="spellEnd"/>
      <w:r w:rsidRPr="00A12918">
        <w:t xml:space="preserve">, přičemž </w:t>
      </w:r>
      <w:proofErr w:type="spellStart"/>
      <w:r w:rsidRPr="00A12918">
        <w:t>subpovodí</w:t>
      </w:r>
      <w:proofErr w:type="spellEnd"/>
      <w:r w:rsidRPr="00A12918">
        <w:t xml:space="preserve"> P1-P3 jsou řešena jako jeden celek, vzhledem ke společnému vyústění do kanalizace. Povodí P4 a P5 jsou pak řešena samostatně.</w:t>
      </w:r>
    </w:p>
    <w:p w14:paraId="66EDC1C3" w14:textId="77777777" w:rsidR="00D02E08" w:rsidRPr="00A12918" w:rsidRDefault="00D02E08" w:rsidP="00D02E08">
      <w:pPr>
        <w:pStyle w:val="Bezmezer"/>
        <w:ind w:firstLine="708"/>
        <w:rPr>
          <w:b/>
          <w:bCs/>
          <w:u w:val="single"/>
        </w:rPr>
      </w:pPr>
      <w:r w:rsidRPr="00A12918">
        <w:rPr>
          <w:b/>
          <w:bCs/>
          <w:u w:val="single"/>
        </w:rPr>
        <w:t>Charakteristika povodí P1x až P3x</w:t>
      </w:r>
    </w:p>
    <w:p w14:paraId="14977A96" w14:textId="77777777" w:rsidR="00D02E08" w:rsidRPr="00A12918" w:rsidRDefault="00D02E08" w:rsidP="00D02E08">
      <w:pPr>
        <w:pStyle w:val="Odstavecseseznamem"/>
        <w:rPr>
          <w:b/>
          <w:bCs/>
        </w:rPr>
      </w:pPr>
      <w:r w:rsidRPr="00A12918">
        <w:rPr>
          <w:b/>
          <w:bCs/>
        </w:rPr>
        <w:t>P1a</w:t>
      </w:r>
    </w:p>
    <w:p w14:paraId="124682AB" w14:textId="62DF7C58" w:rsidR="00D02E08" w:rsidRPr="00A12918" w:rsidRDefault="00D02E08" w:rsidP="00D02E08">
      <w:pPr>
        <w:pStyle w:val="Odstavecseseznamem"/>
        <w:rPr>
          <w:b/>
          <w:bCs/>
        </w:rPr>
      </w:pPr>
      <w:r w:rsidRPr="00A12918">
        <w:rPr>
          <w:b/>
          <w:bCs/>
        </w:rPr>
        <w:t>Povrchy</w:t>
      </w:r>
      <w:r w:rsidRPr="00A12918">
        <w:rPr>
          <w:b/>
          <w:bCs/>
        </w:rPr>
        <w:tab/>
      </w:r>
      <w:r w:rsidRPr="00A12918">
        <w:rPr>
          <w:b/>
          <w:bCs/>
        </w:rPr>
        <w:tab/>
        <w:t>plocha (m</w:t>
      </w:r>
      <w:r w:rsidRPr="00A12918">
        <w:rPr>
          <w:b/>
          <w:bCs/>
          <w:vertAlign w:val="superscript"/>
        </w:rPr>
        <w:t>2</w:t>
      </w:r>
      <w:r w:rsidRPr="00A12918">
        <w:rPr>
          <w:b/>
          <w:bCs/>
        </w:rPr>
        <w:t>)</w:t>
      </w:r>
      <w:r w:rsidRPr="00A12918">
        <w:rPr>
          <w:b/>
          <w:bCs/>
        </w:rPr>
        <w:tab/>
        <w:t>koeficient odtoku</w:t>
      </w:r>
      <w:r w:rsidRPr="00A12918">
        <w:rPr>
          <w:b/>
          <w:bCs/>
        </w:rPr>
        <w:tab/>
      </w:r>
      <w:r w:rsidRPr="00A12918">
        <w:rPr>
          <w:b/>
          <w:bCs/>
        </w:rPr>
        <w:tab/>
        <w:t>plocha redukovaná (m</w:t>
      </w:r>
      <w:r w:rsidRPr="00A12918">
        <w:rPr>
          <w:b/>
          <w:bCs/>
          <w:vertAlign w:val="superscript"/>
        </w:rPr>
        <w:t>2</w:t>
      </w:r>
      <w:r w:rsidRPr="00A12918">
        <w:rPr>
          <w:b/>
          <w:bCs/>
        </w:rPr>
        <w:t>)</w:t>
      </w:r>
    </w:p>
    <w:p w14:paraId="360F9A1C" w14:textId="07EBDF1A" w:rsidR="00D02E08" w:rsidRPr="00A12918" w:rsidRDefault="00D02E08" w:rsidP="00D02E08">
      <w:pPr>
        <w:pStyle w:val="Odstavecseseznamem"/>
      </w:pPr>
      <w:r w:rsidRPr="00A12918">
        <w:t>střechy</w:t>
      </w:r>
      <w:r w:rsidRPr="00A12918">
        <w:tab/>
      </w:r>
      <w:r w:rsidRPr="00A12918">
        <w:tab/>
        <w:t>329</w:t>
      </w:r>
      <w:r w:rsidRPr="00A12918">
        <w:tab/>
      </w:r>
      <w:r w:rsidRPr="00A12918">
        <w:tab/>
        <w:t>1</w:t>
      </w:r>
      <w:r w:rsidRPr="00A12918">
        <w:tab/>
      </w:r>
      <w:r w:rsidRPr="00A12918">
        <w:tab/>
      </w:r>
      <w:r w:rsidRPr="00A12918">
        <w:tab/>
        <w:t>329</w:t>
      </w:r>
    </w:p>
    <w:p w14:paraId="0F9802A9" w14:textId="7EDA8AAF" w:rsidR="00D02E08" w:rsidRPr="00A12918" w:rsidRDefault="00D02E08" w:rsidP="00D02E08">
      <w:pPr>
        <w:pStyle w:val="Odstavecseseznamem"/>
      </w:pPr>
      <w:r w:rsidRPr="00A12918">
        <w:t>dlažba pochozí</w:t>
      </w:r>
      <w:r w:rsidRPr="00A12918">
        <w:tab/>
        <w:t>117</w:t>
      </w:r>
      <w:r w:rsidRPr="00A12918">
        <w:tab/>
      </w:r>
      <w:r w:rsidRPr="00A12918">
        <w:tab/>
        <w:t>0.5</w:t>
      </w:r>
      <w:r w:rsidRPr="00A12918">
        <w:tab/>
      </w:r>
      <w:r w:rsidRPr="00A12918">
        <w:tab/>
      </w:r>
      <w:r w:rsidRPr="00A12918">
        <w:tab/>
        <w:t>59</w:t>
      </w:r>
    </w:p>
    <w:p w14:paraId="55AAC2BE" w14:textId="21075C27" w:rsidR="00D02E08" w:rsidRPr="00A12918" w:rsidRDefault="00D02E08" w:rsidP="00D02E08">
      <w:pPr>
        <w:pStyle w:val="Odstavecseseznamem"/>
      </w:pPr>
      <w:r w:rsidRPr="00A12918">
        <w:t>dlažba pojízdná</w:t>
      </w:r>
      <w:r w:rsidRPr="00A12918">
        <w:tab/>
        <w:t>0</w:t>
      </w:r>
      <w:r w:rsidRPr="00A12918">
        <w:tab/>
      </w:r>
      <w:r w:rsidRPr="00A12918">
        <w:tab/>
        <w:t>0.7</w:t>
      </w:r>
      <w:r w:rsidRPr="00A12918">
        <w:tab/>
      </w:r>
      <w:r w:rsidRPr="00A12918">
        <w:tab/>
      </w:r>
      <w:r w:rsidRPr="00A12918">
        <w:tab/>
        <w:t>0</w:t>
      </w:r>
    </w:p>
    <w:p w14:paraId="12FDD974" w14:textId="44880F80" w:rsidR="00D02E08" w:rsidRPr="00A12918" w:rsidRDefault="00D02E08" w:rsidP="00D02E08">
      <w:pPr>
        <w:pStyle w:val="Odstavecseseznamem"/>
      </w:pPr>
      <w:r w:rsidRPr="00A12918">
        <w:t>celkem</w:t>
      </w:r>
      <w:r w:rsidRPr="00A12918">
        <w:tab/>
      </w:r>
      <w:r w:rsidRPr="00A12918">
        <w:tab/>
        <w:t>446</w:t>
      </w:r>
      <w:r w:rsidRPr="00A12918">
        <w:tab/>
      </w:r>
      <w:r w:rsidRPr="00A12918">
        <w:tab/>
      </w:r>
      <w:r w:rsidRPr="00A12918">
        <w:tab/>
      </w:r>
      <w:r w:rsidRPr="00A12918">
        <w:tab/>
      </w:r>
      <w:r w:rsidRPr="00A12918">
        <w:tab/>
        <w:t>388</w:t>
      </w:r>
    </w:p>
    <w:p w14:paraId="2F8BF63B" w14:textId="77777777" w:rsidR="00D02E08" w:rsidRPr="00A12918" w:rsidRDefault="00D02E08" w:rsidP="00D02E08">
      <w:pPr>
        <w:pStyle w:val="Bezmezer"/>
      </w:pPr>
      <w:r w:rsidRPr="00A12918">
        <w:tab/>
      </w:r>
      <w:r w:rsidRPr="00A12918">
        <w:tab/>
      </w:r>
      <w:r w:rsidRPr="00A12918">
        <w:tab/>
      </w:r>
    </w:p>
    <w:p w14:paraId="27720D07" w14:textId="77777777" w:rsidR="00D02E08" w:rsidRPr="00A12918" w:rsidRDefault="00D02E08" w:rsidP="00D02E08">
      <w:pPr>
        <w:pStyle w:val="Odstavecseseznamem"/>
        <w:rPr>
          <w:b/>
          <w:bCs/>
        </w:rPr>
      </w:pPr>
      <w:r w:rsidRPr="00A12918">
        <w:rPr>
          <w:b/>
          <w:bCs/>
        </w:rPr>
        <w:t>P1b</w:t>
      </w:r>
      <w:r w:rsidRPr="00A12918">
        <w:rPr>
          <w:b/>
          <w:bCs/>
        </w:rPr>
        <w:tab/>
      </w:r>
      <w:r w:rsidRPr="00A12918">
        <w:rPr>
          <w:b/>
          <w:bCs/>
        </w:rPr>
        <w:tab/>
      </w:r>
      <w:r w:rsidRPr="00A12918">
        <w:rPr>
          <w:b/>
          <w:bCs/>
        </w:rPr>
        <w:tab/>
      </w:r>
    </w:p>
    <w:p w14:paraId="5D6A85FB" w14:textId="4EF8F16A" w:rsidR="00D02E08" w:rsidRPr="00A12918" w:rsidRDefault="00D02E08" w:rsidP="00D02E08">
      <w:pPr>
        <w:pStyle w:val="Odstavecseseznamem"/>
        <w:rPr>
          <w:b/>
          <w:bCs/>
        </w:rPr>
      </w:pPr>
      <w:r w:rsidRPr="00A12918">
        <w:rPr>
          <w:b/>
          <w:bCs/>
        </w:rPr>
        <w:t>Povrchy</w:t>
      </w:r>
      <w:r w:rsidRPr="00A12918">
        <w:rPr>
          <w:b/>
          <w:bCs/>
        </w:rPr>
        <w:tab/>
      </w:r>
      <w:r w:rsidRPr="00A12918">
        <w:rPr>
          <w:b/>
          <w:bCs/>
        </w:rPr>
        <w:tab/>
        <w:t>plocha (m</w:t>
      </w:r>
      <w:r w:rsidRPr="00A12918">
        <w:rPr>
          <w:b/>
          <w:bCs/>
          <w:vertAlign w:val="superscript"/>
        </w:rPr>
        <w:t>2</w:t>
      </w:r>
      <w:r w:rsidRPr="00A12918">
        <w:rPr>
          <w:b/>
          <w:bCs/>
        </w:rPr>
        <w:t>)</w:t>
      </w:r>
      <w:r w:rsidRPr="00A12918">
        <w:rPr>
          <w:b/>
          <w:bCs/>
        </w:rPr>
        <w:tab/>
        <w:t>koeficient odtoku</w:t>
      </w:r>
      <w:r w:rsidRPr="00A12918">
        <w:rPr>
          <w:b/>
          <w:bCs/>
        </w:rPr>
        <w:tab/>
      </w:r>
      <w:r w:rsidRPr="00A12918">
        <w:rPr>
          <w:b/>
          <w:bCs/>
        </w:rPr>
        <w:tab/>
        <w:t>plocha redukovaná (m</w:t>
      </w:r>
      <w:r w:rsidRPr="00A12918">
        <w:rPr>
          <w:b/>
          <w:bCs/>
          <w:vertAlign w:val="superscript"/>
        </w:rPr>
        <w:t>2</w:t>
      </w:r>
      <w:r w:rsidRPr="00A12918">
        <w:rPr>
          <w:b/>
          <w:bCs/>
        </w:rPr>
        <w:t>)</w:t>
      </w:r>
    </w:p>
    <w:p w14:paraId="5AA2D01D" w14:textId="0C2352C9" w:rsidR="00D02E08" w:rsidRPr="00A12918" w:rsidRDefault="00D02E08" w:rsidP="00D02E08">
      <w:pPr>
        <w:pStyle w:val="Odstavecseseznamem"/>
      </w:pPr>
      <w:r w:rsidRPr="00A12918">
        <w:t>střechy</w:t>
      </w:r>
      <w:r w:rsidRPr="00A12918">
        <w:tab/>
      </w:r>
      <w:r w:rsidRPr="00A12918">
        <w:tab/>
        <w:t>122</w:t>
      </w:r>
      <w:r w:rsidRPr="00A12918">
        <w:tab/>
      </w:r>
      <w:r w:rsidRPr="00A12918">
        <w:tab/>
        <w:t>1</w:t>
      </w:r>
      <w:r w:rsidRPr="00A12918">
        <w:tab/>
      </w:r>
      <w:r w:rsidRPr="00A12918">
        <w:tab/>
      </w:r>
      <w:r w:rsidRPr="00A12918">
        <w:tab/>
        <w:t>122</w:t>
      </w:r>
    </w:p>
    <w:p w14:paraId="3316D1E3" w14:textId="2AA99AA7" w:rsidR="00D02E08" w:rsidRPr="00A12918" w:rsidRDefault="00D02E08" w:rsidP="00D02E08">
      <w:pPr>
        <w:pStyle w:val="Odstavecseseznamem"/>
      </w:pPr>
      <w:r w:rsidRPr="00A12918">
        <w:t>dlažba pochozí</w:t>
      </w:r>
      <w:r w:rsidRPr="00A12918">
        <w:tab/>
        <w:t>119</w:t>
      </w:r>
      <w:r w:rsidRPr="00A12918">
        <w:tab/>
      </w:r>
      <w:r w:rsidRPr="00A12918">
        <w:tab/>
        <w:t>0.5</w:t>
      </w:r>
      <w:r w:rsidRPr="00A12918">
        <w:tab/>
      </w:r>
      <w:r w:rsidRPr="00A12918">
        <w:tab/>
      </w:r>
      <w:r w:rsidRPr="00A12918">
        <w:tab/>
        <w:t>60</w:t>
      </w:r>
    </w:p>
    <w:p w14:paraId="0D7EB3C8" w14:textId="58CBC933" w:rsidR="00D02E08" w:rsidRPr="00A12918" w:rsidRDefault="00D02E08" w:rsidP="00D02E08">
      <w:pPr>
        <w:pStyle w:val="Odstavecseseznamem"/>
      </w:pPr>
      <w:r w:rsidRPr="00A12918">
        <w:t>dlažba pojízdná</w:t>
      </w:r>
      <w:r w:rsidRPr="00A12918">
        <w:tab/>
        <w:t>0</w:t>
      </w:r>
      <w:r w:rsidRPr="00A12918">
        <w:tab/>
      </w:r>
      <w:r w:rsidRPr="00A12918">
        <w:tab/>
        <w:t>0.7</w:t>
      </w:r>
      <w:r w:rsidRPr="00A12918">
        <w:tab/>
      </w:r>
      <w:r w:rsidRPr="00A12918">
        <w:tab/>
      </w:r>
      <w:r w:rsidRPr="00A12918">
        <w:tab/>
        <w:t>0</w:t>
      </w:r>
    </w:p>
    <w:p w14:paraId="50C3A99E" w14:textId="54B5C990" w:rsidR="00D02E08" w:rsidRPr="00A12918" w:rsidRDefault="00D02E08" w:rsidP="00D02E08">
      <w:pPr>
        <w:pStyle w:val="Odstavecseseznamem"/>
      </w:pPr>
      <w:r w:rsidRPr="00A12918">
        <w:t>celkem</w:t>
      </w:r>
      <w:r w:rsidRPr="00A12918">
        <w:tab/>
      </w:r>
      <w:r w:rsidRPr="00A12918">
        <w:tab/>
        <w:t>241</w:t>
      </w:r>
      <w:r w:rsidRPr="00A12918">
        <w:tab/>
      </w:r>
      <w:r w:rsidRPr="00A12918">
        <w:tab/>
      </w:r>
      <w:r w:rsidRPr="00A12918">
        <w:tab/>
      </w:r>
      <w:r w:rsidRPr="00A12918">
        <w:tab/>
      </w:r>
      <w:r w:rsidRPr="00A12918">
        <w:tab/>
        <w:t>182</w:t>
      </w:r>
    </w:p>
    <w:p w14:paraId="7D4EE172" w14:textId="77777777" w:rsidR="00D02E08" w:rsidRPr="00A12918" w:rsidRDefault="00D02E08" w:rsidP="00D02E08">
      <w:pPr>
        <w:pStyle w:val="Odstavecseseznamem"/>
      </w:pPr>
      <w:r w:rsidRPr="00A12918">
        <w:tab/>
      </w:r>
      <w:r w:rsidRPr="00A12918">
        <w:tab/>
      </w:r>
      <w:r w:rsidRPr="00A12918">
        <w:tab/>
      </w:r>
    </w:p>
    <w:p w14:paraId="562BC474" w14:textId="77777777" w:rsidR="00D02E08" w:rsidRPr="00A12918" w:rsidRDefault="00D02E08" w:rsidP="00D02E08">
      <w:pPr>
        <w:pStyle w:val="Bezmezer"/>
        <w:ind w:firstLine="708"/>
        <w:rPr>
          <w:b/>
          <w:bCs/>
        </w:rPr>
      </w:pPr>
      <w:r w:rsidRPr="00A12918">
        <w:rPr>
          <w:b/>
          <w:bCs/>
        </w:rPr>
        <w:t>P2a</w:t>
      </w:r>
      <w:r w:rsidRPr="00A12918">
        <w:rPr>
          <w:b/>
          <w:bCs/>
        </w:rPr>
        <w:tab/>
      </w:r>
      <w:r w:rsidRPr="00A12918">
        <w:rPr>
          <w:b/>
          <w:bCs/>
        </w:rPr>
        <w:tab/>
      </w:r>
      <w:r w:rsidRPr="00A12918">
        <w:rPr>
          <w:b/>
          <w:bCs/>
        </w:rPr>
        <w:tab/>
      </w:r>
    </w:p>
    <w:p w14:paraId="681C81A9" w14:textId="79A7C8D3" w:rsidR="00D02E08" w:rsidRPr="00A12918" w:rsidRDefault="00D02E08" w:rsidP="00D02E08">
      <w:pPr>
        <w:pStyle w:val="Odstavecseseznamem"/>
        <w:rPr>
          <w:b/>
          <w:bCs/>
        </w:rPr>
      </w:pPr>
      <w:r w:rsidRPr="00A12918">
        <w:rPr>
          <w:b/>
          <w:bCs/>
        </w:rPr>
        <w:lastRenderedPageBreak/>
        <w:t>povrchy</w:t>
      </w:r>
      <w:r w:rsidRPr="00A12918">
        <w:rPr>
          <w:b/>
          <w:bCs/>
        </w:rPr>
        <w:tab/>
      </w:r>
      <w:r w:rsidRPr="00A12918">
        <w:rPr>
          <w:b/>
          <w:bCs/>
        </w:rPr>
        <w:tab/>
        <w:t>plocha (m</w:t>
      </w:r>
      <w:r w:rsidRPr="00A12918">
        <w:rPr>
          <w:b/>
          <w:bCs/>
          <w:vertAlign w:val="superscript"/>
        </w:rPr>
        <w:t>2</w:t>
      </w:r>
      <w:r w:rsidRPr="00A12918">
        <w:rPr>
          <w:b/>
          <w:bCs/>
        </w:rPr>
        <w:t>)</w:t>
      </w:r>
      <w:r w:rsidRPr="00A12918">
        <w:rPr>
          <w:b/>
          <w:bCs/>
        </w:rPr>
        <w:tab/>
        <w:t>koeficient odtoku</w:t>
      </w:r>
      <w:r w:rsidRPr="00A12918">
        <w:rPr>
          <w:b/>
          <w:bCs/>
        </w:rPr>
        <w:tab/>
      </w:r>
      <w:r w:rsidRPr="00A12918">
        <w:rPr>
          <w:b/>
          <w:bCs/>
        </w:rPr>
        <w:tab/>
        <w:t>plocha redukovaná (m</w:t>
      </w:r>
      <w:r w:rsidRPr="00A12918">
        <w:rPr>
          <w:b/>
          <w:bCs/>
          <w:vertAlign w:val="superscript"/>
        </w:rPr>
        <w:t>2</w:t>
      </w:r>
      <w:r w:rsidRPr="00A12918">
        <w:rPr>
          <w:b/>
          <w:bCs/>
        </w:rPr>
        <w:t>)</w:t>
      </w:r>
    </w:p>
    <w:p w14:paraId="28A72356" w14:textId="4DA0A5E5" w:rsidR="00D02E08" w:rsidRPr="00A12918" w:rsidRDefault="00D02E08" w:rsidP="00D02E08">
      <w:pPr>
        <w:pStyle w:val="Odstavecseseznamem"/>
      </w:pPr>
      <w:r w:rsidRPr="00A12918">
        <w:t>střechy</w:t>
      </w:r>
      <w:r w:rsidRPr="00A12918">
        <w:tab/>
      </w:r>
      <w:r w:rsidRPr="00A12918">
        <w:tab/>
        <w:t>120</w:t>
      </w:r>
      <w:r w:rsidRPr="00A12918">
        <w:tab/>
      </w:r>
      <w:r w:rsidR="006B52FB" w:rsidRPr="00A12918">
        <w:tab/>
      </w:r>
      <w:r w:rsidRPr="00A12918">
        <w:t>1</w:t>
      </w:r>
      <w:r w:rsidRPr="00A12918">
        <w:tab/>
      </w:r>
      <w:r w:rsidR="006B52FB" w:rsidRPr="00A12918">
        <w:tab/>
      </w:r>
      <w:r w:rsidRPr="00A12918">
        <w:tab/>
        <w:t>120</w:t>
      </w:r>
    </w:p>
    <w:p w14:paraId="2F036625" w14:textId="270914D7" w:rsidR="00D02E08" w:rsidRPr="00A12918" w:rsidRDefault="00D02E08" w:rsidP="00D02E08">
      <w:pPr>
        <w:pStyle w:val="Odstavecseseznamem"/>
      </w:pPr>
      <w:r w:rsidRPr="00A12918">
        <w:t>dlažba pochozí</w:t>
      </w:r>
      <w:r w:rsidRPr="00A12918">
        <w:tab/>
        <w:t>204</w:t>
      </w:r>
      <w:r w:rsidRPr="00A12918">
        <w:tab/>
      </w:r>
      <w:r w:rsidRPr="00A12918">
        <w:tab/>
        <w:t>0.5</w:t>
      </w:r>
      <w:r w:rsidRPr="00A12918">
        <w:tab/>
      </w:r>
      <w:r w:rsidR="006B52FB" w:rsidRPr="00A12918">
        <w:tab/>
      </w:r>
      <w:r w:rsidRPr="00A12918">
        <w:tab/>
        <w:t>102</w:t>
      </w:r>
    </w:p>
    <w:p w14:paraId="3072735B" w14:textId="22713CFF" w:rsidR="00D02E08" w:rsidRPr="00A12918" w:rsidRDefault="00D02E08" w:rsidP="00D02E08">
      <w:pPr>
        <w:pStyle w:val="Odstavecseseznamem"/>
      </w:pPr>
      <w:r w:rsidRPr="00A12918">
        <w:t>dlažba pojízdná</w:t>
      </w:r>
      <w:r w:rsidRPr="00A12918">
        <w:tab/>
        <w:t>108</w:t>
      </w:r>
      <w:r w:rsidRPr="00A12918">
        <w:tab/>
      </w:r>
      <w:r w:rsidRPr="00A12918">
        <w:tab/>
        <w:t>0.7</w:t>
      </w:r>
      <w:r w:rsidRPr="00A12918">
        <w:tab/>
      </w:r>
      <w:r w:rsidR="006B52FB" w:rsidRPr="00A12918">
        <w:tab/>
      </w:r>
      <w:r w:rsidRPr="00A12918">
        <w:tab/>
        <w:t>75.6</w:t>
      </w:r>
    </w:p>
    <w:p w14:paraId="31C042B3" w14:textId="753AF44A" w:rsidR="00D02E08" w:rsidRPr="00A12918" w:rsidRDefault="00D02E08" w:rsidP="00D02E08">
      <w:pPr>
        <w:pStyle w:val="Odstavecseseznamem"/>
      </w:pPr>
      <w:r w:rsidRPr="00A12918">
        <w:t>celkem</w:t>
      </w:r>
      <w:r w:rsidRPr="00A12918">
        <w:tab/>
      </w:r>
      <w:r w:rsidRPr="00A12918">
        <w:tab/>
        <w:t>432</w:t>
      </w:r>
      <w:r w:rsidRPr="00A12918">
        <w:tab/>
      </w:r>
      <w:r w:rsidRPr="00A12918">
        <w:tab/>
      </w:r>
      <w:r w:rsidRPr="00A12918">
        <w:tab/>
      </w:r>
      <w:r w:rsidR="006B52FB" w:rsidRPr="00A12918">
        <w:tab/>
      </w:r>
      <w:r w:rsidR="006B52FB" w:rsidRPr="00A12918">
        <w:tab/>
      </w:r>
      <w:r w:rsidRPr="00A12918">
        <w:t>298</w:t>
      </w:r>
    </w:p>
    <w:p w14:paraId="37CBA24C" w14:textId="77777777" w:rsidR="00D02E08" w:rsidRPr="00A12918" w:rsidRDefault="00D02E08" w:rsidP="00D02E08">
      <w:pPr>
        <w:pStyle w:val="Odstavecseseznamem"/>
      </w:pPr>
      <w:r w:rsidRPr="00A12918">
        <w:tab/>
      </w:r>
      <w:r w:rsidRPr="00A12918">
        <w:tab/>
      </w:r>
      <w:r w:rsidRPr="00A12918">
        <w:tab/>
      </w:r>
    </w:p>
    <w:p w14:paraId="1A1E0C36" w14:textId="77777777" w:rsidR="00D02E08" w:rsidRPr="00A12918" w:rsidRDefault="00D02E08" w:rsidP="006B52FB">
      <w:pPr>
        <w:pStyle w:val="Odstavecseseznamem"/>
        <w:rPr>
          <w:b/>
          <w:bCs/>
        </w:rPr>
      </w:pPr>
      <w:r w:rsidRPr="00A12918">
        <w:rPr>
          <w:b/>
          <w:bCs/>
        </w:rPr>
        <w:t>P2b</w:t>
      </w:r>
      <w:r w:rsidRPr="00A12918">
        <w:rPr>
          <w:b/>
          <w:bCs/>
        </w:rPr>
        <w:tab/>
      </w:r>
      <w:r w:rsidRPr="00A12918">
        <w:rPr>
          <w:b/>
          <w:bCs/>
        </w:rPr>
        <w:tab/>
      </w:r>
      <w:r w:rsidRPr="00A12918">
        <w:rPr>
          <w:b/>
          <w:bCs/>
        </w:rPr>
        <w:tab/>
      </w:r>
    </w:p>
    <w:p w14:paraId="0DC73BDA" w14:textId="23A93774" w:rsidR="00D02E08" w:rsidRPr="00A12918" w:rsidRDefault="00D02E08" w:rsidP="006B52FB">
      <w:pPr>
        <w:pStyle w:val="Odstavecseseznamem"/>
        <w:rPr>
          <w:b/>
          <w:bCs/>
        </w:rPr>
      </w:pPr>
      <w:r w:rsidRPr="00A12918">
        <w:rPr>
          <w:b/>
          <w:bCs/>
        </w:rPr>
        <w:t>povrchy</w:t>
      </w:r>
      <w:r w:rsidRPr="00A12918">
        <w:rPr>
          <w:b/>
          <w:bCs/>
        </w:rPr>
        <w:tab/>
      </w:r>
      <w:r w:rsidR="006B52FB" w:rsidRPr="00A12918">
        <w:rPr>
          <w:b/>
          <w:bCs/>
        </w:rPr>
        <w:tab/>
      </w:r>
      <w:r w:rsidRPr="00A12918">
        <w:rPr>
          <w:b/>
          <w:bCs/>
        </w:rPr>
        <w:t>plocha (m2)</w:t>
      </w:r>
      <w:r w:rsidRPr="00A12918">
        <w:rPr>
          <w:b/>
          <w:bCs/>
        </w:rPr>
        <w:tab/>
        <w:t>koeficient odtoku</w:t>
      </w:r>
      <w:r w:rsidR="006B52FB" w:rsidRPr="00A12918">
        <w:rPr>
          <w:b/>
          <w:bCs/>
        </w:rPr>
        <w:tab/>
      </w:r>
      <w:r w:rsidRPr="00A12918">
        <w:rPr>
          <w:b/>
          <w:bCs/>
        </w:rPr>
        <w:tab/>
        <w:t>plocha redukovaná (m2)</w:t>
      </w:r>
    </w:p>
    <w:p w14:paraId="2F4FD192" w14:textId="6367E667" w:rsidR="00D02E08" w:rsidRPr="00A12918" w:rsidRDefault="00D02E08" w:rsidP="006B52FB">
      <w:pPr>
        <w:pStyle w:val="Odstavecseseznamem"/>
      </w:pPr>
      <w:r w:rsidRPr="00A12918">
        <w:t>střechy</w:t>
      </w:r>
      <w:r w:rsidRPr="00A12918">
        <w:tab/>
      </w:r>
      <w:r w:rsidR="006B52FB" w:rsidRPr="00A12918">
        <w:tab/>
      </w:r>
      <w:r w:rsidRPr="00A12918">
        <w:t>180</w:t>
      </w:r>
      <w:r w:rsidRPr="00A12918">
        <w:tab/>
      </w:r>
      <w:r w:rsidR="006B52FB" w:rsidRPr="00A12918">
        <w:tab/>
      </w:r>
      <w:r w:rsidRPr="00A12918">
        <w:t>1</w:t>
      </w:r>
      <w:r w:rsidRPr="00A12918">
        <w:tab/>
      </w:r>
      <w:r w:rsidR="006B52FB" w:rsidRPr="00A12918">
        <w:tab/>
      </w:r>
      <w:r w:rsidR="006B52FB" w:rsidRPr="00A12918">
        <w:tab/>
      </w:r>
      <w:r w:rsidRPr="00A12918">
        <w:t>180</w:t>
      </w:r>
    </w:p>
    <w:p w14:paraId="24278A6F" w14:textId="0720FC46" w:rsidR="00D02E08" w:rsidRPr="00A12918" w:rsidRDefault="00D02E08" w:rsidP="006B52FB">
      <w:pPr>
        <w:pStyle w:val="Odstavecseseznamem"/>
      </w:pPr>
      <w:r w:rsidRPr="00A12918">
        <w:t>dlažba pochozí</w:t>
      </w:r>
      <w:r w:rsidRPr="00A12918">
        <w:tab/>
        <w:t>397</w:t>
      </w:r>
      <w:r w:rsidRPr="00A12918">
        <w:tab/>
      </w:r>
      <w:r w:rsidR="006B52FB" w:rsidRPr="00A12918">
        <w:tab/>
      </w:r>
      <w:r w:rsidRPr="00A12918">
        <w:t>0.5</w:t>
      </w:r>
      <w:r w:rsidRPr="00A12918">
        <w:tab/>
      </w:r>
      <w:r w:rsidR="006B52FB" w:rsidRPr="00A12918">
        <w:tab/>
      </w:r>
      <w:r w:rsidR="006B52FB" w:rsidRPr="00A12918">
        <w:tab/>
      </w:r>
      <w:r w:rsidRPr="00A12918">
        <w:t>199</w:t>
      </w:r>
    </w:p>
    <w:p w14:paraId="1BF6873D" w14:textId="6E0754F9" w:rsidR="00D02E08" w:rsidRPr="00A12918" w:rsidRDefault="00D02E08" w:rsidP="006B52FB">
      <w:pPr>
        <w:pStyle w:val="Odstavecseseznamem"/>
      </w:pPr>
      <w:r w:rsidRPr="00A12918">
        <w:t>dlažba pojízdná</w:t>
      </w:r>
      <w:r w:rsidR="006B52FB" w:rsidRPr="00A12918">
        <w:tab/>
      </w:r>
      <w:r w:rsidRPr="00A12918">
        <w:t>138</w:t>
      </w:r>
      <w:r w:rsidRPr="00A12918">
        <w:tab/>
      </w:r>
      <w:r w:rsidR="006B52FB" w:rsidRPr="00A12918">
        <w:tab/>
      </w:r>
      <w:r w:rsidRPr="00A12918">
        <w:t>0.7</w:t>
      </w:r>
      <w:r w:rsidRPr="00A12918">
        <w:tab/>
      </w:r>
      <w:r w:rsidR="006B52FB" w:rsidRPr="00A12918">
        <w:tab/>
      </w:r>
      <w:r w:rsidR="006B52FB" w:rsidRPr="00A12918">
        <w:tab/>
      </w:r>
      <w:r w:rsidRPr="00A12918">
        <w:t>96.6</w:t>
      </w:r>
    </w:p>
    <w:p w14:paraId="5BAEEA81" w14:textId="2A53C946" w:rsidR="00D02E08" w:rsidRPr="00A12918" w:rsidRDefault="00D02E08" w:rsidP="006B52FB">
      <w:pPr>
        <w:pStyle w:val="Odstavecseseznamem"/>
      </w:pPr>
      <w:r w:rsidRPr="00A12918">
        <w:t>celkem</w:t>
      </w:r>
      <w:r w:rsidRPr="00A12918">
        <w:tab/>
      </w:r>
      <w:r w:rsidR="006B52FB" w:rsidRPr="00A12918">
        <w:tab/>
      </w:r>
      <w:r w:rsidRPr="00A12918">
        <w:t>715</w:t>
      </w:r>
      <w:r w:rsidRPr="00A12918">
        <w:tab/>
      </w:r>
      <w:r w:rsidRPr="00A12918">
        <w:tab/>
      </w:r>
      <w:r w:rsidR="006B52FB" w:rsidRPr="00A12918">
        <w:tab/>
      </w:r>
      <w:r w:rsidR="006B52FB" w:rsidRPr="00A12918">
        <w:tab/>
      </w:r>
      <w:r w:rsidR="006B52FB" w:rsidRPr="00A12918">
        <w:tab/>
      </w:r>
      <w:r w:rsidRPr="00A12918">
        <w:t>475</w:t>
      </w:r>
    </w:p>
    <w:p w14:paraId="60672B4E" w14:textId="2A25CD90" w:rsidR="00D02E08" w:rsidRPr="00A12918" w:rsidRDefault="00D02E08" w:rsidP="00D02E08">
      <w:pPr>
        <w:pStyle w:val="Bezmezer"/>
      </w:pPr>
      <w:r w:rsidRPr="00A12918">
        <w:tab/>
      </w:r>
    </w:p>
    <w:p w14:paraId="70F5445F" w14:textId="77777777" w:rsidR="00D02E08" w:rsidRPr="00A12918" w:rsidRDefault="00D02E08" w:rsidP="006B52FB">
      <w:pPr>
        <w:pStyle w:val="Odstavecseseznamem"/>
        <w:rPr>
          <w:b/>
          <w:bCs/>
        </w:rPr>
      </w:pPr>
      <w:r w:rsidRPr="00A12918">
        <w:rPr>
          <w:b/>
          <w:bCs/>
        </w:rPr>
        <w:t>P3</w:t>
      </w:r>
      <w:r w:rsidRPr="00A12918">
        <w:rPr>
          <w:b/>
          <w:bCs/>
        </w:rPr>
        <w:tab/>
      </w:r>
      <w:r w:rsidRPr="00A12918">
        <w:rPr>
          <w:b/>
          <w:bCs/>
        </w:rPr>
        <w:tab/>
      </w:r>
      <w:r w:rsidRPr="00A12918">
        <w:rPr>
          <w:b/>
          <w:bCs/>
        </w:rPr>
        <w:tab/>
      </w:r>
    </w:p>
    <w:p w14:paraId="0C4CE614" w14:textId="1B0621E2" w:rsidR="00D02E08" w:rsidRPr="00A12918" w:rsidRDefault="00D02E08" w:rsidP="006B52FB">
      <w:pPr>
        <w:pStyle w:val="Odstavecseseznamem"/>
        <w:rPr>
          <w:b/>
          <w:bCs/>
        </w:rPr>
      </w:pPr>
      <w:r w:rsidRPr="00A12918">
        <w:rPr>
          <w:b/>
          <w:bCs/>
        </w:rPr>
        <w:t>povrchy</w:t>
      </w:r>
      <w:r w:rsidRPr="00A12918">
        <w:rPr>
          <w:b/>
          <w:bCs/>
        </w:rPr>
        <w:tab/>
      </w:r>
      <w:r w:rsidR="006B52FB" w:rsidRPr="00A12918">
        <w:rPr>
          <w:b/>
          <w:bCs/>
        </w:rPr>
        <w:tab/>
      </w:r>
      <w:r w:rsidR="006B52FB" w:rsidRPr="00A12918">
        <w:rPr>
          <w:b/>
          <w:bCs/>
        </w:rPr>
        <w:tab/>
      </w:r>
      <w:r w:rsidRPr="00A12918">
        <w:rPr>
          <w:b/>
          <w:bCs/>
        </w:rPr>
        <w:t>plocha (m2)</w:t>
      </w:r>
      <w:r w:rsidRPr="00A12918">
        <w:rPr>
          <w:b/>
          <w:bCs/>
        </w:rPr>
        <w:tab/>
        <w:t>koeficient odtoku</w:t>
      </w:r>
      <w:r w:rsidRPr="00A12918">
        <w:rPr>
          <w:b/>
          <w:bCs/>
        </w:rPr>
        <w:tab/>
      </w:r>
      <w:r w:rsidR="006B52FB" w:rsidRPr="00A12918">
        <w:rPr>
          <w:b/>
          <w:bCs/>
        </w:rPr>
        <w:tab/>
      </w:r>
      <w:r w:rsidRPr="00A12918">
        <w:rPr>
          <w:b/>
          <w:bCs/>
        </w:rPr>
        <w:t>plocha redukovaná (m2)</w:t>
      </w:r>
    </w:p>
    <w:p w14:paraId="7D234097" w14:textId="49C10DFA" w:rsidR="00D02E08" w:rsidRPr="00A12918" w:rsidRDefault="00D02E08" w:rsidP="006B52FB">
      <w:pPr>
        <w:pStyle w:val="Odstavecseseznamem"/>
      </w:pPr>
      <w:r w:rsidRPr="00A12918">
        <w:t>střechy</w:t>
      </w:r>
      <w:r w:rsidRPr="00A12918">
        <w:tab/>
      </w:r>
      <w:r w:rsidR="006B52FB" w:rsidRPr="00A12918">
        <w:tab/>
      </w:r>
      <w:r w:rsidR="006B52FB" w:rsidRPr="00A12918">
        <w:tab/>
      </w:r>
      <w:r w:rsidRPr="00A12918">
        <w:t>180</w:t>
      </w:r>
      <w:r w:rsidRPr="00A12918">
        <w:tab/>
      </w:r>
      <w:r w:rsidR="006B52FB" w:rsidRPr="00A12918">
        <w:tab/>
      </w:r>
      <w:r w:rsidRPr="00A12918">
        <w:t>1</w:t>
      </w:r>
      <w:r w:rsidRPr="00A12918">
        <w:tab/>
      </w:r>
      <w:r w:rsidR="006B52FB" w:rsidRPr="00A12918">
        <w:tab/>
      </w:r>
      <w:r w:rsidR="006B52FB" w:rsidRPr="00A12918">
        <w:tab/>
      </w:r>
      <w:r w:rsidRPr="00A12918">
        <w:t>180</w:t>
      </w:r>
    </w:p>
    <w:p w14:paraId="4C71CAF4" w14:textId="38DA3BA4" w:rsidR="00D02E08" w:rsidRPr="00A12918" w:rsidRDefault="00D02E08" w:rsidP="006B52FB">
      <w:pPr>
        <w:pStyle w:val="Odstavecseseznamem"/>
      </w:pPr>
      <w:r w:rsidRPr="00A12918">
        <w:t>dlažba pochozí</w:t>
      </w:r>
      <w:r w:rsidRPr="00A12918">
        <w:tab/>
      </w:r>
      <w:r w:rsidR="006B52FB" w:rsidRPr="00A12918">
        <w:tab/>
      </w:r>
      <w:r w:rsidRPr="00A12918">
        <w:t>1511</w:t>
      </w:r>
      <w:r w:rsidRPr="00A12918">
        <w:tab/>
      </w:r>
      <w:r w:rsidR="006B52FB" w:rsidRPr="00A12918">
        <w:tab/>
      </w:r>
      <w:r w:rsidRPr="00A12918">
        <w:t>0.5</w:t>
      </w:r>
      <w:r w:rsidRPr="00A12918">
        <w:tab/>
      </w:r>
      <w:r w:rsidR="006B52FB" w:rsidRPr="00A12918">
        <w:tab/>
      </w:r>
      <w:r w:rsidR="006B52FB" w:rsidRPr="00A12918">
        <w:tab/>
      </w:r>
      <w:r w:rsidRPr="00A12918">
        <w:t>756</w:t>
      </w:r>
    </w:p>
    <w:p w14:paraId="4483D446" w14:textId="00B4D382" w:rsidR="00D02E08" w:rsidRPr="00A12918" w:rsidRDefault="00D02E08" w:rsidP="006B52FB">
      <w:pPr>
        <w:pStyle w:val="Odstavecseseznamem"/>
      </w:pPr>
      <w:r w:rsidRPr="00A12918">
        <w:t>dlažba pojízdná</w:t>
      </w:r>
      <w:r w:rsidRPr="00A12918">
        <w:tab/>
      </w:r>
      <w:r w:rsidR="006B52FB" w:rsidRPr="00A12918">
        <w:tab/>
      </w:r>
      <w:r w:rsidRPr="00A12918">
        <w:t>369</w:t>
      </w:r>
      <w:r w:rsidRPr="00A12918">
        <w:tab/>
      </w:r>
      <w:r w:rsidR="006B52FB" w:rsidRPr="00A12918">
        <w:tab/>
      </w:r>
      <w:r w:rsidRPr="00A12918">
        <w:t>0.7</w:t>
      </w:r>
      <w:r w:rsidRPr="00A12918">
        <w:tab/>
      </w:r>
      <w:r w:rsidR="006B52FB" w:rsidRPr="00A12918">
        <w:tab/>
      </w:r>
      <w:r w:rsidR="006B52FB" w:rsidRPr="00A12918">
        <w:tab/>
      </w:r>
      <w:r w:rsidRPr="00A12918">
        <w:t>258.3</w:t>
      </w:r>
    </w:p>
    <w:p w14:paraId="10734EE9" w14:textId="6FCDC079" w:rsidR="00D02E08" w:rsidRPr="00A12918" w:rsidRDefault="00D02E08" w:rsidP="006B52FB">
      <w:pPr>
        <w:pStyle w:val="Odstavecseseznamem"/>
      </w:pPr>
      <w:r w:rsidRPr="00A12918">
        <w:t>celkem</w:t>
      </w:r>
      <w:r w:rsidR="006B52FB" w:rsidRPr="00A12918">
        <w:tab/>
      </w:r>
      <w:r w:rsidR="006B52FB" w:rsidRPr="00A12918">
        <w:tab/>
      </w:r>
      <w:r w:rsidRPr="00A12918">
        <w:tab/>
        <w:t>2060</w:t>
      </w:r>
      <w:r w:rsidRPr="00A12918">
        <w:tab/>
      </w:r>
      <w:r w:rsidRPr="00A12918">
        <w:tab/>
      </w:r>
      <w:r w:rsidR="006B52FB" w:rsidRPr="00A12918">
        <w:tab/>
      </w:r>
      <w:r w:rsidR="006B52FB" w:rsidRPr="00A12918">
        <w:tab/>
      </w:r>
      <w:r w:rsidR="006B52FB" w:rsidRPr="00A12918">
        <w:tab/>
      </w:r>
      <w:r w:rsidRPr="00A12918">
        <w:t>1194</w:t>
      </w:r>
    </w:p>
    <w:p w14:paraId="32A6ED14" w14:textId="77777777" w:rsidR="00D02E08" w:rsidRPr="00A12918" w:rsidRDefault="00D02E08" w:rsidP="006B52FB">
      <w:pPr>
        <w:pStyle w:val="Odstavecseseznamem"/>
        <w:rPr>
          <w:b/>
          <w:bCs/>
        </w:rPr>
      </w:pPr>
      <w:r w:rsidRPr="00A12918">
        <w:rPr>
          <w:b/>
          <w:bCs/>
        </w:rPr>
        <w:tab/>
      </w:r>
      <w:r w:rsidRPr="00A12918">
        <w:rPr>
          <w:b/>
          <w:bCs/>
        </w:rPr>
        <w:tab/>
      </w:r>
      <w:r w:rsidRPr="00A12918">
        <w:rPr>
          <w:b/>
          <w:bCs/>
        </w:rPr>
        <w:tab/>
      </w:r>
    </w:p>
    <w:p w14:paraId="48E1E717" w14:textId="3185BCDC" w:rsidR="00D02E08" w:rsidRPr="00A12918" w:rsidRDefault="00D02E08" w:rsidP="006B52FB">
      <w:pPr>
        <w:pStyle w:val="Odstavecseseznamem"/>
        <w:rPr>
          <w:b/>
          <w:bCs/>
        </w:rPr>
      </w:pPr>
      <w:r w:rsidRPr="00A12918">
        <w:rPr>
          <w:b/>
          <w:bCs/>
        </w:rPr>
        <w:t>celková plocha</w:t>
      </w:r>
      <w:r w:rsidRPr="00A12918">
        <w:rPr>
          <w:b/>
          <w:bCs/>
        </w:rPr>
        <w:tab/>
      </w:r>
      <w:r w:rsidR="006B52FB" w:rsidRPr="00A12918">
        <w:rPr>
          <w:b/>
          <w:bCs/>
        </w:rPr>
        <w:tab/>
      </w:r>
      <w:r w:rsidRPr="00A12918">
        <w:rPr>
          <w:b/>
          <w:bCs/>
        </w:rPr>
        <w:t>3894</w:t>
      </w:r>
      <w:r w:rsidRPr="00A12918">
        <w:rPr>
          <w:b/>
          <w:bCs/>
        </w:rPr>
        <w:tab/>
      </w:r>
      <w:r w:rsidRPr="00A12918">
        <w:rPr>
          <w:b/>
          <w:bCs/>
        </w:rPr>
        <w:tab/>
      </w:r>
      <w:r w:rsidR="006B52FB" w:rsidRPr="00A12918">
        <w:rPr>
          <w:b/>
          <w:bCs/>
        </w:rPr>
        <w:tab/>
      </w:r>
      <w:r w:rsidR="006B52FB" w:rsidRPr="00A12918">
        <w:rPr>
          <w:b/>
          <w:bCs/>
        </w:rPr>
        <w:tab/>
      </w:r>
      <w:r w:rsidR="006B52FB" w:rsidRPr="00A12918">
        <w:rPr>
          <w:b/>
          <w:bCs/>
        </w:rPr>
        <w:tab/>
      </w:r>
      <w:r w:rsidRPr="00A12918">
        <w:rPr>
          <w:b/>
          <w:bCs/>
        </w:rPr>
        <w:t>2536</w:t>
      </w:r>
    </w:p>
    <w:p w14:paraId="1D6B3A7E" w14:textId="77777777" w:rsidR="00D02E08" w:rsidRPr="00A12918" w:rsidRDefault="00D02E08" w:rsidP="00D02E08">
      <w:pPr>
        <w:pStyle w:val="Bezmezer"/>
      </w:pPr>
    </w:p>
    <w:p w14:paraId="35AFC526" w14:textId="77777777" w:rsidR="00D02E08" w:rsidRPr="00A12918" w:rsidRDefault="00D02E08" w:rsidP="006B52FB">
      <w:pPr>
        <w:pStyle w:val="Odstavecseseznamem"/>
        <w:jc w:val="both"/>
      </w:pPr>
      <w:r w:rsidRPr="00A12918">
        <w:t>specifický odtok dle TNV – 3 l/</w:t>
      </w:r>
      <w:proofErr w:type="spellStart"/>
      <w:proofErr w:type="gramStart"/>
      <w:r w:rsidRPr="00A12918">
        <w:t>s.ha</w:t>
      </w:r>
      <w:proofErr w:type="spellEnd"/>
      <w:proofErr w:type="gramEnd"/>
      <w:r w:rsidRPr="00A12918">
        <w:t xml:space="preserve"> -&gt; přípustný odtok pro danou plochu 1,2 l/s</w:t>
      </w:r>
    </w:p>
    <w:p w14:paraId="332B0052" w14:textId="77777777" w:rsidR="00D02E08" w:rsidRPr="00A12918" w:rsidRDefault="00D02E08" w:rsidP="006B52FB">
      <w:pPr>
        <w:pStyle w:val="Odstavecseseznamem"/>
        <w:jc w:val="both"/>
        <w:rPr>
          <w:b/>
          <w:bCs/>
        </w:rPr>
      </w:pPr>
      <w:r w:rsidRPr="00A12918">
        <w:rPr>
          <w:b/>
          <w:bCs/>
        </w:rPr>
        <w:t>Návrhový regulovaný odtok = 1 l/s</w:t>
      </w:r>
    </w:p>
    <w:p w14:paraId="13B82880" w14:textId="77777777" w:rsidR="00D02E08" w:rsidRPr="00A12918" w:rsidRDefault="00D02E08" w:rsidP="006B52FB">
      <w:pPr>
        <w:pStyle w:val="Odstavecseseznamem"/>
        <w:jc w:val="both"/>
      </w:pPr>
    </w:p>
    <w:p w14:paraId="1AF680C2" w14:textId="77777777" w:rsidR="00D02E08" w:rsidRPr="00A12918" w:rsidRDefault="00D02E08" w:rsidP="006B52FB">
      <w:pPr>
        <w:pStyle w:val="Odstavecseseznamem"/>
        <w:jc w:val="both"/>
      </w:pPr>
      <w:r w:rsidRPr="00A12918">
        <w:t>Vsakovací plocha podzemních rýh v daném území = 411 m</w:t>
      </w:r>
      <w:r w:rsidRPr="00A12918">
        <w:rPr>
          <w:vertAlign w:val="superscript"/>
        </w:rPr>
        <w:t>2</w:t>
      </w:r>
    </w:p>
    <w:p w14:paraId="7DB6462C" w14:textId="77777777" w:rsidR="00D02E08" w:rsidRPr="00A12918" w:rsidRDefault="00D02E08" w:rsidP="006B52FB">
      <w:pPr>
        <w:pStyle w:val="Odstavecseseznamem"/>
        <w:jc w:val="both"/>
      </w:pPr>
      <w:r w:rsidRPr="00A12918">
        <w:t>Koeficient vsaku dle HG posudku – 1.10</w:t>
      </w:r>
      <w:r w:rsidRPr="00A12918">
        <w:rPr>
          <w:vertAlign w:val="superscript"/>
        </w:rPr>
        <w:t>-5</w:t>
      </w:r>
      <w:r w:rsidRPr="00A12918">
        <w:t xml:space="preserve"> (pro výpočet je použit nižší koeficient 1.10</w:t>
      </w:r>
      <w:r w:rsidRPr="00A12918">
        <w:rPr>
          <w:vertAlign w:val="superscript"/>
        </w:rPr>
        <w:t>-6</w:t>
      </w:r>
      <w:r w:rsidRPr="00A12918">
        <w:t>)</w:t>
      </w:r>
    </w:p>
    <w:p w14:paraId="54AF12EC" w14:textId="77777777" w:rsidR="00D02E08" w:rsidRPr="00A12918" w:rsidRDefault="00D02E08" w:rsidP="006B52FB">
      <w:pPr>
        <w:pStyle w:val="Odstavecseseznamem"/>
        <w:jc w:val="both"/>
      </w:pPr>
      <w:r w:rsidRPr="00A12918">
        <w:t>Vsakovaný odtok = 0,2 l/s (vsakovaný odtok je tedy 5x nižší než regulovaný odtok.</w:t>
      </w:r>
    </w:p>
    <w:p w14:paraId="5B75DB33" w14:textId="77777777" w:rsidR="00D02E08" w:rsidRPr="00A12918" w:rsidRDefault="00D02E08" w:rsidP="00D02E08">
      <w:pPr>
        <w:pStyle w:val="Odstavecseseznamem"/>
      </w:pPr>
    </w:p>
    <w:p w14:paraId="536709D8" w14:textId="77777777" w:rsidR="00D02E08" w:rsidRPr="00A12918" w:rsidRDefault="00D02E08" w:rsidP="00D02E08">
      <w:pPr>
        <w:pStyle w:val="Odstavecseseznamem"/>
        <w:rPr>
          <w:b/>
          <w:bCs/>
        </w:rPr>
      </w:pPr>
      <w:r w:rsidRPr="00A12918">
        <w:rPr>
          <w:b/>
          <w:bCs/>
        </w:rPr>
        <w:t>Výpočet potřebného retenčního objemu pro 5letý déšť (p=0,2)</w:t>
      </w:r>
    </w:p>
    <w:tbl>
      <w:tblPr>
        <w:tblW w:w="4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992"/>
        <w:gridCol w:w="1276"/>
        <w:gridCol w:w="1134"/>
      </w:tblGrid>
      <w:tr w:rsidR="00D02E08" w:rsidRPr="00A12918" w14:paraId="3B0CD90F" w14:textId="77777777" w:rsidTr="00320BAD">
        <w:trPr>
          <w:trHeight w:val="300"/>
          <w:jc w:val="center"/>
        </w:trPr>
        <w:tc>
          <w:tcPr>
            <w:tcW w:w="1276" w:type="dxa"/>
            <w:shd w:val="clear" w:color="auto" w:fill="auto"/>
            <w:noWrap/>
            <w:vAlign w:val="bottom"/>
            <w:hideMark/>
          </w:tcPr>
          <w:p w14:paraId="76D100D0" w14:textId="77777777" w:rsidR="00D02E08" w:rsidRPr="00A12918" w:rsidRDefault="00D02E08" w:rsidP="00320BAD">
            <w:pPr>
              <w:pStyle w:val="Bezmezer"/>
              <w:jc w:val="center"/>
            </w:pPr>
            <w:r w:rsidRPr="00A12918">
              <w:t>t (h)</w:t>
            </w:r>
          </w:p>
        </w:tc>
        <w:tc>
          <w:tcPr>
            <w:tcW w:w="992" w:type="dxa"/>
            <w:shd w:val="clear" w:color="auto" w:fill="auto"/>
            <w:noWrap/>
            <w:vAlign w:val="bottom"/>
            <w:hideMark/>
          </w:tcPr>
          <w:p w14:paraId="4B1934E8" w14:textId="77777777" w:rsidR="00D02E08" w:rsidRPr="00A12918" w:rsidRDefault="00D02E08" w:rsidP="00320BAD">
            <w:pPr>
              <w:pStyle w:val="Bezmezer"/>
              <w:jc w:val="center"/>
            </w:pPr>
            <w:r w:rsidRPr="00A12918">
              <w:t>h (mm)</w:t>
            </w:r>
          </w:p>
        </w:tc>
        <w:tc>
          <w:tcPr>
            <w:tcW w:w="1276" w:type="dxa"/>
            <w:shd w:val="clear" w:color="auto" w:fill="auto"/>
            <w:noWrap/>
            <w:vAlign w:val="bottom"/>
            <w:hideMark/>
          </w:tcPr>
          <w:p w14:paraId="210F802D" w14:textId="77777777" w:rsidR="00D02E08" w:rsidRPr="00A12918" w:rsidRDefault="00D02E08" w:rsidP="00320BAD">
            <w:pPr>
              <w:pStyle w:val="Bezmezer"/>
              <w:jc w:val="center"/>
            </w:pPr>
            <w:r w:rsidRPr="00A12918">
              <w:t>i (mm/h)</w:t>
            </w:r>
          </w:p>
        </w:tc>
        <w:tc>
          <w:tcPr>
            <w:tcW w:w="1134" w:type="dxa"/>
            <w:shd w:val="clear" w:color="auto" w:fill="auto"/>
            <w:noWrap/>
            <w:vAlign w:val="bottom"/>
            <w:hideMark/>
          </w:tcPr>
          <w:p w14:paraId="6AB4F44B" w14:textId="77777777" w:rsidR="00D02E08" w:rsidRPr="00A12918" w:rsidRDefault="00D02E08" w:rsidP="00320BAD">
            <w:pPr>
              <w:pStyle w:val="Bezmezer"/>
              <w:jc w:val="center"/>
            </w:pPr>
            <w:proofErr w:type="spellStart"/>
            <w:r w:rsidRPr="00A12918">
              <w:t>Vp</w:t>
            </w:r>
            <w:proofErr w:type="spellEnd"/>
            <w:r w:rsidRPr="00A12918">
              <w:t xml:space="preserve"> (m3)</w:t>
            </w:r>
          </w:p>
        </w:tc>
      </w:tr>
      <w:tr w:rsidR="00D02E08" w:rsidRPr="00A12918" w14:paraId="2E8C44D7" w14:textId="77777777" w:rsidTr="00320BAD">
        <w:trPr>
          <w:trHeight w:val="300"/>
          <w:jc w:val="center"/>
        </w:trPr>
        <w:tc>
          <w:tcPr>
            <w:tcW w:w="1276" w:type="dxa"/>
            <w:shd w:val="clear" w:color="auto" w:fill="auto"/>
            <w:noWrap/>
            <w:vAlign w:val="bottom"/>
            <w:hideMark/>
          </w:tcPr>
          <w:p w14:paraId="76EFD8EE" w14:textId="77777777" w:rsidR="00D02E08" w:rsidRPr="00A12918" w:rsidRDefault="00D02E08" w:rsidP="00320BAD">
            <w:pPr>
              <w:pStyle w:val="Bezmezer"/>
              <w:jc w:val="center"/>
            </w:pPr>
            <w:r w:rsidRPr="00A12918">
              <w:t>5</w:t>
            </w:r>
          </w:p>
        </w:tc>
        <w:tc>
          <w:tcPr>
            <w:tcW w:w="992" w:type="dxa"/>
            <w:shd w:val="clear" w:color="auto" w:fill="auto"/>
            <w:noWrap/>
            <w:vAlign w:val="bottom"/>
            <w:hideMark/>
          </w:tcPr>
          <w:p w14:paraId="6A622369" w14:textId="77777777" w:rsidR="00D02E08" w:rsidRPr="00A12918" w:rsidRDefault="00D02E08" w:rsidP="00320BAD">
            <w:pPr>
              <w:pStyle w:val="Bezmezer"/>
              <w:jc w:val="center"/>
            </w:pPr>
            <w:r w:rsidRPr="00A12918">
              <w:t>10.9</w:t>
            </w:r>
          </w:p>
        </w:tc>
        <w:tc>
          <w:tcPr>
            <w:tcW w:w="1276" w:type="dxa"/>
            <w:shd w:val="clear" w:color="auto" w:fill="auto"/>
            <w:noWrap/>
            <w:vAlign w:val="bottom"/>
            <w:hideMark/>
          </w:tcPr>
          <w:p w14:paraId="51F56436" w14:textId="77777777" w:rsidR="00D02E08" w:rsidRPr="00A12918" w:rsidRDefault="00D02E08" w:rsidP="00320BAD">
            <w:pPr>
              <w:pStyle w:val="Bezmezer"/>
              <w:jc w:val="center"/>
            </w:pPr>
            <w:r w:rsidRPr="00A12918">
              <w:t>130.8</w:t>
            </w:r>
          </w:p>
        </w:tc>
        <w:tc>
          <w:tcPr>
            <w:tcW w:w="1134" w:type="dxa"/>
            <w:shd w:val="clear" w:color="auto" w:fill="auto"/>
            <w:noWrap/>
            <w:vAlign w:val="bottom"/>
            <w:hideMark/>
          </w:tcPr>
          <w:p w14:paraId="4E124921" w14:textId="77777777" w:rsidR="00D02E08" w:rsidRPr="00A12918" w:rsidRDefault="00D02E08" w:rsidP="00320BAD">
            <w:pPr>
              <w:pStyle w:val="Bezmezer"/>
              <w:jc w:val="center"/>
            </w:pPr>
            <w:r w:rsidRPr="00A12918">
              <w:t>27</w:t>
            </w:r>
          </w:p>
        </w:tc>
      </w:tr>
      <w:tr w:rsidR="00D02E08" w:rsidRPr="00A12918" w14:paraId="04CCA83E" w14:textId="77777777" w:rsidTr="00320BAD">
        <w:trPr>
          <w:trHeight w:val="300"/>
          <w:jc w:val="center"/>
        </w:trPr>
        <w:tc>
          <w:tcPr>
            <w:tcW w:w="1276" w:type="dxa"/>
            <w:shd w:val="clear" w:color="auto" w:fill="auto"/>
            <w:noWrap/>
            <w:vAlign w:val="bottom"/>
            <w:hideMark/>
          </w:tcPr>
          <w:p w14:paraId="5639BB61" w14:textId="77777777" w:rsidR="00D02E08" w:rsidRPr="00A12918" w:rsidRDefault="00D02E08" w:rsidP="00320BAD">
            <w:pPr>
              <w:pStyle w:val="Bezmezer"/>
              <w:jc w:val="center"/>
            </w:pPr>
            <w:r w:rsidRPr="00A12918">
              <w:t>10</w:t>
            </w:r>
          </w:p>
        </w:tc>
        <w:tc>
          <w:tcPr>
            <w:tcW w:w="992" w:type="dxa"/>
            <w:shd w:val="clear" w:color="auto" w:fill="auto"/>
            <w:noWrap/>
            <w:vAlign w:val="bottom"/>
            <w:hideMark/>
          </w:tcPr>
          <w:p w14:paraId="7FD658D1" w14:textId="77777777" w:rsidR="00D02E08" w:rsidRPr="00A12918" w:rsidRDefault="00D02E08" w:rsidP="00320BAD">
            <w:pPr>
              <w:pStyle w:val="Bezmezer"/>
              <w:jc w:val="center"/>
            </w:pPr>
            <w:r w:rsidRPr="00A12918">
              <w:t>14.9</w:t>
            </w:r>
          </w:p>
        </w:tc>
        <w:tc>
          <w:tcPr>
            <w:tcW w:w="1276" w:type="dxa"/>
            <w:shd w:val="clear" w:color="auto" w:fill="auto"/>
            <w:noWrap/>
            <w:vAlign w:val="bottom"/>
            <w:hideMark/>
          </w:tcPr>
          <w:p w14:paraId="5D1A4F4C" w14:textId="77777777" w:rsidR="00D02E08" w:rsidRPr="00A12918" w:rsidRDefault="00D02E08" w:rsidP="00320BAD">
            <w:pPr>
              <w:pStyle w:val="Bezmezer"/>
              <w:jc w:val="center"/>
            </w:pPr>
            <w:r w:rsidRPr="00A12918">
              <w:t>89.4</w:t>
            </w:r>
          </w:p>
        </w:tc>
        <w:tc>
          <w:tcPr>
            <w:tcW w:w="1134" w:type="dxa"/>
            <w:shd w:val="clear" w:color="auto" w:fill="auto"/>
            <w:noWrap/>
            <w:vAlign w:val="bottom"/>
            <w:hideMark/>
          </w:tcPr>
          <w:p w14:paraId="5560FCBC" w14:textId="77777777" w:rsidR="00D02E08" w:rsidRPr="00A12918" w:rsidRDefault="00D02E08" w:rsidP="00320BAD">
            <w:pPr>
              <w:pStyle w:val="Bezmezer"/>
              <w:jc w:val="center"/>
            </w:pPr>
            <w:r w:rsidRPr="00A12918">
              <w:t>37</w:t>
            </w:r>
          </w:p>
        </w:tc>
      </w:tr>
      <w:tr w:rsidR="00D02E08" w:rsidRPr="00A12918" w14:paraId="2EB4ECAE" w14:textId="77777777" w:rsidTr="00320BAD">
        <w:trPr>
          <w:trHeight w:val="300"/>
          <w:jc w:val="center"/>
        </w:trPr>
        <w:tc>
          <w:tcPr>
            <w:tcW w:w="1276" w:type="dxa"/>
            <w:shd w:val="clear" w:color="auto" w:fill="auto"/>
            <w:noWrap/>
            <w:vAlign w:val="bottom"/>
            <w:hideMark/>
          </w:tcPr>
          <w:p w14:paraId="3A5F143C" w14:textId="77777777" w:rsidR="00D02E08" w:rsidRPr="00A12918" w:rsidRDefault="00D02E08" w:rsidP="00320BAD">
            <w:pPr>
              <w:pStyle w:val="Bezmezer"/>
              <w:jc w:val="center"/>
            </w:pPr>
            <w:r w:rsidRPr="00A12918">
              <w:t>15</w:t>
            </w:r>
          </w:p>
        </w:tc>
        <w:tc>
          <w:tcPr>
            <w:tcW w:w="992" w:type="dxa"/>
            <w:shd w:val="clear" w:color="auto" w:fill="auto"/>
            <w:noWrap/>
            <w:vAlign w:val="bottom"/>
            <w:hideMark/>
          </w:tcPr>
          <w:p w14:paraId="6C982719" w14:textId="77777777" w:rsidR="00D02E08" w:rsidRPr="00A12918" w:rsidRDefault="00D02E08" w:rsidP="00320BAD">
            <w:pPr>
              <w:pStyle w:val="Bezmezer"/>
              <w:jc w:val="center"/>
            </w:pPr>
            <w:r w:rsidRPr="00A12918">
              <w:t>17.4</w:t>
            </w:r>
          </w:p>
        </w:tc>
        <w:tc>
          <w:tcPr>
            <w:tcW w:w="1276" w:type="dxa"/>
            <w:shd w:val="clear" w:color="auto" w:fill="auto"/>
            <w:noWrap/>
            <w:vAlign w:val="bottom"/>
            <w:hideMark/>
          </w:tcPr>
          <w:p w14:paraId="2420DA1A" w14:textId="77777777" w:rsidR="00D02E08" w:rsidRPr="00A12918" w:rsidRDefault="00D02E08" w:rsidP="00320BAD">
            <w:pPr>
              <w:pStyle w:val="Bezmezer"/>
              <w:jc w:val="center"/>
            </w:pPr>
            <w:r w:rsidRPr="00A12918">
              <w:t>69.6</w:t>
            </w:r>
          </w:p>
        </w:tc>
        <w:tc>
          <w:tcPr>
            <w:tcW w:w="1134" w:type="dxa"/>
            <w:shd w:val="clear" w:color="auto" w:fill="auto"/>
            <w:noWrap/>
            <w:vAlign w:val="bottom"/>
            <w:hideMark/>
          </w:tcPr>
          <w:p w14:paraId="1B5BE034" w14:textId="77777777" w:rsidR="00D02E08" w:rsidRPr="00A12918" w:rsidRDefault="00D02E08" w:rsidP="00320BAD">
            <w:pPr>
              <w:pStyle w:val="Bezmezer"/>
              <w:jc w:val="center"/>
            </w:pPr>
            <w:r w:rsidRPr="00A12918">
              <w:t>43</w:t>
            </w:r>
          </w:p>
        </w:tc>
      </w:tr>
      <w:tr w:rsidR="00D02E08" w:rsidRPr="00A12918" w14:paraId="744AC528" w14:textId="77777777" w:rsidTr="00320BAD">
        <w:trPr>
          <w:trHeight w:val="300"/>
          <w:jc w:val="center"/>
        </w:trPr>
        <w:tc>
          <w:tcPr>
            <w:tcW w:w="1276" w:type="dxa"/>
            <w:shd w:val="clear" w:color="auto" w:fill="auto"/>
            <w:noWrap/>
            <w:vAlign w:val="bottom"/>
            <w:hideMark/>
          </w:tcPr>
          <w:p w14:paraId="6DE8951E" w14:textId="77777777" w:rsidR="00D02E08" w:rsidRPr="00A12918" w:rsidRDefault="00D02E08" w:rsidP="00320BAD">
            <w:pPr>
              <w:pStyle w:val="Bezmezer"/>
              <w:jc w:val="center"/>
            </w:pPr>
            <w:r w:rsidRPr="00A12918">
              <w:t>20</w:t>
            </w:r>
          </w:p>
        </w:tc>
        <w:tc>
          <w:tcPr>
            <w:tcW w:w="992" w:type="dxa"/>
            <w:shd w:val="clear" w:color="auto" w:fill="auto"/>
            <w:noWrap/>
            <w:vAlign w:val="bottom"/>
            <w:hideMark/>
          </w:tcPr>
          <w:p w14:paraId="0EAD8BCC" w14:textId="77777777" w:rsidR="00D02E08" w:rsidRPr="00A12918" w:rsidRDefault="00D02E08" w:rsidP="00320BAD">
            <w:pPr>
              <w:pStyle w:val="Bezmezer"/>
              <w:jc w:val="center"/>
            </w:pPr>
            <w:r w:rsidRPr="00A12918">
              <w:t>19.1</w:t>
            </w:r>
          </w:p>
        </w:tc>
        <w:tc>
          <w:tcPr>
            <w:tcW w:w="1276" w:type="dxa"/>
            <w:shd w:val="clear" w:color="auto" w:fill="auto"/>
            <w:noWrap/>
            <w:vAlign w:val="bottom"/>
            <w:hideMark/>
          </w:tcPr>
          <w:p w14:paraId="32D8DA2A" w14:textId="77777777" w:rsidR="00D02E08" w:rsidRPr="00A12918" w:rsidRDefault="00D02E08" w:rsidP="00320BAD">
            <w:pPr>
              <w:pStyle w:val="Bezmezer"/>
              <w:jc w:val="center"/>
            </w:pPr>
            <w:r w:rsidRPr="00A12918">
              <w:t>57.3</w:t>
            </w:r>
          </w:p>
        </w:tc>
        <w:tc>
          <w:tcPr>
            <w:tcW w:w="1134" w:type="dxa"/>
            <w:shd w:val="clear" w:color="auto" w:fill="auto"/>
            <w:noWrap/>
            <w:vAlign w:val="bottom"/>
            <w:hideMark/>
          </w:tcPr>
          <w:p w14:paraId="44365AEB" w14:textId="77777777" w:rsidR="00D02E08" w:rsidRPr="00A12918" w:rsidRDefault="00D02E08" w:rsidP="00320BAD">
            <w:pPr>
              <w:pStyle w:val="Bezmezer"/>
              <w:jc w:val="center"/>
            </w:pPr>
            <w:r w:rsidRPr="00A12918">
              <w:t>47</w:t>
            </w:r>
          </w:p>
        </w:tc>
      </w:tr>
      <w:tr w:rsidR="00D02E08" w:rsidRPr="00A12918" w14:paraId="1B4B8B75" w14:textId="77777777" w:rsidTr="00320BAD">
        <w:trPr>
          <w:trHeight w:val="300"/>
          <w:jc w:val="center"/>
        </w:trPr>
        <w:tc>
          <w:tcPr>
            <w:tcW w:w="1276" w:type="dxa"/>
            <w:shd w:val="clear" w:color="auto" w:fill="auto"/>
            <w:noWrap/>
            <w:vAlign w:val="bottom"/>
            <w:hideMark/>
          </w:tcPr>
          <w:p w14:paraId="737A7CEC" w14:textId="77777777" w:rsidR="00D02E08" w:rsidRPr="00A12918" w:rsidRDefault="00D02E08" w:rsidP="00320BAD">
            <w:pPr>
              <w:pStyle w:val="Bezmezer"/>
              <w:jc w:val="center"/>
            </w:pPr>
            <w:r w:rsidRPr="00A12918">
              <w:t>30</w:t>
            </w:r>
          </w:p>
        </w:tc>
        <w:tc>
          <w:tcPr>
            <w:tcW w:w="992" w:type="dxa"/>
            <w:shd w:val="clear" w:color="auto" w:fill="auto"/>
            <w:noWrap/>
            <w:vAlign w:val="bottom"/>
            <w:hideMark/>
          </w:tcPr>
          <w:p w14:paraId="3D17716E" w14:textId="77777777" w:rsidR="00D02E08" w:rsidRPr="00A12918" w:rsidRDefault="00D02E08" w:rsidP="00320BAD">
            <w:pPr>
              <w:pStyle w:val="Bezmezer"/>
              <w:jc w:val="center"/>
            </w:pPr>
            <w:r w:rsidRPr="00A12918">
              <w:t>21.4</w:t>
            </w:r>
          </w:p>
        </w:tc>
        <w:tc>
          <w:tcPr>
            <w:tcW w:w="1276" w:type="dxa"/>
            <w:shd w:val="clear" w:color="auto" w:fill="auto"/>
            <w:noWrap/>
            <w:vAlign w:val="bottom"/>
            <w:hideMark/>
          </w:tcPr>
          <w:p w14:paraId="47676100" w14:textId="77777777" w:rsidR="00D02E08" w:rsidRPr="00A12918" w:rsidRDefault="00D02E08" w:rsidP="00320BAD">
            <w:pPr>
              <w:pStyle w:val="Bezmezer"/>
              <w:jc w:val="center"/>
            </w:pPr>
            <w:r w:rsidRPr="00A12918">
              <w:t>42.8</w:t>
            </w:r>
          </w:p>
        </w:tc>
        <w:tc>
          <w:tcPr>
            <w:tcW w:w="1134" w:type="dxa"/>
            <w:shd w:val="clear" w:color="auto" w:fill="auto"/>
            <w:noWrap/>
            <w:vAlign w:val="bottom"/>
            <w:hideMark/>
          </w:tcPr>
          <w:p w14:paraId="6401273F" w14:textId="77777777" w:rsidR="00D02E08" w:rsidRPr="00A12918" w:rsidRDefault="00D02E08" w:rsidP="00320BAD">
            <w:pPr>
              <w:pStyle w:val="Bezmezer"/>
              <w:jc w:val="center"/>
            </w:pPr>
            <w:r w:rsidRPr="00A12918">
              <w:t>52</w:t>
            </w:r>
          </w:p>
        </w:tc>
      </w:tr>
      <w:tr w:rsidR="00D02E08" w:rsidRPr="00A12918" w14:paraId="4EF05511" w14:textId="77777777" w:rsidTr="00320BAD">
        <w:trPr>
          <w:trHeight w:val="300"/>
          <w:jc w:val="center"/>
        </w:trPr>
        <w:tc>
          <w:tcPr>
            <w:tcW w:w="1276" w:type="dxa"/>
            <w:shd w:val="clear" w:color="auto" w:fill="auto"/>
            <w:noWrap/>
            <w:vAlign w:val="bottom"/>
            <w:hideMark/>
          </w:tcPr>
          <w:p w14:paraId="3C31CCBD" w14:textId="77777777" w:rsidR="00D02E08" w:rsidRPr="00A12918" w:rsidRDefault="00D02E08" w:rsidP="00320BAD">
            <w:pPr>
              <w:pStyle w:val="Bezmezer"/>
              <w:jc w:val="center"/>
            </w:pPr>
            <w:r w:rsidRPr="00A12918">
              <w:t>40</w:t>
            </w:r>
          </w:p>
        </w:tc>
        <w:tc>
          <w:tcPr>
            <w:tcW w:w="992" w:type="dxa"/>
            <w:shd w:val="clear" w:color="auto" w:fill="auto"/>
            <w:noWrap/>
            <w:vAlign w:val="bottom"/>
            <w:hideMark/>
          </w:tcPr>
          <w:p w14:paraId="5D884234" w14:textId="77777777" w:rsidR="00D02E08" w:rsidRPr="00A12918" w:rsidRDefault="00D02E08" w:rsidP="00320BAD">
            <w:pPr>
              <w:pStyle w:val="Bezmezer"/>
              <w:jc w:val="center"/>
            </w:pPr>
            <w:r w:rsidRPr="00A12918">
              <w:t>23.2</w:t>
            </w:r>
          </w:p>
        </w:tc>
        <w:tc>
          <w:tcPr>
            <w:tcW w:w="1276" w:type="dxa"/>
            <w:shd w:val="clear" w:color="auto" w:fill="auto"/>
            <w:noWrap/>
            <w:vAlign w:val="bottom"/>
            <w:hideMark/>
          </w:tcPr>
          <w:p w14:paraId="4F60B309" w14:textId="77777777" w:rsidR="00D02E08" w:rsidRPr="00A12918" w:rsidRDefault="00D02E08" w:rsidP="00320BAD">
            <w:pPr>
              <w:pStyle w:val="Bezmezer"/>
              <w:jc w:val="center"/>
            </w:pPr>
            <w:r w:rsidRPr="00A12918">
              <w:t>34.8</w:t>
            </w:r>
          </w:p>
        </w:tc>
        <w:tc>
          <w:tcPr>
            <w:tcW w:w="1134" w:type="dxa"/>
            <w:shd w:val="clear" w:color="auto" w:fill="auto"/>
            <w:noWrap/>
            <w:vAlign w:val="bottom"/>
            <w:hideMark/>
          </w:tcPr>
          <w:p w14:paraId="4BC13A8F" w14:textId="77777777" w:rsidR="00D02E08" w:rsidRPr="00A12918" w:rsidRDefault="00D02E08" w:rsidP="00320BAD">
            <w:pPr>
              <w:pStyle w:val="Bezmezer"/>
              <w:jc w:val="center"/>
            </w:pPr>
            <w:r w:rsidRPr="00A12918">
              <w:t>56</w:t>
            </w:r>
          </w:p>
        </w:tc>
      </w:tr>
      <w:tr w:rsidR="00D02E08" w:rsidRPr="00A12918" w14:paraId="507DC9B0" w14:textId="77777777" w:rsidTr="00320BAD">
        <w:trPr>
          <w:trHeight w:val="300"/>
          <w:jc w:val="center"/>
        </w:trPr>
        <w:tc>
          <w:tcPr>
            <w:tcW w:w="1276" w:type="dxa"/>
            <w:shd w:val="clear" w:color="auto" w:fill="auto"/>
            <w:noWrap/>
            <w:vAlign w:val="bottom"/>
            <w:hideMark/>
          </w:tcPr>
          <w:p w14:paraId="74FC5433" w14:textId="77777777" w:rsidR="00D02E08" w:rsidRPr="00A12918" w:rsidRDefault="00D02E08" w:rsidP="00320BAD">
            <w:pPr>
              <w:pStyle w:val="Bezmezer"/>
              <w:jc w:val="center"/>
            </w:pPr>
            <w:r w:rsidRPr="00A12918">
              <w:t>60</w:t>
            </w:r>
          </w:p>
        </w:tc>
        <w:tc>
          <w:tcPr>
            <w:tcW w:w="992" w:type="dxa"/>
            <w:shd w:val="clear" w:color="auto" w:fill="auto"/>
            <w:noWrap/>
            <w:vAlign w:val="bottom"/>
            <w:hideMark/>
          </w:tcPr>
          <w:p w14:paraId="0F371F5E" w14:textId="77777777" w:rsidR="00D02E08" w:rsidRPr="00A12918" w:rsidRDefault="00D02E08" w:rsidP="00320BAD">
            <w:pPr>
              <w:pStyle w:val="Bezmezer"/>
              <w:jc w:val="center"/>
            </w:pPr>
            <w:r w:rsidRPr="00A12918">
              <w:t>25.6</w:t>
            </w:r>
          </w:p>
        </w:tc>
        <w:tc>
          <w:tcPr>
            <w:tcW w:w="1276" w:type="dxa"/>
            <w:shd w:val="clear" w:color="auto" w:fill="auto"/>
            <w:noWrap/>
            <w:vAlign w:val="bottom"/>
            <w:hideMark/>
          </w:tcPr>
          <w:p w14:paraId="50BB0FEC" w14:textId="77777777" w:rsidR="00D02E08" w:rsidRPr="00A12918" w:rsidRDefault="00D02E08" w:rsidP="00320BAD">
            <w:pPr>
              <w:pStyle w:val="Bezmezer"/>
              <w:jc w:val="center"/>
            </w:pPr>
            <w:r w:rsidRPr="00A12918">
              <w:t>25.6</w:t>
            </w:r>
          </w:p>
        </w:tc>
        <w:tc>
          <w:tcPr>
            <w:tcW w:w="1134" w:type="dxa"/>
            <w:shd w:val="clear" w:color="auto" w:fill="auto"/>
            <w:noWrap/>
            <w:vAlign w:val="bottom"/>
            <w:hideMark/>
          </w:tcPr>
          <w:p w14:paraId="335EA21C" w14:textId="77777777" w:rsidR="00D02E08" w:rsidRPr="00A12918" w:rsidRDefault="00D02E08" w:rsidP="00320BAD">
            <w:pPr>
              <w:pStyle w:val="Bezmezer"/>
              <w:jc w:val="center"/>
            </w:pPr>
            <w:r w:rsidRPr="00A12918">
              <w:t>61</w:t>
            </w:r>
          </w:p>
        </w:tc>
      </w:tr>
      <w:tr w:rsidR="00D02E08" w:rsidRPr="00A12918" w14:paraId="08DF4F27" w14:textId="77777777" w:rsidTr="00320BAD">
        <w:trPr>
          <w:trHeight w:val="300"/>
          <w:jc w:val="center"/>
        </w:trPr>
        <w:tc>
          <w:tcPr>
            <w:tcW w:w="1276" w:type="dxa"/>
            <w:shd w:val="clear" w:color="auto" w:fill="auto"/>
            <w:noWrap/>
            <w:vAlign w:val="bottom"/>
            <w:hideMark/>
          </w:tcPr>
          <w:p w14:paraId="04AF43A7" w14:textId="77777777" w:rsidR="00D02E08" w:rsidRPr="00A12918" w:rsidRDefault="00D02E08" w:rsidP="00320BAD">
            <w:pPr>
              <w:pStyle w:val="Bezmezer"/>
              <w:jc w:val="center"/>
            </w:pPr>
            <w:r w:rsidRPr="00A12918">
              <w:t>120</w:t>
            </w:r>
          </w:p>
        </w:tc>
        <w:tc>
          <w:tcPr>
            <w:tcW w:w="992" w:type="dxa"/>
            <w:shd w:val="clear" w:color="auto" w:fill="auto"/>
            <w:noWrap/>
            <w:vAlign w:val="bottom"/>
            <w:hideMark/>
          </w:tcPr>
          <w:p w14:paraId="52C3018F" w14:textId="77777777" w:rsidR="00D02E08" w:rsidRPr="00A12918" w:rsidRDefault="00D02E08" w:rsidP="00320BAD">
            <w:pPr>
              <w:pStyle w:val="Bezmezer"/>
              <w:jc w:val="center"/>
            </w:pPr>
            <w:r w:rsidRPr="00A12918">
              <w:t>29.7</w:t>
            </w:r>
          </w:p>
        </w:tc>
        <w:tc>
          <w:tcPr>
            <w:tcW w:w="1276" w:type="dxa"/>
            <w:shd w:val="clear" w:color="auto" w:fill="auto"/>
            <w:noWrap/>
            <w:vAlign w:val="bottom"/>
            <w:hideMark/>
          </w:tcPr>
          <w:p w14:paraId="1E1FA504" w14:textId="77777777" w:rsidR="00D02E08" w:rsidRPr="00A12918" w:rsidRDefault="00D02E08" w:rsidP="00320BAD">
            <w:pPr>
              <w:pStyle w:val="Bezmezer"/>
              <w:jc w:val="center"/>
            </w:pPr>
            <w:r w:rsidRPr="00A12918">
              <w:t>14.9</w:t>
            </w:r>
          </w:p>
        </w:tc>
        <w:tc>
          <w:tcPr>
            <w:tcW w:w="1134" w:type="dxa"/>
            <w:shd w:val="clear" w:color="auto" w:fill="auto"/>
            <w:noWrap/>
            <w:vAlign w:val="bottom"/>
            <w:hideMark/>
          </w:tcPr>
          <w:p w14:paraId="3F0A4AAB" w14:textId="77777777" w:rsidR="00D02E08" w:rsidRPr="00A12918" w:rsidRDefault="00D02E08" w:rsidP="00320BAD">
            <w:pPr>
              <w:pStyle w:val="Bezmezer"/>
              <w:jc w:val="center"/>
            </w:pPr>
            <w:r w:rsidRPr="00A12918">
              <w:t>67</w:t>
            </w:r>
          </w:p>
        </w:tc>
      </w:tr>
      <w:tr w:rsidR="00D02E08" w:rsidRPr="00A12918" w14:paraId="1321C267" w14:textId="77777777" w:rsidTr="00320BAD">
        <w:trPr>
          <w:trHeight w:val="300"/>
          <w:jc w:val="center"/>
        </w:trPr>
        <w:tc>
          <w:tcPr>
            <w:tcW w:w="1276" w:type="dxa"/>
            <w:shd w:val="clear" w:color="auto" w:fill="auto"/>
            <w:noWrap/>
            <w:vAlign w:val="bottom"/>
            <w:hideMark/>
          </w:tcPr>
          <w:p w14:paraId="79EC3427" w14:textId="77777777" w:rsidR="00D02E08" w:rsidRPr="00A12918" w:rsidRDefault="00D02E08" w:rsidP="00320BAD">
            <w:pPr>
              <w:pStyle w:val="Bezmezer"/>
              <w:jc w:val="center"/>
              <w:rPr>
                <w:b/>
                <w:bCs/>
              </w:rPr>
            </w:pPr>
            <w:r w:rsidRPr="00A12918">
              <w:rPr>
                <w:b/>
                <w:bCs/>
              </w:rPr>
              <w:t>240</w:t>
            </w:r>
          </w:p>
        </w:tc>
        <w:tc>
          <w:tcPr>
            <w:tcW w:w="992" w:type="dxa"/>
            <w:shd w:val="clear" w:color="auto" w:fill="auto"/>
            <w:noWrap/>
            <w:vAlign w:val="bottom"/>
            <w:hideMark/>
          </w:tcPr>
          <w:p w14:paraId="7599A3B7" w14:textId="77777777" w:rsidR="00D02E08" w:rsidRPr="00A12918" w:rsidRDefault="00D02E08" w:rsidP="00320BAD">
            <w:pPr>
              <w:pStyle w:val="Bezmezer"/>
              <w:jc w:val="center"/>
              <w:rPr>
                <w:b/>
                <w:bCs/>
              </w:rPr>
            </w:pPr>
            <w:r w:rsidRPr="00A12918">
              <w:rPr>
                <w:b/>
                <w:bCs/>
              </w:rPr>
              <w:t>33.8</w:t>
            </w:r>
          </w:p>
        </w:tc>
        <w:tc>
          <w:tcPr>
            <w:tcW w:w="1276" w:type="dxa"/>
            <w:shd w:val="clear" w:color="auto" w:fill="auto"/>
            <w:noWrap/>
            <w:vAlign w:val="bottom"/>
            <w:hideMark/>
          </w:tcPr>
          <w:p w14:paraId="222AA4E2" w14:textId="77777777" w:rsidR="00D02E08" w:rsidRPr="00A12918" w:rsidRDefault="00D02E08" w:rsidP="00320BAD">
            <w:pPr>
              <w:pStyle w:val="Bezmezer"/>
              <w:jc w:val="center"/>
              <w:rPr>
                <w:b/>
                <w:bCs/>
              </w:rPr>
            </w:pPr>
            <w:r w:rsidRPr="00A12918">
              <w:rPr>
                <w:b/>
                <w:bCs/>
              </w:rPr>
              <w:t>8.5</w:t>
            </w:r>
          </w:p>
        </w:tc>
        <w:tc>
          <w:tcPr>
            <w:tcW w:w="1134" w:type="dxa"/>
            <w:shd w:val="clear" w:color="auto" w:fill="auto"/>
            <w:noWrap/>
            <w:vAlign w:val="bottom"/>
            <w:hideMark/>
          </w:tcPr>
          <w:p w14:paraId="59044040" w14:textId="77777777" w:rsidR="00D02E08" w:rsidRPr="00A12918" w:rsidRDefault="00D02E08" w:rsidP="00320BAD">
            <w:pPr>
              <w:pStyle w:val="Bezmezer"/>
              <w:jc w:val="center"/>
              <w:rPr>
                <w:b/>
                <w:bCs/>
              </w:rPr>
            </w:pPr>
            <w:r w:rsidRPr="00A12918">
              <w:rPr>
                <w:b/>
                <w:bCs/>
              </w:rPr>
              <w:t>68</w:t>
            </w:r>
          </w:p>
        </w:tc>
      </w:tr>
      <w:tr w:rsidR="00D02E08" w:rsidRPr="00A12918" w14:paraId="5A822AAF" w14:textId="77777777" w:rsidTr="00320BAD">
        <w:trPr>
          <w:trHeight w:val="300"/>
          <w:jc w:val="center"/>
        </w:trPr>
        <w:tc>
          <w:tcPr>
            <w:tcW w:w="1276" w:type="dxa"/>
            <w:shd w:val="clear" w:color="auto" w:fill="auto"/>
            <w:noWrap/>
            <w:vAlign w:val="bottom"/>
            <w:hideMark/>
          </w:tcPr>
          <w:p w14:paraId="112B9328" w14:textId="77777777" w:rsidR="00D02E08" w:rsidRPr="00A12918" w:rsidRDefault="00D02E08" w:rsidP="00320BAD">
            <w:pPr>
              <w:pStyle w:val="Bezmezer"/>
              <w:jc w:val="center"/>
            </w:pPr>
            <w:r w:rsidRPr="00A12918">
              <w:t>360</w:t>
            </w:r>
          </w:p>
        </w:tc>
        <w:tc>
          <w:tcPr>
            <w:tcW w:w="992" w:type="dxa"/>
            <w:shd w:val="clear" w:color="auto" w:fill="auto"/>
            <w:noWrap/>
            <w:vAlign w:val="bottom"/>
            <w:hideMark/>
          </w:tcPr>
          <w:p w14:paraId="4FB91FAD" w14:textId="77777777" w:rsidR="00D02E08" w:rsidRPr="00A12918" w:rsidRDefault="00D02E08" w:rsidP="00320BAD">
            <w:pPr>
              <w:pStyle w:val="Bezmezer"/>
              <w:jc w:val="center"/>
            </w:pPr>
            <w:r w:rsidRPr="00A12918">
              <w:t>36.3</w:t>
            </w:r>
          </w:p>
        </w:tc>
        <w:tc>
          <w:tcPr>
            <w:tcW w:w="1276" w:type="dxa"/>
            <w:shd w:val="clear" w:color="auto" w:fill="auto"/>
            <w:noWrap/>
            <w:vAlign w:val="bottom"/>
            <w:hideMark/>
          </w:tcPr>
          <w:p w14:paraId="0C0107E4" w14:textId="77777777" w:rsidR="00D02E08" w:rsidRPr="00A12918" w:rsidRDefault="00D02E08" w:rsidP="00320BAD">
            <w:pPr>
              <w:pStyle w:val="Bezmezer"/>
              <w:jc w:val="center"/>
            </w:pPr>
            <w:r w:rsidRPr="00A12918">
              <w:t>6.1</w:t>
            </w:r>
          </w:p>
        </w:tc>
        <w:tc>
          <w:tcPr>
            <w:tcW w:w="1134" w:type="dxa"/>
            <w:shd w:val="clear" w:color="auto" w:fill="auto"/>
            <w:noWrap/>
            <w:vAlign w:val="bottom"/>
            <w:hideMark/>
          </w:tcPr>
          <w:p w14:paraId="1E9879B7" w14:textId="77777777" w:rsidR="00D02E08" w:rsidRPr="00A12918" w:rsidRDefault="00D02E08" w:rsidP="00320BAD">
            <w:pPr>
              <w:pStyle w:val="Bezmezer"/>
              <w:jc w:val="center"/>
            </w:pPr>
            <w:r w:rsidRPr="00A12918">
              <w:t>66</w:t>
            </w:r>
          </w:p>
        </w:tc>
      </w:tr>
      <w:tr w:rsidR="00D02E08" w:rsidRPr="00A12918" w14:paraId="268B12B1" w14:textId="77777777" w:rsidTr="00320BAD">
        <w:trPr>
          <w:trHeight w:val="300"/>
          <w:jc w:val="center"/>
        </w:trPr>
        <w:tc>
          <w:tcPr>
            <w:tcW w:w="1276" w:type="dxa"/>
            <w:shd w:val="clear" w:color="auto" w:fill="auto"/>
            <w:noWrap/>
            <w:vAlign w:val="bottom"/>
            <w:hideMark/>
          </w:tcPr>
          <w:p w14:paraId="4EAC672C" w14:textId="77777777" w:rsidR="00D02E08" w:rsidRPr="00A12918" w:rsidRDefault="00D02E08" w:rsidP="00320BAD">
            <w:pPr>
              <w:pStyle w:val="Bezmezer"/>
              <w:jc w:val="center"/>
            </w:pPr>
            <w:r w:rsidRPr="00A12918">
              <w:t>480</w:t>
            </w:r>
          </w:p>
        </w:tc>
        <w:tc>
          <w:tcPr>
            <w:tcW w:w="992" w:type="dxa"/>
            <w:shd w:val="clear" w:color="auto" w:fill="auto"/>
            <w:noWrap/>
            <w:vAlign w:val="bottom"/>
            <w:hideMark/>
          </w:tcPr>
          <w:p w14:paraId="46FED688" w14:textId="77777777" w:rsidR="00D02E08" w:rsidRPr="00A12918" w:rsidRDefault="00D02E08" w:rsidP="00320BAD">
            <w:pPr>
              <w:pStyle w:val="Bezmezer"/>
              <w:jc w:val="center"/>
            </w:pPr>
            <w:r w:rsidRPr="00A12918">
              <w:t>38</w:t>
            </w:r>
          </w:p>
        </w:tc>
        <w:tc>
          <w:tcPr>
            <w:tcW w:w="1276" w:type="dxa"/>
            <w:shd w:val="clear" w:color="auto" w:fill="auto"/>
            <w:noWrap/>
            <w:vAlign w:val="bottom"/>
            <w:hideMark/>
          </w:tcPr>
          <w:p w14:paraId="3978E730" w14:textId="77777777" w:rsidR="00D02E08" w:rsidRPr="00A12918" w:rsidRDefault="00D02E08" w:rsidP="00320BAD">
            <w:pPr>
              <w:pStyle w:val="Bezmezer"/>
              <w:jc w:val="center"/>
            </w:pPr>
            <w:r w:rsidRPr="00A12918">
              <w:t>4.8</w:t>
            </w:r>
          </w:p>
        </w:tc>
        <w:tc>
          <w:tcPr>
            <w:tcW w:w="1134" w:type="dxa"/>
            <w:shd w:val="clear" w:color="auto" w:fill="auto"/>
            <w:noWrap/>
            <w:vAlign w:val="bottom"/>
            <w:hideMark/>
          </w:tcPr>
          <w:p w14:paraId="6E49F6B9" w14:textId="77777777" w:rsidR="00D02E08" w:rsidRPr="00A12918" w:rsidRDefault="00D02E08" w:rsidP="00320BAD">
            <w:pPr>
              <w:pStyle w:val="Bezmezer"/>
              <w:jc w:val="center"/>
            </w:pPr>
            <w:r w:rsidRPr="00A12918">
              <w:t>62</w:t>
            </w:r>
          </w:p>
        </w:tc>
      </w:tr>
      <w:tr w:rsidR="00D02E08" w:rsidRPr="00A12918" w14:paraId="7285461A" w14:textId="77777777" w:rsidTr="00320BAD">
        <w:trPr>
          <w:trHeight w:val="300"/>
          <w:jc w:val="center"/>
        </w:trPr>
        <w:tc>
          <w:tcPr>
            <w:tcW w:w="1276" w:type="dxa"/>
            <w:shd w:val="clear" w:color="auto" w:fill="auto"/>
            <w:noWrap/>
            <w:vAlign w:val="bottom"/>
            <w:hideMark/>
          </w:tcPr>
          <w:p w14:paraId="4058D0F7" w14:textId="77777777" w:rsidR="00D02E08" w:rsidRPr="00A12918" w:rsidRDefault="00D02E08" w:rsidP="00320BAD">
            <w:pPr>
              <w:pStyle w:val="Bezmezer"/>
              <w:jc w:val="center"/>
            </w:pPr>
            <w:r w:rsidRPr="00A12918">
              <w:t>600</w:t>
            </w:r>
          </w:p>
        </w:tc>
        <w:tc>
          <w:tcPr>
            <w:tcW w:w="992" w:type="dxa"/>
            <w:shd w:val="clear" w:color="auto" w:fill="auto"/>
            <w:noWrap/>
            <w:vAlign w:val="bottom"/>
            <w:hideMark/>
          </w:tcPr>
          <w:p w14:paraId="2A556435" w14:textId="77777777" w:rsidR="00D02E08" w:rsidRPr="00A12918" w:rsidRDefault="00D02E08" w:rsidP="00320BAD">
            <w:pPr>
              <w:pStyle w:val="Bezmezer"/>
              <w:jc w:val="center"/>
            </w:pPr>
            <w:r w:rsidRPr="00A12918">
              <w:t>39</w:t>
            </w:r>
          </w:p>
        </w:tc>
        <w:tc>
          <w:tcPr>
            <w:tcW w:w="1276" w:type="dxa"/>
            <w:shd w:val="clear" w:color="auto" w:fill="auto"/>
            <w:noWrap/>
            <w:vAlign w:val="bottom"/>
            <w:hideMark/>
          </w:tcPr>
          <w:p w14:paraId="28F1FBE1" w14:textId="77777777" w:rsidR="00D02E08" w:rsidRPr="00A12918" w:rsidRDefault="00D02E08" w:rsidP="00320BAD">
            <w:pPr>
              <w:pStyle w:val="Bezmezer"/>
              <w:jc w:val="center"/>
            </w:pPr>
            <w:r w:rsidRPr="00A12918">
              <w:t>3.9</w:t>
            </w:r>
          </w:p>
        </w:tc>
        <w:tc>
          <w:tcPr>
            <w:tcW w:w="1134" w:type="dxa"/>
            <w:shd w:val="clear" w:color="auto" w:fill="auto"/>
            <w:noWrap/>
            <w:vAlign w:val="bottom"/>
            <w:hideMark/>
          </w:tcPr>
          <w:p w14:paraId="6658AA2C" w14:textId="77777777" w:rsidR="00D02E08" w:rsidRPr="00A12918" w:rsidRDefault="00D02E08" w:rsidP="00320BAD">
            <w:pPr>
              <w:pStyle w:val="Bezmezer"/>
              <w:jc w:val="center"/>
            </w:pPr>
            <w:r w:rsidRPr="00A12918">
              <w:t>55</w:t>
            </w:r>
          </w:p>
        </w:tc>
      </w:tr>
      <w:tr w:rsidR="00D02E08" w:rsidRPr="00A12918" w14:paraId="777F92AE" w14:textId="77777777" w:rsidTr="00320BAD">
        <w:trPr>
          <w:trHeight w:val="300"/>
          <w:jc w:val="center"/>
        </w:trPr>
        <w:tc>
          <w:tcPr>
            <w:tcW w:w="1276" w:type="dxa"/>
            <w:shd w:val="clear" w:color="auto" w:fill="auto"/>
            <w:noWrap/>
            <w:vAlign w:val="bottom"/>
            <w:hideMark/>
          </w:tcPr>
          <w:p w14:paraId="7DDF57C4" w14:textId="77777777" w:rsidR="00D02E08" w:rsidRPr="00A12918" w:rsidRDefault="00D02E08" w:rsidP="00320BAD">
            <w:pPr>
              <w:pStyle w:val="Bezmezer"/>
              <w:jc w:val="center"/>
            </w:pPr>
            <w:r w:rsidRPr="00A12918">
              <w:t>720</w:t>
            </w:r>
          </w:p>
        </w:tc>
        <w:tc>
          <w:tcPr>
            <w:tcW w:w="992" w:type="dxa"/>
            <w:shd w:val="clear" w:color="auto" w:fill="auto"/>
            <w:noWrap/>
            <w:vAlign w:val="bottom"/>
            <w:hideMark/>
          </w:tcPr>
          <w:p w14:paraId="7C36F203" w14:textId="77777777" w:rsidR="00D02E08" w:rsidRPr="00A12918" w:rsidRDefault="00D02E08" w:rsidP="00320BAD">
            <w:pPr>
              <w:pStyle w:val="Bezmezer"/>
              <w:jc w:val="center"/>
            </w:pPr>
            <w:r w:rsidRPr="00A12918">
              <w:t>39.6</w:t>
            </w:r>
          </w:p>
        </w:tc>
        <w:tc>
          <w:tcPr>
            <w:tcW w:w="1276" w:type="dxa"/>
            <w:shd w:val="clear" w:color="auto" w:fill="auto"/>
            <w:noWrap/>
            <w:vAlign w:val="bottom"/>
            <w:hideMark/>
          </w:tcPr>
          <w:p w14:paraId="62EF4803" w14:textId="77777777" w:rsidR="00D02E08" w:rsidRPr="00A12918" w:rsidRDefault="00D02E08" w:rsidP="00320BAD">
            <w:pPr>
              <w:pStyle w:val="Bezmezer"/>
              <w:jc w:val="center"/>
            </w:pPr>
            <w:r w:rsidRPr="00A12918">
              <w:t>3.3</w:t>
            </w:r>
          </w:p>
        </w:tc>
        <w:tc>
          <w:tcPr>
            <w:tcW w:w="1134" w:type="dxa"/>
            <w:shd w:val="clear" w:color="auto" w:fill="auto"/>
            <w:noWrap/>
            <w:vAlign w:val="bottom"/>
            <w:hideMark/>
          </w:tcPr>
          <w:p w14:paraId="10AA7CBA" w14:textId="77777777" w:rsidR="00D02E08" w:rsidRPr="00A12918" w:rsidRDefault="00D02E08" w:rsidP="00320BAD">
            <w:pPr>
              <w:pStyle w:val="Bezmezer"/>
              <w:jc w:val="center"/>
            </w:pPr>
            <w:r w:rsidRPr="00A12918">
              <w:t>48</w:t>
            </w:r>
          </w:p>
        </w:tc>
      </w:tr>
      <w:tr w:rsidR="00D02E08" w:rsidRPr="00A12918" w14:paraId="25209DA6" w14:textId="77777777" w:rsidTr="00320BAD">
        <w:trPr>
          <w:trHeight w:val="300"/>
          <w:jc w:val="center"/>
        </w:trPr>
        <w:tc>
          <w:tcPr>
            <w:tcW w:w="1276" w:type="dxa"/>
            <w:shd w:val="clear" w:color="auto" w:fill="auto"/>
            <w:noWrap/>
            <w:vAlign w:val="bottom"/>
            <w:hideMark/>
          </w:tcPr>
          <w:p w14:paraId="742B165E" w14:textId="77777777" w:rsidR="00D02E08" w:rsidRPr="00A12918" w:rsidRDefault="00D02E08" w:rsidP="00320BAD">
            <w:pPr>
              <w:pStyle w:val="Bezmezer"/>
              <w:jc w:val="center"/>
            </w:pPr>
            <w:r w:rsidRPr="00A12918">
              <w:t>1080</w:t>
            </w:r>
          </w:p>
        </w:tc>
        <w:tc>
          <w:tcPr>
            <w:tcW w:w="992" w:type="dxa"/>
            <w:shd w:val="clear" w:color="auto" w:fill="auto"/>
            <w:noWrap/>
            <w:vAlign w:val="bottom"/>
            <w:hideMark/>
          </w:tcPr>
          <w:p w14:paraId="3406096A" w14:textId="77777777" w:rsidR="00D02E08" w:rsidRPr="00A12918" w:rsidRDefault="00D02E08" w:rsidP="00320BAD">
            <w:pPr>
              <w:pStyle w:val="Bezmezer"/>
              <w:jc w:val="center"/>
            </w:pPr>
            <w:r w:rsidRPr="00A12918">
              <w:t>41.4</w:t>
            </w:r>
          </w:p>
        </w:tc>
        <w:tc>
          <w:tcPr>
            <w:tcW w:w="1276" w:type="dxa"/>
            <w:shd w:val="clear" w:color="auto" w:fill="auto"/>
            <w:noWrap/>
            <w:vAlign w:val="bottom"/>
            <w:hideMark/>
          </w:tcPr>
          <w:p w14:paraId="66A3E552" w14:textId="77777777" w:rsidR="00D02E08" w:rsidRPr="00A12918" w:rsidRDefault="00D02E08" w:rsidP="00320BAD">
            <w:pPr>
              <w:pStyle w:val="Bezmezer"/>
              <w:jc w:val="center"/>
            </w:pPr>
            <w:r w:rsidRPr="00A12918">
              <w:t>2.3</w:t>
            </w:r>
          </w:p>
        </w:tc>
        <w:tc>
          <w:tcPr>
            <w:tcW w:w="1134" w:type="dxa"/>
            <w:shd w:val="clear" w:color="auto" w:fill="auto"/>
            <w:noWrap/>
            <w:vAlign w:val="bottom"/>
            <w:hideMark/>
          </w:tcPr>
          <w:p w14:paraId="38A1755F" w14:textId="77777777" w:rsidR="00D02E08" w:rsidRPr="00A12918" w:rsidRDefault="00D02E08" w:rsidP="00320BAD">
            <w:pPr>
              <w:pStyle w:val="Bezmezer"/>
              <w:jc w:val="center"/>
            </w:pPr>
            <w:r w:rsidRPr="00A12918">
              <w:t>27</w:t>
            </w:r>
          </w:p>
        </w:tc>
      </w:tr>
      <w:tr w:rsidR="00D02E08" w:rsidRPr="00A12918" w14:paraId="14AE895C" w14:textId="77777777" w:rsidTr="00320BAD">
        <w:trPr>
          <w:trHeight w:val="300"/>
          <w:jc w:val="center"/>
        </w:trPr>
        <w:tc>
          <w:tcPr>
            <w:tcW w:w="1276" w:type="dxa"/>
            <w:shd w:val="clear" w:color="auto" w:fill="auto"/>
            <w:noWrap/>
            <w:vAlign w:val="bottom"/>
            <w:hideMark/>
          </w:tcPr>
          <w:p w14:paraId="6F4C9E80" w14:textId="77777777" w:rsidR="00D02E08" w:rsidRPr="00A12918" w:rsidRDefault="00D02E08" w:rsidP="00320BAD">
            <w:pPr>
              <w:pStyle w:val="Bezmezer"/>
              <w:jc w:val="center"/>
            </w:pPr>
            <w:r w:rsidRPr="00A12918">
              <w:t>1440</w:t>
            </w:r>
          </w:p>
        </w:tc>
        <w:tc>
          <w:tcPr>
            <w:tcW w:w="992" w:type="dxa"/>
            <w:shd w:val="clear" w:color="auto" w:fill="auto"/>
            <w:noWrap/>
            <w:vAlign w:val="bottom"/>
            <w:hideMark/>
          </w:tcPr>
          <w:p w14:paraId="6969935A" w14:textId="77777777" w:rsidR="00D02E08" w:rsidRPr="00A12918" w:rsidRDefault="00D02E08" w:rsidP="00320BAD">
            <w:pPr>
              <w:pStyle w:val="Bezmezer"/>
              <w:jc w:val="center"/>
            </w:pPr>
            <w:r w:rsidRPr="00A12918">
              <w:t>42.2</w:t>
            </w:r>
          </w:p>
        </w:tc>
        <w:tc>
          <w:tcPr>
            <w:tcW w:w="1276" w:type="dxa"/>
            <w:shd w:val="clear" w:color="auto" w:fill="auto"/>
            <w:noWrap/>
            <w:vAlign w:val="bottom"/>
            <w:hideMark/>
          </w:tcPr>
          <w:p w14:paraId="1246D178" w14:textId="77777777" w:rsidR="00D02E08" w:rsidRPr="00A12918" w:rsidRDefault="00D02E08" w:rsidP="00320BAD">
            <w:pPr>
              <w:pStyle w:val="Bezmezer"/>
              <w:jc w:val="center"/>
            </w:pPr>
            <w:r w:rsidRPr="00A12918">
              <w:t>1.8</w:t>
            </w:r>
          </w:p>
        </w:tc>
        <w:tc>
          <w:tcPr>
            <w:tcW w:w="1134" w:type="dxa"/>
            <w:shd w:val="clear" w:color="auto" w:fill="auto"/>
            <w:noWrap/>
            <w:vAlign w:val="bottom"/>
            <w:hideMark/>
          </w:tcPr>
          <w:p w14:paraId="41DEA00A" w14:textId="77777777" w:rsidR="00D02E08" w:rsidRPr="00A12918" w:rsidRDefault="00D02E08" w:rsidP="00320BAD">
            <w:pPr>
              <w:pStyle w:val="Bezmezer"/>
              <w:jc w:val="center"/>
            </w:pPr>
            <w:r w:rsidRPr="00A12918">
              <w:t>3</w:t>
            </w:r>
          </w:p>
        </w:tc>
      </w:tr>
      <w:tr w:rsidR="00D02E08" w:rsidRPr="00A12918" w14:paraId="6204AE30" w14:textId="77777777" w:rsidTr="00320BAD">
        <w:trPr>
          <w:trHeight w:val="300"/>
          <w:jc w:val="center"/>
        </w:trPr>
        <w:tc>
          <w:tcPr>
            <w:tcW w:w="1276" w:type="dxa"/>
            <w:shd w:val="clear" w:color="auto" w:fill="auto"/>
            <w:noWrap/>
            <w:vAlign w:val="bottom"/>
            <w:hideMark/>
          </w:tcPr>
          <w:p w14:paraId="06D84D37" w14:textId="77777777" w:rsidR="00D02E08" w:rsidRPr="00A12918" w:rsidRDefault="00D02E08" w:rsidP="00320BAD">
            <w:pPr>
              <w:pStyle w:val="Bezmezer"/>
              <w:jc w:val="center"/>
            </w:pPr>
            <w:r w:rsidRPr="00A12918">
              <w:t>2880</w:t>
            </w:r>
          </w:p>
        </w:tc>
        <w:tc>
          <w:tcPr>
            <w:tcW w:w="992" w:type="dxa"/>
            <w:shd w:val="clear" w:color="auto" w:fill="auto"/>
            <w:noWrap/>
            <w:vAlign w:val="bottom"/>
            <w:hideMark/>
          </w:tcPr>
          <w:p w14:paraId="3316F2B3" w14:textId="77777777" w:rsidR="00D02E08" w:rsidRPr="00A12918" w:rsidRDefault="00D02E08" w:rsidP="00320BAD">
            <w:pPr>
              <w:pStyle w:val="Bezmezer"/>
              <w:jc w:val="center"/>
            </w:pPr>
            <w:r w:rsidRPr="00A12918">
              <w:t>52.3</w:t>
            </w:r>
          </w:p>
        </w:tc>
        <w:tc>
          <w:tcPr>
            <w:tcW w:w="1276" w:type="dxa"/>
            <w:shd w:val="clear" w:color="auto" w:fill="auto"/>
            <w:noWrap/>
            <w:vAlign w:val="bottom"/>
            <w:hideMark/>
          </w:tcPr>
          <w:p w14:paraId="12698DF4" w14:textId="77777777" w:rsidR="00D02E08" w:rsidRPr="00A12918" w:rsidRDefault="00D02E08" w:rsidP="00320BAD">
            <w:pPr>
              <w:pStyle w:val="Bezmezer"/>
              <w:jc w:val="center"/>
            </w:pPr>
            <w:r w:rsidRPr="00A12918">
              <w:t>1.1</w:t>
            </w:r>
          </w:p>
        </w:tc>
        <w:tc>
          <w:tcPr>
            <w:tcW w:w="1134" w:type="dxa"/>
            <w:shd w:val="clear" w:color="auto" w:fill="auto"/>
            <w:noWrap/>
            <w:vAlign w:val="bottom"/>
            <w:hideMark/>
          </w:tcPr>
          <w:p w14:paraId="767783B5" w14:textId="77777777" w:rsidR="00D02E08" w:rsidRPr="00A12918" w:rsidRDefault="00D02E08" w:rsidP="00320BAD">
            <w:pPr>
              <w:pStyle w:val="Bezmezer"/>
              <w:jc w:val="center"/>
            </w:pPr>
            <w:r w:rsidRPr="00A12918">
              <w:t>-76</w:t>
            </w:r>
          </w:p>
        </w:tc>
      </w:tr>
      <w:tr w:rsidR="00D02E08" w:rsidRPr="00A12918" w14:paraId="18205C82" w14:textId="77777777" w:rsidTr="00320BAD">
        <w:trPr>
          <w:trHeight w:val="300"/>
          <w:jc w:val="center"/>
        </w:trPr>
        <w:tc>
          <w:tcPr>
            <w:tcW w:w="1276" w:type="dxa"/>
            <w:shd w:val="clear" w:color="auto" w:fill="auto"/>
            <w:noWrap/>
            <w:vAlign w:val="bottom"/>
            <w:hideMark/>
          </w:tcPr>
          <w:p w14:paraId="689B55F4" w14:textId="77777777" w:rsidR="00D02E08" w:rsidRPr="00A12918" w:rsidRDefault="00D02E08" w:rsidP="00320BAD">
            <w:pPr>
              <w:pStyle w:val="Bezmezer"/>
              <w:jc w:val="center"/>
            </w:pPr>
            <w:r w:rsidRPr="00A12918">
              <w:t>4320</w:t>
            </w:r>
          </w:p>
        </w:tc>
        <w:tc>
          <w:tcPr>
            <w:tcW w:w="992" w:type="dxa"/>
            <w:shd w:val="clear" w:color="auto" w:fill="auto"/>
            <w:noWrap/>
            <w:vAlign w:val="bottom"/>
            <w:hideMark/>
          </w:tcPr>
          <w:p w14:paraId="2A3D6EC6" w14:textId="77777777" w:rsidR="00D02E08" w:rsidRPr="00A12918" w:rsidRDefault="00D02E08" w:rsidP="00320BAD">
            <w:pPr>
              <w:pStyle w:val="Bezmezer"/>
              <w:jc w:val="center"/>
            </w:pPr>
            <w:r w:rsidRPr="00A12918">
              <w:t>56.4</w:t>
            </w:r>
          </w:p>
        </w:tc>
        <w:tc>
          <w:tcPr>
            <w:tcW w:w="1276" w:type="dxa"/>
            <w:shd w:val="clear" w:color="auto" w:fill="auto"/>
            <w:noWrap/>
            <w:vAlign w:val="bottom"/>
            <w:hideMark/>
          </w:tcPr>
          <w:p w14:paraId="11CF6272" w14:textId="77777777" w:rsidR="00D02E08" w:rsidRPr="00A12918" w:rsidRDefault="00D02E08" w:rsidP="00320BAD">
            <w:pPr>
              <w:pStyle w:val="Bezmezer"/>
              <w:jc w:val="center"/>
            </w:pPr>
            <w:r w:rsidRPr="00A12918">
              <w:t>0.8</w:t>
            </w:r>
          </w:p>
        </w:tc>
        <w:tc>
          <w:tcPr>
            <w:tcW w:w="1134" w:type="dxa"/>
            <w:shd w:val="clear" w:color="auto" w:fill="auto"/>
            <w:noWrap/>
            <w:vAlign w:val="bottom"/>
            <w:hideMark/>
          </w:tcPr>
          <w:p w14:paraId="5C0071F3" w14:textId="77777777" w:rsidR="00D02E08" w:rsidRPr="00A12918" w:rsidRDefault="00D02E08" w:rsidP="00320BAD">
            <w:pPr>
              <w:pStyle w:val="Bezmezer"/>
              <w:jc w:val="center"/>
            </w:pPr>
            <w:r w:rsidRPr="00A12918">
              <w:t>-169</w:t>
            </w:r>
          </w:p>
        </w:tc>
      </w:tr>
    </w:tbl>
    <w:p w14:paraId="2C89A9EA" w14:textId="77777777" w:rsidR="00D02E08" w:rsidRPr="00A12918" w:rsidRDefault="00D02E08" w:rsidP="00D02E08">
      <w:pPr>
        <w:pStyle w:val="Odstavecseseznamem"/>
      </w:pPr>
    </w:p>
    <w:p w14:paraId="384842CF" w14:textId="77777777" w:rsidR="00D02E08" w:rsidRPr="00A12918" w:rsidRDefault="00D02E08" w:rsidP="00D02E08">
      <w:pPr>
        <w:pStyle w:val="Odstavecseseznamem"/>
        <w:rPr>
          <w:b/>
          <w:bCs/>
        </w:rPr>
      </w:pPr>
      <w:r w:rsidRPr="00A12918">
        <w:rPr>
          <w:b/>
          <w:bCs/>
        </w:rPr>
        <w:t>Jako kritický se pro daný scénář jeví déšť s dobou trvání 4 hodiny a potřebným retenčním objemem 68 m</w:t>
      </w:r>
      <w:r w:rsidRPr="00A12918">
        <w:rPr>
          <w:b/>
          <w:bCs/>
          <w:vertAlign w:val="superscript"/>
        </w:rPr>
        <w:t>3</w:t>
      </w:r>
      <w:r w:rsidRPr="00A12918">
        <w:rPr>
          <w:b/>
          <w:bCs/>
        </w:rPr>
        <w:t>.</w:t>
      </w:r>
    </w:p>
    <w:p w14:paraId="4737E002" w14:textId="77777777" w:rsidR="00D02E08" w:rsidRPr="00A12918" w:rsidRDefault="00D02E08" w:rsidP="00D02E08">
      <w:pPr>
        <w:pStyle w:val="Odstavecseseznamem"/>
        <w:rPr>
          <w:b/>
          <w:bCs/>
        </w:rPr>
      </w:pPr>
    </w:p>
    <w:p w14:paraId="45997A47" w14:textId="77777777" w:rsidR="00D02E08" w:rsidRPr="00A12918" w:rsidRDefault="00D02E08" w:rsidP="00D02E08">
      <w:pPr>
        <w:pStyle w:val="Odstavecseseznamem"/>
        <w:rPr>
          <w:b/>
          <w:bCs/>
        </w:rPr>
      </w:pPr>
      <w:r w:rsidRPr="00A12918">
        <w:rPr>
          <w:b/>
          <w:bCs/>
        </w:rPr>
        <w:t>Výpočet potřebného retenčního objemu pro 5letý déšť (p=0,2)</w:t>
      </w:r>
    </w:p>
    <w:p w14:paraId="2BF4CF8F" w14:textId="77777777" w:rsidR="00D02E08" w:rsidRPr="00A12918" w:rsidRDefault="00D02E08" w:rsidP="00D02E08">
      <w:pPr>
        <w:pStyle w:val="Bezmezer"/>
        <w:rPr>
          <w:b/>
          <w:bCs/>
        </w:rPr>
      </w:pPr>
    </w:p>
    <w:tbl>
      <w:tblPr>
        <w:tblW w:w="4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992"/>
        <w:gridCol w:w="1276"/>
        <w:gridCol w:w="1134"/>
      </w:tblGrid>
      <w:tr w:rsidR="00D02E08" w:rsidRPr="00A12918" w14:paraId="5130E313" w14:textId="77777777" w:rsidTr="00320BAD">
        <w:trPr>
          <w:trHeight w:val="300"/>
          <w:jc w:val="center"/>
        </w:trPr>
        <w:tc>
          <w:tcPr>
            <w:tcW w:w="1276" w:type="dxa"/>
            <w:shd w:val="clear" w:color="auto" w:fill="auto"/>
            <w:noWrap/>
            <w:vAlign w:val="bottom"/>
            <w:hideMark/>
          </w:tcPr>
          <w:p w14:paraId="69CB6BA7"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szCs w:val="20"/>
              </w:rPr>
              <w:t>t (h)</w:t>
            </w:r>
          </w:p>
        </w:tc>
        <w:tc>
          <w:tcPr>
            <w:tcW w:w="992" w:type="dxa"/>
            <w:shd w:val="clear" w:color="auto" w:fill="auto"/>
            <w:noWrap/>
            <w:vAlign w:val="bottom"/>
            <w:hideMark/>
          </w:tcPr>
          <w:p w14:paraId="3BEDC32E"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szCs w:val="20"/>
              </w:rPr>
              <w:t>h (mm)</w:t>
            </w:r>
          </w:p>
        </w:tc>
        <w:tc>
          <w:tcPr>
            <w:tcW w:w="1276" w:type="dxa"/>
            <w:shd w:val="clear" w:color="auto" w:fill="auto"/>
            <w:noWrap/>
            <w:vAlign w:val="bottom"/>
            <w:hideMark/>
          </w:tcPr>
          <w:p w14:paraId="2B65899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szCs w:val="20"/>
              </w:rPr>
              <w:t>i (mm/h)</w:t>
            </w:r>
          </w:p>
        </w:tc>
        <w:tc>
          <w:tcPr>
            <w:tcW w:w="1134" w:type="dxa"/>
            <w:shd w:val="clear" w:color="auto" w:fill="auto"/>
            <w:noWrap/>
            <w:vAlign w:val="bottom"/>
            <w:hideMark/>
          </w:tcPr>
          <w:p w14:paraId="715B2895" w14:textId="77777777" w:rsidR="00D02E08" w:rsidRPr="00A12918" w:rsidRDefault="00D02E08" w:rsidP="00320BAD">
            <w:pPr>
              <w:pStyle w:val="Bezmezer"/>
              <w:jc w:val="center"/>
              <w:rPr>
                <w:rFonts w:asciiTheme="majorHAnsi" w:hAnsiTheme="majorHAnsi" w:cstheme="majorHAnsi"/>
                <w:szCs w:val="20"/>
              </w:rPr>
            </w:pPr>
            <w:proofErr w:type="spellStart"/>
            <w:r w:rsidRPr="00A12918">
              <w:rPr>
                <w:rFonts w:asciiTheme="majorHAnsi" w:hAnsiTheme="majorHAnsi" w:cstheme="majorHAnsi"/>
                <w:szCs w:val="20"/>
              </w:rPr>
              <w:t>Vp</w:t>
            </w:r>
            <w:proofErr w:type="spellEnd"/>
            <w:r w:rsidRPr="00A12918">
              <w:rPr>
                <w:rFonts w:asciiTheme="majorHAnsi" w:hAnsiTheme="majorHAnsi" w:cstheme="majorHAnsi"/>
                <w:szCs w:val="20"/>
              </w:rPr>
              <w:t xml:space="preserve"> (m3)</w:t>
            </w:r>
          </w:p>
        </w:tc>
      </w:tr>
      <w:tr w:rsidR="00D02E08" w:rsidRPr="00A12918" w14:paraId="3AC39884" w14:textId="77777777" w:rsidTr="00320BAD">
        <w:trPr>
          <w:trHeight w:val="300"/>
          <w:jc w:val="center"/>
        </w:trPr>
        <w:tc>
          <w:tcPr>
            <w:tcW w:w="1276" w:type="dxa"/>
            <w:shd w:val="clear" w:color="auto" w:fill="auto"/>
            <w:noWrap/>
            <w:vAlign w:val="bottom"/>
            <w:hideMark/>
          </w:tcPr>
          <w:p w14:paraId="5B842EFC"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5</w:t>
            </w:r>
          </w:p>
        </w:tc>
        <w:tc>
          <w:tcPr>
            <w:tcW w:w="992" w:type="dxa"/>
            <w:shd w:val="clear" w:color="auto" w:fill="auto"/>
            <w:noWrap/>
            <w:vAlign w:val="bottom"/>
            <w:hideMark/>
          </w:tcPr>
          <w:p w14:paraId="790B66A4"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12.6</w:t>
            </w:r>
          </w:p>
        </w:tc>
        <w:tc>
          <w:tcPr>
            <w:tcW w:w="1276" w:type="dxa"/>
            <w:shd w:val="clear" w:color="auto" w:fill="auto"/>
            <w:noWrap/>
            <w:vAlign w:val="bottom"/>
            <w:hideMark/>
          </w:tcPr>
          <w:p w14:paraId="456D8D66"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151.2</w:t>
            </w:r>
          </w:p>
        </w:tc>
        <w:tc>
          <w:tcPr>
            <w:tcW w:w="1134" w:type="dxa"/>
            <w:shd w:val="clear" w:color="auto" w:fill="auto"/>
            <w:noWrap/>
            <w:vAlign w:val="bottom"/>
            <w:hideMark/>
          </w:tcPr>
          <w:p w14:paraId="16D66A95"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32</w:t>
            </w:r>
          </w:p>
        </w:tc>
      </w:tr>
      <w:tr w:rsidR="00D02E08" w:rsidRPr="00A12918" w14:paraId="07483009" w14:textId="77777777" w:rsidTr="00320BAD">
        <w:trPr>
          <w:trHeight w:val="300"/>
          <w:jc w:val="center"/>
        </w:trPr>
        <w:tc>
          <w:tcPr>
            <w:tcW w:w="1276" w:type="dxa"/>
            <w:shd w:val="clear" w:color="auto" w:fill="auto"/>
            <w:noWrap/>
            <w:vAlign w:val="bottom"/>
            <w:hideMark/>
          </w:tcPr>
          <w:p w14:paraId="7CBED73E"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10</w:t>
            </w:r>
          </w:p>
        </w:tc>
        <w:tc>
          <w:tcPr>
            <w:tcW w:w="992" w:type="dxa"/>
            <w:shd w:val="clear" w:color="auto" w:fill="auto"/>
            <w:noWrap/>
            <w:vAlign w:val="bottom"/>
            <w:hideMark/>
          </w:tcPr>
          <w:p w14:paraId="405456D1"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17.7</w:t>
            </w:r>
          </w:p>
        </w:tc>
        <w:tc>
          <w:tcPr>
            <w:tcW w:w="1276" w:type="dxa"/>
            <w:shd w:val="clear" w:color="auto" w:fill="auto"/>
            <w:noWrap/>
            <w:vAlign w:val="bottom"/>
            <w:hideMark/>
          </w:tcPr>
          <w:p w14:paraId="7E935BF9"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106.2</w:t>
            </w:r>
          </w:p>
        </w:tc>
        <w:tc>
          <w:tcPr>
            <w:tcW w:w="1134" w:type="dxa"/>
            <w:shd w:val="clear" w:color="auto" w:fill="auto"/>
            <w:noWrap/>
            <w:vAlign w:val="bottom"/>
            <w:hideMark/>
          </w:tcPr>
          <w:p w14:paraId="763C6DAB"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44</w:t>
            </w:r>
          </w:p>
        </w:tc>
      </w:tr>
      <w:tr w:rsidR="00D02E08" w:rsidRPr="00A12918" w14:paraId="00613D9A" w14:textId="77777777" w:rsidTr="00320BAD">
        <w:trPr>
          <w:trHeight w:val="300"/>
          <w:jc w:val="center"/>
        </w:trPr>
        <w:tc>
          <w:tcPr>
            <w:tcW w:w="1276" w:type="dxa"/>
            <w:shd w:val="clear" w:color="auto" w:fill="auto"/>
            <w:noWrap/>
            <w:vAlign w:val="bottom"/>
            <w:hideMark/>
          </w:tcPr>
          <w:p w14:paraId="776786EF"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15</w:t>
            </w:r>
          </w:p>
        </w:tc>
        <w:tc>
          <w:tcPr>
            <w:tcW w:w="992" w:type="dxa"/>
            <w:shd w:val="clear" w:color="auto" w:fill="auto"/>
            <w:noWrap/>
            <w:vAlign w:val="bottom"/>
            <w:hideMark/>
          </w:tcPr>
          <w:p w14:paraId="59B06B78"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20.7</w:t>
            </w:r>
          </w:p>
        </w:tc>
        <w:tc>
          <w:tcPr>
            <w:tcW w:w="1276" w:type="dxa"/>
            <w:shd w:val="clear" w:color="auto" w:fill="auto"/>
            <w:noWrap/>
            <w:vAlign w:val="bottom"/>
            <w:hideMark/>
          </w:tcPr>
          <w:p w14:paraId="6017C31E"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82.8</w:t>
            </w:r>
          </w:p>
        </w:tc>
        <w:tc>
          <w:tcPr>
            <w:tcW w:w="1134" w:type="dxa"/>
            <w:shd w:val="clear" w:color="auto" w:fill="auto"/>
            <w:noWrap/>
            <w:vAlign w:val="bottom"/>
            <w:hideMark/>
          </w:tcPr>
          <w:p w14:paraId="0AA53EA7"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51</w:t>
            </w:r>
          </w:p>
        </w:tc>
      </w:tr>
      <w:tr w:rsidR="00D02E08" w:rsidRPr="00A12918" w14:paraId="37E00B86" w14:textId="77777777" w:rsidTr="00320BAD">
        <w:trPr>
          <w:trHeight w:val="300"/>
          <w:jc w:val="center"/>
        </w:trPr>
        <w:tc>
          <w:tcPr>
            <w:tcW w:w="1276" w:type="dxa"/>
            <w:shd w:val="clear" w:color="auto" w:fill="auto"/>
            <w:noWrap/>
            <w:vAlign w:val="bottom"/>
            <w:hideMark/>
          </w:tcPr>
          <w:p w14:paraId="2D84E183"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20</w:t>
            </w:r>
          </w:p>
        </w:tc>
        <w:tc>
          <w:tcPr>
            <w:tcW w:w="992" w:type="dxa"/>
            <w:shd w:val="clear" w:color="auto" w:fill="auto"/>
            <w:noWrap/>
            <w:vAlign w:val="bottom"/>
            <w:hideMark/>
          </w:tcPr>
          <w:p w14:paraId="5DCC2AA4"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22.8</w:t>
            </w:r>
          </w:p>
        </w:tc>
        <w:tc>
          <w:tcPr>
            <w:tcW w:w="1276" w:type="dxa"/>
            <w:shd w:val="clear" w:color="auto" w:fill="auto"/>
            <w:noWrap/>
            <w:vAlign w:val="bottom"/>
            <w:hideMark/>
          </w:tcPr>
          <w:p w14:paraId="7C8CCBD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68.4</w:t>
            </w:r>
          </w:p>
        </w:tc>
        <w:tc>
          <w:tcPr>
            <w:tcW w:w="1134" w:type="dxa"/>
            <w:shd w:val="clear" w:color="auto" w:fill="auto"/>
            <w:noWrap/>
            <w:vAlign w:val="bottom"/>
            <w:hideMark/>
          </w:tcPr>
          <w:p w14:paraId="4073DC87"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56</w:t>
            </w:r>
          </w:p>
        </w:tc>
      </w:tr>
      <w:tr w:rsidR="00D02E08" w:rsidRPr="00A12918" w14:paraId="3CB7DAF2" w14:textId="77777777" w:rsidTr="00320BAD">
        <w:trPr>
          <w:trHeight w:val="300"/>
          <w:jc w:val="center"/>
        </w:trPr>
        <w:tc>
          <w:tcPr>
            <w:tcW w:w="1276" w:type="dxa"/>
            <w:shd w:val="clear" w:color="auto" w:fill="auto"/>
            <w:noWrap/>
            <w:vAlign w:val="bottom"/>
            <w:hideMark/>
          </w:tcPr>
          <w:p w14:paraId="2926DD69"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30</w:t>
            </w:r>
          </w:p>
        </w:tc>
        <w:tc>
          <w:tcPr>
            <w:tcW w:w="992" w:type="dxa"/>
            <w:shd w:val="clear" w:color="auto" w:fill="auto"/>
            <w:noWrap/>
            <w:vAlign w:val="bottom"/>
            <w:hideMark/>
          </w:tcPr>
          <w:p w14:paraId="5308D4CB"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25.9</w:t>
            </w:r>
          </w:p>
        </w:tc>
        <w:tc>
          <w:tcPr>
            <w:tcW w:w="1276" w:type="dxa"/>
            <w:shd w:val="clear" w:color="auto" w:fill="auto"/>
            <w:noWrap/>
            <w:vAlign w:val="bottom"/>
            <w:hideMark/>
          </w:tcPr>
          <w:p w14:paraId="14D84CCF"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51.8</w:t>
            </w:r>
          </w:p>
        </w:tc>
        <w:tc>
          <w:tcPr>
            <w:tcW w:w="1134" w:type="dxa"/>
            <w:shd w:val="clear" w:color="auto" w:fill="auto"/>
            <w:noWrap/>
            <w:vAlign w:val="bottom"/>
            <w:hideMark/>
          </w:tcPr>
          <w:p w14:paraId="49076B9A"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63</w:t>
            </w:r>
          </w:p>
        </w:tc>
      </w:tr>
      <w:tr w:rsidR="00D02E08" w:rsidRPr="00A12918" w14:paraId="17926030" w14:textId="77777777" w:rsidTr="00320BAD">
        <w:trPr>
          <w:trHeight w:val="300"/>
          <w:jc w:val="center"/>
        </w:trPr>
        <w:tc>
          <w:tcPr>
            <w:tcW w:w="1276" w:type="dxa"/>
            <w:shd w:val="clear" w:color="auto" w:fill="auto"/>
            <w:noWrap/>
            <w:vAlign w:val="bottom"/>
            <w:hideMark/>
          </w:tcPr>
          <w:p w14:paraId="7457543F"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40</w:t>
            </w:r>
          </w:p>
        </w:tc>
        <w:tc>
          <w:tcPr>
            <w:tcW w:w="992" w:type="dxa"/>
            <w:shd w:val="clear" w:color="auto" w:fill="auto"/>
            <w:noWrap/>
            <w:vAlign w:val="bottom"/>
            <w:hideMark/>
          </w:tcPr>
          <w:p w14:paraId="5547E906"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27.8</w:t>
            </w:r>
          </w:p>
        </w:tc>
        <w:tc>
          <w:tcPr>
            <w:tcW w:w="1276" w:type="dxa"/>
            <w:shd w:val="clear" w:color="auto" w:fill="auto"/>
            <w:noWrap/>
            <w:vAlign w:val="bottom"/>
            <w:hideMark/>
          </w:tcPr>
          <w:p w14:paraId="42C37A0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41.7</w:t>
            </w:r>
          </w:p>
        </w:tc>
        <w:tc>
          <w:tcPr>
            <w:tcW w:w="1134" w:type="dxa"/>
            <w:shd w:val="clear" w:color="auto" w:fill="auto"/>
            <w:noWrap/>
            <w:vAlign w:val="bottom"/>
            <w:hideMark/>
          </w:tcPr>
          <w:p w14:paraId="602C1E46"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68</w:t>
            </w:r>
          </w:p>
        </w:tc>
      </w:tr>
      <w:tr w:rsidR="00D02E08" w:rsidRPr="00A12918" w14:paraId="08C9244A" w14:textId="77777777" w:rsidTr="00320BAD">
        <w:trPr>
          <w:trHeight w:val="300"/>
          <w:jc w:val="center"/>
        </w:trPr>
        <w:tc>
          <w:tcPr>
            <w:tcW w:w="1276" w:type="dxa"/>
            <w:shd w:val="clear" w:color="auto" w:fill="auto"/>
            <w:noWrap/>
            <w:vAlign w:val="bottom"/>
            <w:hideMark/>
          </w:tcPr>
          <w:p w14:paraId="6580D578"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60</w:t>
            </w:r>
          </w:p>
        </w:tc>
        <w:tc>
          <w:tcPr>
            <w:tcW w:w="992" w:type="dxa"/>
            <w:shd w:val="clear" w:color="auto" w:fill="auto"/>
            <w:noWrap/>
            <w:vAlign w:val="bottom"/>
            <w:hideMark/>
          </w:tcPr>
          <w:p w14:paraId="1A8A5A1A"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30.9</w:t>
            </w:r>
          </w:p>
        </w:tc>
        <w:tc>
          <w:tcPr>
            <w:tcW w:w="1276" w:type="dxa"/>
            <w:shd w:val="clear" w:color="auto" w:fill="auto"/>
            <w:noWrap/>
            <w:vAlign w:val="bottom"/>
            <w:hideMark/>
          </w:tcPr>
          <w:p w14:paraId="48AF547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30.9</w:t>
            </w:r>
          </w:p>
        </w:tc>
        <w:tc>
          <w:tcPr>
            <w:tcW w:w="1134" w:type="dxa"/>
            <w:shd w:val="clear" w:color="auto" w:fill="auto"/>
            <w:noWrap/>
            <w:vAlign w:val="bottom"/>
            <w:hideMark/>
          </w:tcPr>
          <w:p w14:paraId="094720FC"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74</w:t>
            </w:r>
          </w:p>
        </w:tc>
      </w:tr>
      <w:tr w:rsidR="00D02E08" w:rsidRPr="00A12918" w14:paraId="6736EFFF" w14:textId="77777777" w:rsidTr="00320BAD">
        <w:trPr>
          <w:trHeight w:val="300"/>
          <w:jc w:val="center"/>
        </w:trPr>
        <w:tc>
          <w:tcPr>
            <w:tcW w:w="1276" w:type="dxa"/>
            <w:shd w:val="clear" w:color="auto" w:fill="auto"/>
            <w:noWrap/>
            <w:vAlign w:val="bottom"/>
            <w:hideMark/>
          </w:tcPr>
          <w:p w14:paraId="2781DBF6"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120</w:t>
            </w:r>
          </w:p>
        </w:tc>
        <w:tc>
          <w:tcPr>
            <w:tcW w:w="992" w:type="dxa"/>
            <w:shd w:val="clear" w:color="auto" w:fill="auto"/>
            <w:noWrap/>
            <w:vAlign w:val="bottom"/>
            <w:hideMark/>
          </w:tcPr>
          <w:p w14:paraId="3BE0453C"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36</w:t>
            </w:r>
          </w:p>
        </w:tc>
        <w:tc>
          <w:tcPr>
            <w:tcW w:w="1276" w:type="dxa"/>
            <w:shd w:val="clear" w:color="auto" w:fill="auto"/>
            <w:noWrap/>
            <w:vAlign w:val="bottom"/>
            <w:hideMark/>
          </w:tcPr>
          <w:p w14:paraId="25CCD29C"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18.0</w:t>
            </w:r>
          </w:p>
        </w:tc>
        <w:tc>
          <w:tcPr>
            <w:tcW w:w="1134" w:type="dxa"/>
            <w:shd w:val="clear" w:color="auto" w:fill="auto"/>
            <w:noWrap/>
            <w:vAlign w:val="bottom"/>
            <w:hideMark/>
          </w:tcPr>
          <w:p w14:paraId="3DB86CE9"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83</w:t>
            </w:r>
          </w:p>
        </w:tc>
      </w:tr>
      <w:tr w:rsidR="00D02E08" w:rsidRPr="00A12918" w14:paraId="6808F862" w14:textId="77777777" w:rsidTr="00320BAD">
        <w:trPr>
          <w:trHeight w:val="300"/>
          <w:jc w:val="center"/>
        </w:trPr>
        <w:tc>
          <w:tcPr>
            <w:tcW w:w="1276" w:type="dxa"/>
            <w:shd w:val="clear" w:color="auto" w:fill="auto"/>
            <w:noWrap/>
            <w:vAlign w:val="bottom"/>
            <w:hideMark/>
          </w:tcPr>
          <w:p w14:paraId="41A2032C" w14:textId="77777777" w:rsidR="00D02E08" w:rsidRPr="00A12918" w:rsidRDefault="00D02E08" w:rsidP="00320BAD">
            <w:pPr>
              <w:pStyle w:val="Bezmezer"/>
              <w:jc w:val="center"/>
              <w:rPr>
                <w:rFonts w:asciiTheme="majorHAnsi" w:hAnsiTheme="majorHAnsi" w:cstheme="majorHAnsi"/>
                <w:b/>
                <w:bCs/>
                <w:szCs w:val="20"/>
              </w:rPr>
            </w:pPr>
            <w:r w:rsidRPr="00A12918">
              <w:rPr>
                <w:rFonts w:asciiTheme="majorHAnsi" w:hAnsiTheme="majorHAnsi" w:cstheme="majorHAnsi"/>
                <w:b/>
                <w:bCs/>
                <w:color w:val="000000"/>
                <w:szCs w:val="20"/>
              </w:rPr>
              <w:t>240</w:t>
            </w:r>
          </w:p>
        </w:tc>
        <w:tc>
          <w:tcPr>
            <w:tcW w:w="992" w:type="dxa"/>
            <w:shd w:val="clear" w:color="auto" w:fill="auto"/>
            <w:noWrap/>
            <w:vAlign w:val="bottom"/>
            <w:hideMark/>
          </w:tcPr>
          <w:p w14:paraId="7F607A49" w14:textId="77777777" w:rsidR="00D02E08" w:rsidRPr="00A12918" w:rsidRDefault="00D02E08" w:rsidP="00320BAD">
            <w:pPr>
              <w:pStyle w:val="Bezmezer"/>
              <w:jc w:val="center"/>
              <w:rPr>
                <w:rFonts w:asciiTheme="majorHAnsi" w:hAnsiTheme="majorHAnsi" w:cstheme="majorHAnsi"/>
                <w:b/>
                <w:bCs/>
                <w:szCs w:val="20"/>
              </w:rPr>
            </w:pPr>
            <w:r w:rsidRPr="00A12918">
              <w:rPr>
                <w:rFonts w:asciiTheme="majorHAnsi" w:hAnsiTheme="majorHAnsi" w:cstheme="majorHAnsi"/>
                <w:b/>
                <w:bCs/>
                <w:color w:val="000000"/>
                <w:szCs w:val="20"/>
              </w:rPr>
              <w:t>41.1</w:t>
            </w:r>
          </w:p>
        </w:tc>
        <w:tc>
          <w:tcPr>
            <w:tcW w:w="1276" w:type="dxa"/>
            <w:shd w:val="clear" w:color="auto" w:fill="auto"/>
            <w:noWrap/>
            <w:vAlign w:val="bottom"/>
            <w:hideMark/>
          </w:tcPr>
          <w:p w14:paraId="3340316A" w14:textId="77777777" w:rsidR="00D02E08" w:rsidRPr="00A12918" w:rsidRDefault="00D02E08" w:rsidP="00320BAD">
            <w:pPr>
              <w:pStyle w:val="Bezmezer"/>
              <w:jc w:val="center"/>
              <w:rPr>
                <w:rFonts w:asciiTheme="majorHAnsi" w:hAnsiTheme="majorHAnsi" w:cstheme="majorHAnsi"/>
                <w:b/>
                <w:bCs/>
                <w:szCs w:val="20"/>
              </w:rPr>
            </w:pPr>
            <w:r w:rsidRPr="00A12918">
              <w:rPr>
                <w:rFonts w:asciiTheme="majorHAnsi" w:hAnsiTheme="majorHAnsi" w:cstheme="majorHAnsi"/>
                <w:b/>
                <w:bCs/>
                <w:color w:val="000000"/>
                <w:szCs w:val="20"/>
              </w:rPr>
              <w:t>10.3</w:t>
            </w:r>
          </w:p>
        </w:tc>
        <w:tc>
          <w:tcPr>
            <w:tcW w:w="1134" w:type="dxa"/>
            <w:shd w:val="clear" w:color="auto" w:fill="auto"/>
            <w:noWrap/>
            <w:vAlign w:val="bottom"/>
            <w:hideMark/>
          </w:tcPr>
          <w:p w14:paraId="40B482C1" w14:textId="77777777" w:rsidR="00D02E08" w:rsidRPr="00A12918" w:rsidRDefault="00D02E08" w:rsidP="00320BAD">
            <w:pPr>
              <w:pStyle w:val="Bezmezer"/>
              <w:jc w:val="center"/>
              <w:rPr>
                <w:rFonts w:asciiTheme="majorHAnsi" w:hAnsiTheme="majorHAnsi" w:cstheme="majorHAnsi"/>
                <w:b/>
                <w:bCs/>
                <w:szCs w:val="20"/>
              </w:rPr>
            </w:pPr>
            <w:r w:rsidRPr="00A12918">
              <w:rPr>
                <w:rFonts w:asciiTheme="majorHAnsi" w:hAnsiTheme="majorHAnsi" w:cstheme="majorHAnsi"/>
                <w:b/>
                <w:bCs/>
                <w:color w:val="000000"/>
                <w:szCs w:val="20"/>
              </w:rPr>
              <w:t>87</w:t>
            </w:r>
          </w:p>
        </w:tc>
      </w:tr>
      <w:tr w:rsidR="00D02E08" w:rsidRPr="00A12918" w14:paraId="2527B47F" w14:textId="77777777" w:rsidTr="00320BAD">
        <w:trPr>
          <w:trHeight w:val="300"/>
          <w:jc w:val="center"/>
        </w:trPr>
        <w:tc>
          <w:tcPr>
            <w:tcW w:w="1276" w:type="dxa"/>
            <w:shd w:val="clear" w:color="auto" w:fill="auto"/>
            <w:noWrap/>
            <w:vAlign w:val="bottom"/>
            <w:hideMark/>
          </w:tcPr>
          <w:p w14:paraId="3B2DB26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360</w:t>
            </w:r>
          </w:p>
        </w:tc>
        <w:tc>
          <w:tcPr>
            <w:tcW w:w="992" w:type="dxa"/>
            <w:shd w:val="clear" w:color="auto" w:fill="auto"/>
            <w:noWrap/>
            <w:vAlign w:val="bottom"/>
            <w:hideMark/>
          </w:tcPr>
          <w:p w14:paraId="6320E07E"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44.1</w:t>
            </w:r>
          </w:p>
        </w:tc>
        <w:tc>
          <w:tcPr>
            <w:tcW w:w="1276" w:type="dxa"/>
            <w:shd w:val="clear" w:color="auto" w:fill="auto"/>
            <w:noWrap/>
            <w:vAlign w:val="bottom"/>
            <w:hideMark/>
          </w:tcPr>
          <w:p w14:paraId="7F5136E2"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7.4</w:t>
            </w:r>
          </w:p>
        </w:tc>
        <w:tc>
          <w:tcPr>
            <w:tcW w:w="1134" w:type="dxa"/>
            <w:shd w:val="clear" w:color="auto" w:fill="auto"/>
            <w:noWrap/>
            <w:vAlign w:val="bottom"/>
            <w:hideMark/>
          </w:tcPr>
          <w:p w14:paraId="69B378A1"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86</w:t>
            </w:r>
          </w:p>
        </w:tc>
      </w:tr>
      <w:tr w:rsidR="00D02E08" w:rsidRPr="00A12918" w14:paraId="7FFC93DD" w14:textId="77777777" w:rsidTr="00320BAD">
        <w:trPr>
          <w:trHeight w:val="300"/>
          <w:jc w:val="center"/>
        </w:trPr>
        <w:tc>
          <w:tcPr>
            <w:tcW w:w="1276" w:type="dxa"/>
            <w:shd w:val="clear" w:color="auto" w:fill="auto"/>
            <w:noWrap/>
            <w:vAlign w:val="bottom"/>
            <w:hideMark/>
          </w:tcPr>
          <w:p w14:paraId="7F443736"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480</w:t>
            </w:r>
          </w:p>
        </w:tc>
        <w:tc>
          <w:tcPr>
            <w:tcW w:w="992" w:type="dxa"/>
            <w:shd w:val="clear" w:color="auto" w:fill="auto"/>
            <w:noWrap/>
            <w:vAlign w:val="bottom"/>
            <w:hideMark/>
          </w:tcPr>
          <w:p w14:paraId="770712F7"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46.6</w:t>
            </w:r>
          </w:p>
        </w:tc>
        <w:tc>
          <w:tcPr>
            <w:tcW w:w="1276" w:type="dxa"/>
            <w:shd w:val="clear" w:color="auto" w:fill="auto"/>
            <w:noWrap/>
            <w:vAlign w:val="bottom"/>
            <w:hideMark/>
          </w:tcPr>
          <w:p w14:paraId="656F93C6"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5.8</w:t>
            </w:r>
          </w:p>
        </w:tc>
        <w:tc>
          <w:tcPr>
            <w:tcW w:w="1134" w:type="dxa"/>
            <w:shd w:val="clear" w:color="auto" w:fill="auto"/>
            <w:noWrap/>
            <w:vAlign w:val="bottom"/>
            <w:hideMark/>
          </w:tcPr>
          <w:p w14:paraId="0485117D"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83</w:t>
            </w:r>
          </w:p>
        </w:tc>
      </w:tr>
      <w:tr w:rsidR="00D02E08" w:rsidRPr="00A12918" w14:paraId="34911330" w14:textId="77777777" w:rsidTr="00320BAD">
        <w:trPr>
          <w:trHeight w:val="300"/>
          <w:jc w:val="center"/>
        </w:trPr>
        <w:tc>
          <w:tcPr>
            <w:tcW w:w="1276" w:type="dxa"/>
            <w:shd w:val="clear" w:color="auto" w:fill="auto"/>
            <w:noWrap/>
            <w:vAlign w:val="bottom"/>
            <w:hideMark/>
          </w:tcPr>
          <w:p w14:paraId="17C192FA"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600</w:t>
            </w:r>
          </w:p>
        </w:tc>
        <w:tc>
          <w:tcPr>
            <w:tcW w:w="992" w:type="dxa"/>
            <w:shd w:val="clear" w:color="auto" w:fill="auto"/>
            <w:noWrap/>
            <w:vAlign w:val="bottom"/>
            <w:hideMark/>
          </w:tcPr>
          <w:p w14:paraId="783046E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47.2</w:t>
            </w:r>
          </w:p>
        </w:tc>
        <w:tc>
          <w:tcPr>
            <w:tcW w:w="1276" w:type="dxa"/>
            <w:shd w:val="clear" w:color="auto" w:fill="auto"/>
            <w:noWrap/>
            <w:vAlign w:val="bottom"/>
            <w:hideMark/>
          </w:tcPr>
          <w:p w14:paraId="6F1BF935"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4.7</w:t>
            </w:r>
          </w:p>
        </w:tc>
        <w:tc>
          <w:tcPr>
            <w:tcW w:w="1134" w:type="dxa"/>
            <w:shd w:val="clear" w:color="auto" w:fill="auto"/>
            <w:noWrap/>
            <w:vAlign w:val="bottom"/>
            <w:hideMark/>
          </w:tcPr>
          <w:p w14:paraId="1F344D95"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76</w:t>
            </w:r>
          </w:p>
        </w:tc>
      </w:tr>
      <w:tr w:rsidR="00D02E08" w:rsidRPr="00A12918" w14:paraId="6B76294C" w14:textId="77777777" w:rsidTr="00320BAD">
        <w:trPr>
          <w:trHeight w:val="300"/>
          <w:jc w:val="center"/>
        </w:trPr>
        <w:tc>
          <w:tcPr>
            <w:tcW w:w="1276" w:type="dxa"/>
            <w:shd w:val="clear" w:color="auto" w:fill="auto"/>
            <w:noWrap/>
            <w:vAlign w:val="bottom"/>
            <w:hideMark/>
          </w:tcPr>
          <w:p w14:paraId="3C99EBE8"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720</w:t>
            </w:r>
          </w:p>
        </w:tc>
        <w:tc>
          <w:tcPr>
            <w:tcW w:w="992" w:type="dxa"/>
            <w:shd w:val="clear" w:color="auto" w:fill="auto"/>
            <w:noWrap/>
            <w:vAlign w:val="bottom"/>
            <w:hideMark/>
          </w:tcPr>
          <w:p w14:paraId="77FC0A74"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47.9</w:t>
            </w:r>
          </w:p>
        </w:tc>
        <w:tc>
          <w:tcPr>
            <w:tcW w:w="1276" w:type="dxa"/>
            <w:shd w:val="clear" w:color="auto" w:fill="auto"/>
            <w:noWrap/>
            <w:vAlign w:val="bottom"/>
            <w:hideMark/>
          </w:tcPr>
          <w:p w14:paraId="1B2A08EB"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4.0</w:t>
            </w:r>
          </w:p>
        </w:tc>
        <w:tc>
          <w:tcPr>
            <w:tcW w:w="1134" w:type="dxa"/>
            <w:shd w:val="clear" w:color="auto" w:fill="auto"/>
            <w:noWrap/>
            <w:vAlign w:val="bottom"/>
            <w:hideMark/>
          </w:tcPr>
          <w:p w14:paraId="36A4CDC1"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69</w:t>
            </w:r>
          </w:p>
        </w:tc>
      </w:tr>
      <w:tr w:rsidR="00D02E08" w:rsidRPr="00A12918" w14:paraId="35C23523" w14:textId="77777777" w:rsidTr="00320BAD">
        <w:trPr>
          <w:trHeight w:val="300"/>
          <w:jc w:val="center"/>
        </w:trPr>
        <w:tc>
          <w:tcPr>
            <w:tcW w:w="1276" w:type="dxa"/>
            <w:shd w:val="clear" w:color="auto" w:fill="auto"/>
            <w:noWrap/>
            <w:vAlign w:val="bottom"/>
            <w:hideMark/>
          </w:tcPr>
          <w:p w14:paraId="2F1B2DB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1080</w:t>
            </w:r>
          </w:p>
        </w:tc>
        <w:tc>
          <w:tcPr>
            <w:tcW w:w="992" w:type="dxa"/>
            <w:shd w:val="clear" w:color="auto" w:fill="auto"/>
            <w:noWrap/>
            <w:vAlign w:val="bottom"/>
            <w:hideMark/>
          </w:tcPr>
          <w:p w14:paraId="40B4942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50</w:t>
            </w:r>
          </w:p>
        </w:tc>
        <w:tc>
          <w:tcPr>
            <w:tcW w:w="1276" w:type="dxa"/>
            <w:shd w:val="clear" w:color="auto" w:fill="auto"/>
            <w:noWrap/>
            <w:vAlign w:val="bottom"/>
            <w:hideMark/>
          </w:tcPr>
          <w:p w14:paraId="6AA36BA2"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2.8</w:t>
            </w:r>
          </w:p>
        </w:tc>
        <w:tc>
          <w:tcPr>
            <w:tcW w:w="1134" w:type="dxa"/>
            <w:shd w:val="clear" w:color="auto" w:fill="auto"/>
            <w:noWrap/>
            <w:vAlign w:val="bottom"/>
            <w:hideMark/>
          </w:tcPr>
          <w:p w14:paraId="1A652828"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49</w:t>
            </w:r>
          </w:p>
        </w:tc>
      </w:tr>
      <w:tr w:rsidR="00D02E08" w:rsidRPr="00A12918" w14:paraId="522A23F0" w14:textId="77777777" w:rsidTr="00320BAD">
        <w:trPr>
          <w:trHeight w:val="300"/>
          <w:jc w:val="center"/>
        </w:trPr>
        <w:tc>
          <w:tcPr>
            <w:tcW w:w="1276" w:type="dxa"/>
            <w:shd w:val="clear" w:color="auto" w:fill="auto"/>
            <w:noWrap/>
            <w:vAlign w:val="bottom"/>
            <w:hideMark/>
          </w:tcPr>
          <w:p w14:paraId="767D58CD"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1440</w:t>
            </w:r>
          </w:p>
        </w:tc>
        <w:tc>
          <w:tcPr>
            <w:tcW w:w="992" w:type="dxa"/>
            <w:shd w:val="clear" w:color="auto" w:fill="auto"/>
            <w:noWrap/>
            <w:vAlign w:val="bottom"/>
            <w:hideMark/>
          </w:tcPr>
          <w:p w14:paraId="41C4AF8D"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50.8</w:t>
            </w:r>
          </w:p>
        </w:tc>
        <w:tc>
          <w:tcPr>
            <w:tcW w:w="1276" w:type="dxa"/>
            <w:shd w:val="clear" w:color="auto" w:fill="auto"/>
            <w:noWrap/>
            <w:vAlign w:val="bottom"/>
            <w:hideMark/>
          </w:tcPr>
          <w:p w14:paraId="318F9076"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2.1</w:t>
            </w:r>
          </w:p>
        </w:tc>
        <w:tc>
          <w:tcPr>
            <w:tcW w:w="1134" w:type="dxa"/>
            <w:shd w:val="clear" w:color="auto" w:fill="auto"/>
            <w:noWrap/>
            <w:vAlign w:val="bottom"/>
            <w:hideMark/>
          </w:tcPr>
          <w:p w14:paraId="6BA5C958"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25</w:t>
            </w:r>
          </w:p>
        </w:tc>
      </w:tr>
      <w:tr w:rsidR="00D02E08" w:rsidRPr="00A12918" w14:paraId="38271980" w14:textId="77777777" w:rsidTr="00320BAD">
        <w:trPr>
          <w:trHeight w:val="300"/>
          <w:jc w:val="center"/>
        </w:trPr>
        <w:tc>
          <w:tcPr>
            <w:tcW w:w="1276" w:type="dxa"/>
            <w:shd w:val="clear" w:color="auto" w:fill="auto"/>
            <w:noWrap/>
            <w:vAlign w:val="bottom"/>
            <w:hideMark/>
          </w:tcPr>
          <w:p w14:paraId="35B1887A"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2880</w:t>
            </w:r>
          </w:p>
        </w:tc>
        <w:tc>
          <w:tcPr>
            <w:tcW w:w="992" w:type="dxa"/>
            <w:shd w:val="clear" w:color="auto" w:fill="auto"/>
            <w:noWrap/>
            <w:vAlign w:val="bottom"/>
            <w:hideMark/>
          </w:tcPr>
          <w:p w14:paraId="76CD857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62.5</w:t>
            </w:r>
          </w:p>
        </w:tc>
        <w:tc>
          <w:tcPr>
            <w:tcW w:w="1276" w:type="dxa"/>
            <w:shd w:val="clear" w:color="auto" w:fill="auto"/>
            <w:noWrap/>
            <w:vAlign w:val="bottom"/>
            <w:hideMark/>
          </w:tcPr>
          <w:p w14:paraId="458500B7"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1.3</w:t>
            </w:r>
          </w:p>
        </w:tc>
        <w:tc>
          <w:tcPr>
            <w:tcW w:w="1134" w:type="dxa"/>
            <w:shd w:val="clear" w:color="auto" w:fill="auto"/>
            <w:noWrap/>
            <w:vAlign w:val="bottom"/>
            <w:hideMark/>
          </w:tcPr>
          <w:p w14:paraId="1A793D08"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-50</w:t>
            </w:r>
          </w:p>
        </w:tc>
      </w:tr>
      <w:tr w:rsidR="00D02E08" w:rsidRPr="00A12918" w14:paraId="0D5A7341" w14:textId="77777777" w:rsidTr="00320BAD">
        <w:trPr>
          <w:trHeight w:val="300"/>
          <w:jc w:val="center"/>
        </w:trPr>
        <w:tc>
          <w:tcPr>
            <w:tcW w:w="1276" w:type="dxa"/>
            <w:shd w:val="clear" w:color="auto" w:fill="auto"/>
            <w:noWrap/>
            <w:vAlign w:val="bottom"/>
            <w:hideMark/>
          </w:tcPr>
          <w:p w14:paraId="4F0A02D0"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4320</w:t>
            </w:r>
          </w:p>
        </w:tc>
        <w:tc>
          <w:tcPr>
            <w:tcW w:w="992" w:type="dxa"/>
            <w:shd w:val="clear" w:color="auto" w:fill="auto"/>
            <w:noWrap/>
            <w:vAlign w:val="bottom"/>
            <w:hideMark/>
          </w:tcPr>
          <w:p w14:paraId="4E1AD20F"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67.2</w:t>
            </w:r>
          </w:p>
        </w:tc>
        <w:tc>
          <w:tcPr>
            <w:tcW w:w="1276" w:type="dxa"/>
            <w:shd w:val="clear" w:color="auto" w:fill="auto"/>
            <w:noWrap/>
            <w:vAlign w:val="bottom"/>
            <w:hideMark/>
          </w:tcPr>
          <w:p w14:paraId="75F963E2"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0.9</w:t>
            </w:r>
          </w:p>
        </w:tc>
        <w:tc>
          <w:tcPr>
            <w:tcW w:w="1134" w:type="dxa"/>
            <w:shd w:val="clear" w:color="auto" w:fill="auto"/>
            <w:noWrap/>
            <w:vAlign w:val="bottom"/>
            <w:hideMark/>
          </w:tcPr>
          <w:p w14:paraId="7B79DE84" w14:textId="77777777" w:rsidR="00D02E08" w:rsidRPr="00A12918" w:rsidRDefault="00D02E08" w:rsidP="00320BAD">
            <w:pPr>
              <w:pStyle w:val="Bezmezer"/>
              <w:jc w:val="center"/>
              <w:rPr>
                <w:rFonts w:asciiTheme="majorHAnsi" w:hAnsiTheme="majorHAnsi" w:cstheme="majorHAnsi"/>
                <w:szCs w:val="20"/>
              </w:rPr>
            </w:pPr>
            <w:r w:rsidRPr="00A12918">
              <w:rPr>
                <w:rFonts w:asciiTheme="majorHAnsi" w:hAnsiTheme="majorHAnsi" w:cstheme="majorHAnsi"/>
                <w:color w:val="000000"/>
                <w:szCs w:val="20"/>
              </w:rPr>
              <w:t>-142</w:t>
            </w:r>
          </w:p>
        </w:tc>
      </w:tr>
    </w:tbl>
    <w:p w14:paraId="62043D7B" w14:textId="77777777" w:rsidR="00D02E08" w:rsidRPr="00A12918" w:rsidRDefault="00D02E08" w:rsidP="00D02E08">
      <w:pPr>
        <w:pStyle w:val="Bezmezer"/>
      </w:pPr>
    </w:p>
    <w:p w14:paraId="57B792B7" w14:textId="77777777" w:rsidR="00D02E08" w:rsidRPr="00A12918" w:rsidRDefault="00D02E08" w:rsidP="00D02E08">
      <w:pPr>
        <w:pStyle w:val="Odstavecseseznamem"/>
        <w:jc w:val="both"/>
        <w:rPr>
          <w:b/>
          <w:bCs/>
        </w:rPr>
      </w:pPr>
      <w:r w:rsidRPr="00A12918">
        <w:rPr>
          <w:b/>
          <w:bCs/>
        </w:rPr>
        <w:t>Jako kritický se pro daný scénář jeví déšť s dobou trvání 4 hodiny a potřebným retenčním objemem 87 m</w:t>
      </w:r>
      <w:r w:rsidRPr="00A12918">
        <w:rPr>
          <w:b/>
          <w:bCs/>
          <w:vertAlign w:val="superscript"/>
        </w:rPr>
        <w:t>3</w:t>
      </w:r>
      <w:r w:rsidRPr="00A12918">
        <w:rPr>
          <w:b/>
          <w:bCs/>
        </w:rPr>
        <w:t>.</w:t>
      </w:r>
    </w:p>
    <w:p w14:paraId="38845A10" w14:textId="77777777" w:rsidR="00D02E08" w:rsidRPr="00A12918" w:rsidRDefault="00D02E08" w:rsidP="00D02E08">
      <w:pPr>
        <w:pStyle w:val="Odstavecseseznamem"/>
        <w:jc w:val="both"/>
        <w:rPr>
          <w:b/>
          <w:bCs/>
        </w:rPr>
      </w:pPr>
    </w:p>
    <w:p w14:paraId="487FDAA6" w14:textId="77777777" w:rsidR="00D02E08" w:rsidRPr="00A12918" w:rsidRDefault="00D02E08" w:rsidP="00D02E08">
      <w:pPr>
        <w:pStyle w:val="Odstavecseseznamem"/>
        <w:jc w:val="both"/>
        <w:rPr>
          <w:b/>
          <w:bCs/>
          <w:vertAlign w:val="superscript"/>
        </w:rPr>
      </w:pPr>
      <w:r w:rsidRPr="00A12918">
        <w:rPr>
          <w:b/>
          <w:bCs/>
        </w:rPr>
        <w:t>Celkový objem retenčních objektů pro dané území (viz dále) je cca 90 m</w:t>
      </w:r>
      <w:r w:rsidRPr="00A12918">
        <w:rPr>
          <w:b/>
          <w:bCs/>
          <w:vertAlign w:val="superscript"/>
        </w:rPr>
        <w:t>3</w:t>
      </w:r>
      <w:r w:rsidRPr="00A12918">
        <w:rPr>
          <w:b/>
          <w:bCs/>
        </w:rPr>
        <w:t>. Návrh tedy vyhovuje i 10letému dešti. Doba prázdnění při úplném naplnění je 20,7 hodiny. Návrh tedy odpovídá normovým požadavkům.</w:t>
      </w:r>
    </w:p>
    <w:p w14:paraId="6BF3ED0A" w14:textId="77777777" w:rsidR="00D02E08" w:rsidRPr="00A12918" w:rsidRDefault="00D02E08" w:rsidP="00D02E08">
      <w:pPr>
        <w:pStyle w:val="Odstavecseseznamem"/>
        <w:jc w:val="both"/>
        <w:rPr>
          <w:b/>
          <w:bCs/>
        </w:rPr>
      </w:pPr>
    </w:p>
    <w:p w14:paraId="07D99791" w14:textId="77777777" w:rsidR="00D02E08" w:rsidRPr="00A12918" w:rsidRDefault="00D02E08" w:rsidP="00D02E08">
      <w:pPr>
        <w:pStyle w:val="Bezmezer"/>
      </w:pPr>
    </w:p>
    <w:p w14:paraId="41983DC3" w14:textId="77777777" w:rsidR="00D02E08" w:rsidRPr="00A12918" w:rsidRDefault="00D02E08" w:rsidP="00D02E08">
      <w:pPr>
        <w:pStyle w:val="Bezmezer"/>
        <w:ind w:firstLine="708"/>
        <w:rPr>
          <w:b/>
          <w:bCs/>
          <w:u w:val="single"/>
        </w:rPr>
      </w:pPr>
      <w:r w:rsidRPr="00A12918">
        <w:rPr>
          <w:b/>
          <w:bCs/>
          <w:u w:val="single"/>
        </w:rPr>
        <w:t>Charakteristika povodí P4</w:t>
      </w:r>
    </w:p>
    <w:p w14:paraId="08864280" w14:textId="77777777" w:rsidR="00D02E08" w:rsidRPr="00A12918" w:rsidRDefault="00D02E08" w:rsidP="00D02E08">
      <w:pPr>
        <w:pStyle w:val="Bezmezer"/>
      </w:pPr>
    </w:p>
    <w:p w14:paraId="21B1E81E" w14:textId="77777777" w:rsidR="00D02E08" w:rsidRPr="00A12918" w:rsidRDefault="00D02E08" w:rsidP="00D02E08">
      <w:pPr>
        <w:pStyle w:val="Bezmezer"/>
        <w:ind w:firstLine="708"/>
        <w:rPr>
          <w:b/>
          <w:bCs/>
          <w:sz w:val="18"/>
          <w:szCs w:val="20"/>
        </w:rPr>
      </w:pPr>
      <w:r w:rsidRPr="00A12918">
        <w:rPr>
          <w:b/>
          <w:bCs/>
          <w:sz w:val="18"/>
          <w:szCs w:val="20"/>
        </w:rPr>
        <w:t>P4</w:t>
      </w:r>
    </w:p>
    <w:p w14:paraId="4122828B" w14:textId="64ED037E" w:rsidR="00D02E08" w:rsidRPr="00A12918" w:rsidRDefault="00D02E08" w:rsidP="00D02E08">
      <w:pPr>
        <w:pStyle w:val="Odstavecseseznamem"/>
        <w:rPr>
          <w:b/>
          <w:bCs/>
        </w:rPr>
      </w:pPr>
      <w:r w:rsidRPr="00A12918">
        <w:rPr>
          <w:b/>
          <w:bCs/>
        </w:rPr>
        <w:t>povrchy</w:t>
      </w:r>
      <w:r w:rsidRPr="00A12918">
        <w:rPr>
          <w:b/>
          <w:bCs/>
        </w:rPr>
        <w:tab/>
      </w:r>
      <w:r w:rsidRPr="00A12918">
        <w:rPr>
          <w:b/>
          <w:bCs/>
        </w:rPr>
        <w:tab/>
        <w:t>plocha (m</w:t>
      </w:r>
      <w:r w:rsidRPr="00A12918">
        <w:rPr>
          <w:b/>
          <w:bCs/>
          <w:vertAlign w:val="superscript"/>
        </w:rPr>
        <w:t>2</w:t>
      </w:r>
      <w:r w:rsidRPr="00A12918">
        <w:rPr>
          <w:b/>
          <w:bCs/>
        </w:rPr>
        <w:t>)</w:t>
      </w:r>
      <w:r w:rsidRPr="00A12918">
        <w:rPr>
          <w:b/>
          <w:bCs/>
        </w:rPr>
        <w:tab/>
        <w:t>koeficient odtoku</w:t>
      </w:r>
      <w:r w:rsidRPr="00A12918">
        <w:rPr>
          <w:b/>
          <w:bCs/>
        </w:rPr>
        <w:tab/>
      </w:r>
      <w:r w:rsidRPr="00A12918">
        <w:rPr>
          <w:b/>
          <w:bCs/>
        </w:rPr>
        <w:tab/>
        <w:t>plocha redukovaná (m</w:t>
      </w:r>
      <w:r w:rsidRPr="00A12918">
        <w:rPr>
          <w:b/>
          <w:bCs/>
          <w:vertAlign w:val="superscript"/>
        </w:rPr>
        <w:t>2</w:t>
      </w:r>
      <w:r w:rsidRPr="00A12918">
        <w:rPr>
          <w:b/>
          <w:bCs/>
        </w:rPr>
        <w:t>)</w:t>
      </w:r>
    </w:p>
    <w:p w14:paraId="63F6D873" w14:textId="6B39374B" w:rsidR="00D02E08" w:rsidRPr="00A12918" w:rsidRDefault="00D02E08" w:rsidP="00D02E08">
      <w:pPr>
        <w:pStyle w:val="Odstavecseseznamem"/>
      </w:pPr>
      <w:r w:rsidRPr="00A12918">
        <w:t>střechy</w:t>
      </w:r>
      <w:r w:rsidRPr="00A12918">
        <w:tab/>
      </w:r>
      <w:r w:rsidRPr="00A12918">
        <w:tab/>
        <w:t>153</w:t>
      </w:r>
      <w:r w:rsidRPr="00A12918">
        <w:tab/>
      </w:r>
      <w:r w:rsidRPr="00A12918">
        <w:tab/>
        <w:t>1</w:t>
      </w:r>
      <w:r w:rsidRPr="00A12918">
        <w:tab/>
      </w:r>
      <w:r w:rsidRPr="00A12918">
        <w:tab/>
      </w:r>
      <w:r w:rsidRPr="00A12918">
        <w:tab/>
        <w:t>153</w:t>
      </w:r>
    </w:p>
    <w:p w14:paraId="0FDA9856" w14:textId="7DC45C19" w:rsidR="00D02E08" w:rsidRPr="00A12918" w:rsidRDefault="00D02E08" w:rsidP="00D02E08">
      <w:pPr>
        <w:pStyle w:val="Odstavecseseznamem"/>
      </w:pPr>
      <w:r w:rsidRPr="00A12918">
        <w:t>dlažba pochozí</w:t>
      </w:r>
      <w:r w:rsidRPr="00A12918">
        <w:tab/>
        <w:t>95</w:t>
      </w:r>
      <w:r w:rsidRPr="00A12918">
        <w:tab/>
      </w:r>
      <w:r w:rsidRPr="00A12918">
        <w:tab/>
        <w:t>0.5</w:t>
      </w:r>
      <w:r w:rsidRPr="00A12918">
        <w:tab/>
      </w:r>
      <w:r w:rsidRPr="00A12918">
        <w:tab/>
      </w:r>
      <w:r w:rsidRPr="00A12918">
        <w:tab/>
        <w:t>48</w:t>
      </w:r>
    </w:p>
    <w:p w14:paraId="5012C593" w14:textId="44C2622B" w:rsidR="00D02E08" w:rsidRPr="00A12918" w:rsidRDefault="00D02E08" w:rsidP="00D02E08">
      <w:pPr>
        <w:pStyle w:val="Odstavecseseznamem"/>
      </w:pPr>
      <w:r w:rsidRPr="00A12918">
        <w:t>dlažba pojízdná</w:t>
      </w:r>
      <w:r w:rsidRPr="00A12918">
        <w:tab/>
        <w:t>0</w:t>
      </w:r>
      <w:r w:rsidRPr="00A12918">
        <w:tab/>
      </w:r>
      <w:r w:rsidRPr="00A12918">
        <w:tab/>
        <w:t>0.7</w:t>
      </w:r>
      <w:r w:rsidRPr="00A12918">
        <w:tab/>
      </w:r>
      <w:r w:rsidRPr="00A12918">
        <w:tab/>
      </w:r>
      <w:r w:rsidRPr="00A12918">
        <w:tab/>
        <w:t>0</w:t>
      </w:r>
    </w:p>
    <w:p w14:paraId="7B328A4A" w14:textId="6D6F1830" w:rsidR="00D02E08" w:rsidRPr="00A12918" w:rsidRDefault="00D02E08" w:rsidP="00D02E08">
      <w:pPr>
        <w:pStyle w:val="Odstavecseseznamem"/>
      </w:pPr>
      <w:r w:rsidRPr="00A12918">
        <w:t>celkem</w:t>
      </w:r>
      <w:r w:rsidRPr="00A12918">
        <w:tab/>
      </w:r>
      <w:r w:rsidRPr="00A12918">
        <w:tab/>
        <w:t>248</w:t>
      </w:r>
      <w:r w:rsidRPr="00A12918">
        <w:tab/>
      </w:r>
      <w:r w:rsidRPr="00A12918">
        <w:tab/>
      </w:r>
      <w:r w:rsidRPr="00A12918">
        <w:tab/>
      </w:r>
      <w:r w:rsidRPr="00A12918">
        <w:tab/>
      </w:r>
      <w:r w:rsidRPr="00A12918">
        <w:tab/>
        <w:t>201</w:t>
      </w:r>
    </w:p>
    <w:p w14:paraId="5CF03CAE" w14:textId="77777777" w:rsidR="00D02E08" w:rsidRPr="00A12918" w:rsidRDefault="00D02E08" w:rsidP="00D02E08">
      <w:pPr>
        <w:pStyle w:val="Bezmezer"/>
        <w:rPr>
          <w:sz w:val="18"/>
          <w:szCs w:val="20"/>
        </w:rPr>
      </w:pPr>
    </w:p>
    <w:p w14:paraId="0754CC89" w14:textId="77777777" w:rsidR="00D02E08" w:rsidRPr="00A12918" w:rsidRDefault="00D02E08" w:rsidP="00D02E08">
      <w:pPr>
        <w:pStyle w:val="Odstavecseseznamem"/>
        <w:jc w:val="both"/>
      </w:pPr>
      <w:r w:rsidRPr="00A12918">
        <w:t>přípustný odtok = 0,1 l/s</w:t>
      </w:r>
    </w:p>
    <w:p w14:paraId="5B3757C5" w14:textId="77777777" w:rsidR="00D02E08" w:rsidRPr="00A12918" w:rsidRDefault="00D02E08" w:rsidP="00D02E08">
      <w:pPr>
        <w:pStyle w:val="Odstavecseseznamem"/>
        <w:jc w:val="both"/>
      </w:pPr>
      <w:r w:rsidRPr="00A12918">
        <w:rPr>
          <w:b/>
          <w:bCs/>
        </w:rPr>
        <w:t xml:space="preserve">regulovaný odtok = 0,5 l/s </w:t>
      </w:r>
      <w:r w:rsidRPr="00A12918">
        <w:t>(Dle normy není doporučenu dávat regulovaný odtok nižší než 0,5 l/s)</w:t>
      </w:r>
    </w:p>
    <w:p w14:paraId="752EFCA6" w14:textId="77777777" w:rsidR="00D02E08" w:rsidRPr="00A12918" w:rsidRDefault="00D02E08" w:rsidP="00D02E08">
      <w:pPr>
        <w:pStyle w:val="Odstavecseseznamem"/>
        <w:jc w:val="both"/>
      </w:pPr>
    </w:p>
    <w:p w14:paraId="269F7593" w14:textId="77777777" w:rsidR="00D02E08" w:rsidRPr="00A12918" w:rsidRDefault="00D02E08" w:rsidP="00D02E08">
      <w:pPr>
        <w:pStyle w:val="Odstavecseseznamem"/>
        <w:jc w:val="both"/>
      </w:pPr>
      <w:r w:rsidRPr="00A12918">
        <w:t>Vsakovací plocha podzemní rýhy v daném území = 16,7 m</w:t>
      </w:r>
      <w:r w:rsidRPr="00A12918">
        <w:rPr>
          <w:vertAlign w:val="superscript"/>
        </w:rPr>
        <w:t>2</w:t>
      </w:r>
    </w:p>
    <w:p w14:paraId="4E6E5940" w14:textId="77777777" w:rsidR="00D02E08" w:rsidRPr="00A12918" w:rsidRDefault="00D02E08" w:rsidP="00D02E08">
      <w:pPr>
        <w:pStyle w:val="Odstavecseseznamem"/>
        <w:jc w:val="both"/>
      </w:pPr>
      <w:r w:rsidRPr="00A12918">
        <w:t>Koeficient vsaku dle HG posudku – 1.10</w:t>
      </w:r>
      <w:r w:rsidRPr="00A12918">
        <w:rPr>
          <w:vertAlign w:val="superscript"/>
        </w:rPr>
        <w:t>-5</w:t>
      </w:r>
      <w:r w:rsidRPr="00A12918">
        <w:t xml:space="preserve"> (pro výpočet je použit nižší koeficient 1.10</w:t>
      </w:r>
      <w:r w:rsidRPr="00A12918">
        <w:rPr>
          <w:vertAlign w:val="superscript"/>
        </w:rPr>
        <w:t>-6</w:t>
      </w:r>
      <w:r w:rsidRPr="00A12918">
        <w:t>)</w:t>
      </w:r>
    </w:p>
    <w:p w14:paraId="7A62C5B6" w14:textId="77777777" w:rsidR="00D02E08" w:rsidRPr="00A12918" w:rsidRDefault="00D02E08" w:rsidP="00D02E08">
      <w:pPr>
        <w:pStyle w:val="Odstavecseseznamem"/>
        <w:jc w:val="both"/>
      </w:pPr>
      <w:r w:rsidRPr="00A12918">
        <w:t>Vsakovaný odtok = 0,01 l/s</w:t>
      </w:r>
    </w:p>
    <w:p w14:paraId="3A47D2AD" w14:textId="77777777" w:rsidR="00D02E08" w:rsidRPr="00A12918" w:rsidRDefault="00D02E08" w:rsidP="00D02E08">
      <w:pPr>
        <w:pStyle w:val="Odstavecseseznamem"/>
        <w:jc w:val="both"/>
      </w:pPr>
    </w:p>
    <w:p w14:paraId="7069FE8D" w14:textId="77777777" w:rsidR="00D02E08" w:rsidRPr="00A12918" w:rsidRDefault="00D02E08" w:rsidP="00D02E08">
      <w:pPr>
        <w:pStyle w:val="Odstavecseseznamem"/>
        <w:jc w:val="both"/>
        <w:rPr>
          <w:b/>
          <w:bCs/>
        </w:rPr>
      </w:pPr>
      <w:r w:rsidRPr="00A12918">
        <w:rPr>
          <w:b/>
          <w:bCs/>
        </w:rPr>
        <w:lastRenderedPageBreak/>
        <w:t>Dle výpočtu vychází potřebný retenční objem 4,4 m</w:t>
      </w:r>
      <w:r w:rsidRPr="00A12918">
        <w:rPr>
          <w:b/>
          <w:bCs/>
          <w:vertAlign w:val="superscript"/>
        </w:rPr>
        <w:t>3</w:t>
      </w:r>
      <w:r w:rsidRPr="00A12918">
        <w:rPr>
          <w:b/>
          <w:bCs/>
        </w:rPr>
        <w:t xml:space="preserve"> pro 10letý déšť s dobou trvání jedné hodiny. Retenční objem podzemní rýhy je 6,8 m</w:t>
      </w:r>
      <w:r w:rsidRPr="00A12918">
        <w:rPr>
          <w:b/>
          <w:bCs/>
          <w:vertAlign w:val="superscript"/>
        </w:rPr>
        <w:t>3</w:t>
      </w:r>
      <w:r w:rsidRPr="00A12918">
        <w:rPr>
          <w:b/>
          <w:bCs/>
        </w:rPr>
        <w:t>, návrh tedy vyhovuje na více jak 10letý déšť. Doba prázdnění plného retenčního objektu pak je 3,8 hodiny, návrh tak vyhovuje normě.</w:t>
      </w:r>
    </w:p>
    <w:p w14:paraId="2D5760E8" w14:textId="77777777" w:rsidR="00D02E08" w:rsidRPr="00A12918" w:rsidRDefault="00D02E08" w:rsidP="00D02E08">
      <w:pPr>
        <w:pStyle w:val="Bezmezer"/>
      </w:pPr>
    </w:p>
    <w:p w14:paraId="0C2D7D86" w14:textId="77777777" w:rsidR="00D02E08" w:rsidRPr="00A12918" w:rsidRDefault="00D02E08" w:rsidP="00D02E08">
      <w:pPr>
        <w:pStyle w:val="Bezmezer"/>
        <w:ind w:firstLine="708"/>
        <w:rPr>
          <w:b/>
          <w:bCs/>
          <w:u w:val="single"/>
        </w:rPr>
      </w:pPr>
      <w:r w:rsidRPr="00A12918">
        <w:rPr>
          <w:b/>
          <w:bCs/>
          <w:u w:val="single"/>
        </w:rPr>
        <w:t>Charakteristika povodí P5</w:t>
      </w:r>
    </w:p>
    <w:p w14:paraId="48353DF8" w14:textId="77777777" w:rsidR="00D02E08" w:rsidRPr="00A12918" w:rsidRDefault="00D02E08" w:rsidP="00D02E08">
      <w:pPr>
        <w:pStyle w:val="Bezmezer"/>
      </w:pPr>
    </w:p>
    <w:p w14:paraId="3D972717" w14:textId="77777777" w:rsidR="00D02E08" w:rsidRPr="00A12918" w:rsidRDefault="00D02E08" w:rsidP="00D02E08">
      <w:pPr>
        <w:pStyle w:val="Odstavecseseznamem"/>
        <w:rPr>
          <w:b/>
          <w:bCs/>
        </w:rPr>
      </w:pPr>
      <w:r w:rsidRPr="00A12918">
        <w:rPr>
          <w:b/>
          <w:bCs/>
        </w:rPr>
        <w:t>P5</w:t>
      </w:r>
    </w:p>
    <w:p w14:paraId="6AC36895" w14:textId="44BB2628" w:rsidR="00D02E08" w:rsidRPr="00A12918" w:rsidRDefault="00D02E08" w:rsidP="00D02E08">
      <w:pPr>
        <w:pStyle w:val="Odstavecseseznamem"/>
        <w:rPr>
          <w:b/>
          <w:bCs/>
        </w:rPr>
      </w:pPr>
      <w:r w:rsidRPr="00A12918">
        <w:rPr>
          <w:b/>
          <w:bCs/>
        </w:rPr>
        <w:t>povrchy</w:t>
      </w:r>
      <w:r w:rsidRPr="00A12918">
        <w:rPr>
          <w:b/>
          <w:bCs/>
        </w:rPr>
        <w:tab/>
      </w:r>
      <w:r w:rsidRPr="00A12918">
        <w:rPr>
          <w:b/>
          <w:bCs/>
        </w:rPr>
        <w:tab/>
        <w:t>plocha (m</w:t>
      </w:r>
      <w:r w:rsidRPr="00A12918">
        <w:rPr>
          <w:b/>
          <w:bCs/>
          <w:vertAlign w:val="superscript"/>
        </w:rPr>
        <w:t>2</w:t>
      </w:r>
      <w:r w:rsidRPr="00A12918">
        <w:rPr>
          <w:b/>
          <w:bCs/>
        </w:rPr>
        <w:t>)</w:t>
      </w:r>
      <w:r w:rsidRPr="00A12918">
        <w:rPr>
          <w:b/>
          <w:bCs/>
        </w:rPr>
        <w:tab/>
        <w:t>koeficient odtoku</w:t>
      </w:r>
      <w:r w:rsidRPr="00A12918">
        <w:rPr>
          <w:b/>
          <w:bCs/>
        </w:rPr>
        <w:tab/>
      </w:r>
      <w:r w:rsidRPr="00A12918">
        <w:rPr>
          <w:b/>
          <w:bCs/>
        </w:rPr>
        <w:tab/>
        <w:t>plocha redukovaná (m</w:t>
      </w:r>
      <w:r w:rsidRPr="00A12918">
        <w:rPr>
          <w:b/>
          <w:bCs/>
          <w:vertAlign w:val="superscript"/>
        </w:rPr>
        <w:t>2</w:t>
      </w:r>
      <w:r w:rsidRPr="00A12918">
        <w:rPr>
          <w:b/>
          <w:bCs/>
        </w:rPr>
        <w:t>)</w:t>
      </w:r>
    </w:p>
    <w:p w14:paraId="6590040D" w14:textId="2A313E2D" w:rsidR="00D02E08" w:rsidRPr="00A12918" w:rsidRDefault="00D02E08" w:rsidP="00D02E08">
      <w:pPr>
        <w:pStyle w:val="Odstavecseseznamem"/>
      </w:pPr>
      <w:r w:rsidRPr="00A12918">
        <w:t>střechy</w:t>
      </w:r>
      <w:r w:rsidRPr="00A12918">
        <w:tab/>
      </w:r>
      <w:r w:rsidRPr="00A12918">
        <w:tab/>
        <w:t>49</w:t>
      </w:r>
      <w:r w:rsidRPr="00A12918">
        <w:tab/>
      </w:r>
      <w:r w:rsidRPr="00A12918">
        <w:tab/>
        <w:t>1</w:t>
      </w:r>
      <w:r w:rsidRPr="00A12918">
        <w:tab/>
      </w:r>
      <w:r w:rsidRPr="00A12918">
        <w:tab/>
      </w:r>
      <w:r w:rsidRPr="00A12918">
        <w:tab/>
        <w:t>49</w:t>
      </w:r>
    </w:p>
    <w:p w14:paraId="60F86473" w14:textId="3E2B15CC" w:rsidR="00D02E08" w:rsidRPr="00A12918" w:rsidRDefault="00D02E08" w:rsidP="00D02E08">
      <w:pPr>
        <w:pStyle w:val="Odstavecseseznamem"/>
      </w:pPr>
      <w:r w:rsidRPr="00A12918">
        <w:t>dlažba pochozí</w:t>
      </w:r>
      <w:r w:rsidRPr="00A12918">
        <w:tab/>
        <w:t>98</w:t>
      </w:r>
      <w:r w:rsidRPr="00A12918">
        <w:tab/>
      </w:r>
      <w:r w:rsidRPr="00A12918">
        <w:tab/>
        <w:t>0.5</w:t>
      </w:r>
      <w:r w:rsidRPr="00A12918">
        <w:tab/>
      </w:r>
      <w:r w:rsidRPr="00A12918">
        <w:tab/>
      </w:r>
      <w:r w:rsidRPr="00A12918">
        <w:tab/>
        <w:t>49</w:t>
      </w:r>
    </w:p>
    <w:p w14:paraId="3432880A" w14:textId="15EFF799" w:rsidR="00D02E08" w:rsidRPr="00A12918" w:rsidRDefault="00D02E08" w:rsidP="00D02E08">
      <w:pPr>
        <w:pStyle w:val="Odstavecseseznamem"/>
      </w:pPr>
      <w:r w:rsidRPr="00A12918">
        <w:t>dlažba pojízdná</w:t>
      </w:r>
      <w:r w:rsidRPr="00A12918">
        <w:tab/>
        <w:t>0</w:t>
      </w:r>
      <w:r w:rsidRPr="00A12918">
        <w:tab/>
      </w:r>
      <w:r w:rsidRPr="00A12918">
        <w:tab/>
        <w:t>0.7</w:t>
      </w:r>
      <w:r w:rsidRPr="00A12918">
        <w:tab/>
      </w:r>
      <w:r w:rsidRPr="00A12918">
        <w:tab/>
      </w:r>
      <w:r w:rsidRPr="00A12918">
        <w:tab/>
        <w:t>0</w:t>
      </w:r>
    </w:p>
    <w:p w14:paraId="1199AF91" w14:textId="31FA5CCF" w:rsidR="00D02E08" w:rsidRPr="00A12918" w:rsidRDefault="00D02E08" w:rsidP="00D02E08">
      <w:pPr>
        <w:pStyle w:val="Odstavecseseznamem"/>
      </w:pPr>
      <w:r w:rsidRPr="00A12918">
        <w:t>celkem</w:t>
      </w:r>
      <w:r w:rsidRPr="00A12918">
        <w:tab/>
      </w:r>
      <w:r w:rsidRPr="00A12918">
        <w:tab/>
        <w:t>147</w:t>
      </w:r>
      <w:r w:rsidRPr="00A12918">
        <w:tab/>
      </w:r>
      <w:r w:rsidRPr="00A12918">
        <w:tab/>
      </w:r>
      <w:r w:rsidRPr="00A12918">
        <w:tab/>
      </w:r>
      <w:r w:rsidRPr="00A12918">
        <w:tab/>
      </w:r>
      <w:r w:rsidRPr="00A12918">
        <w:tab/>
        <w:t>98</w:t>
      </w:r>
    </w:p>
    <w:p w14:paraId="4FF10F89" w14:textId="77777777" w:rsidR="00D02E08" w:rsidRPr="00A12918" w:rsidRDefault="00D02E08" w:rsidP="00D02E08">
      <w:pPr>
        <w:pStyle w:val="Bezmezer"/>
      </w:pPr>
    </w:p>
    <w:p w14:paraId="6DEDEE02" w14:textId="77777777" w:rsidR="00D02E08" w:rsidRPr="00A12918" w:rsidRDefault="00D02E08" w:rsidP="00D02E08">
      <w:pPr>
        <w:pStyle w:val="Odstavecseseznamem"/>
        <w:jc w:val="both"/>
      </w:pPr>
      <w:r w:rsidRPr="00A12918">
        <w:t>přípustný odtok = 0,04 l/s</w:t>
      </w:r>
    </w:p>
    <w:p w14:paraId="5BD0AA80" w14:textId="77777777" w:rsidR="00D02E08" w:rsidRPr="00A12918" w:rsidRDefault="00D02E08" w:rsidP="00D02E08">
      <w:pPr>
        <w:pStyle w:val="Odstavecseseznamem"/>
        <w:jc w:val="both"/>
      </w:pPr>
      <w:r w:rsidRPr="00A12918">
        <w:rPr>
          <w:b/>
          <w:bCs/>
        </w:rPr>
        <w:t xml:space="preserve">regulovaný odtok = 0,5 l/s </w:t>
      </w:r>
      <w:r w:rsidRPr="00A12918">
        <w:t>(Dle normy není doporučenu dávat regulovaný odtok nižší než 0,5 l/s)</w:t>
      </w:r>
    </w:p>
    <w:p w14:paraId="6F29E05E" w14:textId="77777777" w:rsidR="00D02E08" w:rsidRPr="00A12918" w:rsidRDefault="00D02E08" w:rsidP="00D02E08">
      <w:pPr>
        <w:pStyle w:val="Odstavecseseznamem"/>
        <w:jc w:val="both"/>
      </w:pPr>
    </w:p>
    <w:p w14:paraId="34915742" w14:textId="77777777" w:rsidR="00D02E08" w:rsidRPr="00A12918" w:rsidRDefault="00D02E08" w:rsidP="00D02E08">
      <w:pPr>
        <w:pStyle w:val="Odstavecseseznamem"/>
        <w:jc w:val="both"/>
      </w:pPr>
      <w:r w:rsidRPr="00A12918">
        <w:t>Vsakovací plocha podzemní rýhy v daném území = 16,7 m</w:t>
      </w:r>
      <w:r w:rsidRPr="00A12918">
        <w:rPr>
          <w:vertAlign w:val="superscript"/>
        </w:rPr>
        <w:t>2</w:t>
      </w:r>
    </w:p>
    <w:p w14:paraId="46CD420A" w14:textId="77777777" w:rsidR="00D02E08" w:rsidRPr="00A12918" w:rsidRDefault="00D02E08" w:rsidP="00D02E08">
      <w:pPr>
        <w:pStyle w:val="Odstavecseseznamem"/>
        <w:jc w:val="both"/>
      </w:pPr>
      <w:r w:rsidRPr="00A12918">
        <w:t>Koeficient vsaku dle HG posudku – 1.10</w:t>
      </w:r>
      <w:r w:rsidRPr="00A12918">
        <w:rPr>
          <w:vertAlign w:val="superscript"/>
        </w:rPr>
        <w:t>-5</w:t>
      </w:r>
      <w:r w:rsidRPr="00A12918">
        <w:t xml:space="preserve"> (pro výpočet je použit nižší koeficient 1.10</w:t>
      </w:r>
      <w:r w:rsidRPr="00A12918">
        <w:rPr>
          <w:vertAlign w:val="superscript"/>
        </w:rPr>
        <w:t>-6</w:t>
      </w:r>
      <w:r w:rsidRPr="00A12918">
        <w:t>)</w:t>
      </w:r>
    </w:p>
    <w:p w14:paraId="4B6B42EA" w14:textId="77777777" w:rsidR="00D02E08" w:rsidRPr="00A12918" w:rsidRDefault="00D02E08" w:rsidP="00D02E08">
      <w:pPr>
        <w:pStyle w:val="Odstavecseseznamem"/>
        <w:jc w:val="both"/>
      </w:pPr>
      <w:r w:rsidRPr="00A12918">
        <w:t>Vsakovaný odtok = 0,01 l/s</w:t>
      </w:r>
    </w:p>
    <w:p w14:paraId="6CF2D735" w14:textId="77777777" w:rsidR="00D02E08" w:rsidRPr="00A12918" w:rsidRDefault="00D02E08" w:rsidP="00D02E08">
      <w:pPr>
        <w:pStyle w:val="Odstavecseseznamem"/>
        <w:jc w:val="both"/>
      </w:pPr>
    </w:p>
    <w:p w14:paraId="3B37020B" w14:textId="77777777" w:rsidR="00D02E08" w:rsidRPr="00A12918" w:rsidRDefault="00D02E08" w:rsidP="00D02E08">
      <w:pPr>
        <w:pStyle w:val="Odstavecseseznamem"/>
        <w:jc w:val="both"/>
        <w:rPr>
          <w:b/>
          <w:bCs/>
        </w:rPr>
      </w:pPr>
      <w:r w:rsidRPr="00A12918">
        <w:rPr>
          <w:b/>
          <w:bCs/>
        </w:rPr>
        <w:t>Dle výpočtu vychází potřebný retenční objem 1,6 m</w:t>
      </w:r>
      <w:r w:rsidRPr="00A12918">
        <w:rPr>
          <w:b/>
          <w:bCs/>
          <w:vertAlign w:val="superscript"/>
        </w:rPr>
        <w:t>3</w:t>
      </w:r>
      <w:r w:rsidRPr="00A12918">
        <w:rPr>
          <w:b/>
          <w:bCs/>
        </w:rPr>
        <w:t xml:space="preserve"> pro 10letý déšť s dobou trvání 30 minut. Retenční objem podzemní rýhy je 6,8 m</w:t>
      </w:r>
      <w:r w:rsidRPr="00A12918">
        <w:rPr>
          <w:b/>
          <w:bCs/>
          <w:vertAlign w:val="superscript"/>
        </w:rPr>
        <w:t>3</w:t>
      </w:r>
      <w:r w:rsidRPr="00A12918">
        <w:rPr>
          <w:b/>
          <w:bCs/>
        </w:rPr>
        <w:t>, návrh tedy vyhovuje na více jak 10letý déšť. Doba prázdnění plného retenčního objektu pak je 3,8 hodiny, návrh tak vyhovuje normě.</w:t>
      </w:r>
    </w:p>
    <w:p w14:paraId="2C4F36F0" w14:textId="77777777" w:rsidR="00D02E08" w:rsidRPr="00A12918" w:rsidRDefault="00D02E08" w:rsidP="006B52FB">
      <w:pPr>
        <w:pStyle w:val="Odstavecseseznamem"/>
      </w:pPr>
    </w:p>
    <w:p w14:paraId="75FB55B3" w14:textId="77777777" w:rsidR="00D02E08" w:rsidRPr="00A12918" w:rsidRDefault="00D02E08" w:rsidP="006B52FB">
      <w:pPr>
        <w:pStyle w:val="Odstavecseseznamem"/>
        <w:rPr>
          <w:u w:val="single"/>
        </w:rPr>
      </w:pPr>
      <w:r w:rsidRPr="00A12918">
        <w:rPr>
          <w:u w:val="single"/>
        </w:rPr>
        <w:t>CHARAKTERISTIKA RETENČNÍCH OBJEKTŮ</w:t>
      </w:r>
    </w:p>
    <w:p w14:paraId="46139CED" w14:textId="77777777" w:rsidR="00D02E08" w:rsidRPr="00A12918" w:rsidRDefault="00D02E08" w:rsidP="004750BB">
      <w:pPr>
        <w:pStyle w:val="Odstavecseseznamem"/>
        <w:jc w:val="both"/>
      </w:pPr>
      <w:r w:rsidRPr="00A12918">
        <w:t>Retenční objekty – podzemní rýhy – jsou tvořeny výkopem vyplněným hutněným kamenivem různé frakce. Na dně podzemní rýhy je navrženo kamenivo frakce 4-16 mm jako přechodová vrstva mezi rostlým podložím a hlavní vrstvou kameniva.</w:t>
      </w:r>
    </w:p>
    <w:p w14:paraId="79781553" w14:textId="77777777" w:rsidR="00D02E08" w:rsidRPr="00A12918" w:rsidRDefault="00D02E08" w:rsidP="004750BB">
      <w:pPr>
        <w:pStyle w:val="Odstavecseseznamem"/>
        <w:jc w:val="both"/>
      </w:pPr>
      <w:r w:rsidRPr="00A12918">
        <w:t xml:space="preserve">Tato hlavní vrstva je tvořena kamenivem frakce 32-63 mm, která je v oblasti </w:t>
      </w:r>
      <w:proofErr w:type="spellStart"/>
      <w:r w:rsidRPr="00A12918">
        <w:t>prokořenitelného</w:t>
      </w:r>
      <w:proofErr w:type="spellEnd"/>
      <w:r w:rsidRPr="00A12918">
        <w:t xml:space="preserve"> prostoru smíchána s dalšími příměsi vylepšujícími kamenivo zejména z pohledu růstu stromů (tzv. strukturní substrát). Kamenivo bude ukládáno po vrstvách a hutněno v maximální mocnosti vrstvy 0,3 m.</w:t>
      </w:r>
    </w:p>
    <w:p w14:paraId="0ED6FA35" w14:textId="77777777" w:rsidR="00D02E08" w:rsidRPr="00A12918" w:rsidRDefault="00D02E08" w:rsidP="004750BB">
      <w:pPr>
        <w:pStyle w:val="Odstavecseseznamem"/>
        <w:jc w:val="both"/>
      </w:pPr>
    </w:p>
    <w:p w14:paraId="684969D7" w14:textId="77777777" w:rsidR="00D02E08" w:rsidRPr="00A12918" w:rsidRDefault="00D02E08" w:rsidP="004750BB">
      <w:pPr>
        <w:pStyle w:val="Odstavecseseznamem"/>
        <w:jc w:val="both"/>
      </w:pPr>
      <w:r w:rsidRPr="00A12918">
        <w:t xml:space="preserve">V místě výsadby stromů bude ve vrchní vrstvě strukturního substrátu umístěna </w:t>
      </w:r>
      <w:proofErr w:type="spellStart"/>
      <w:r w:rsidRPr="00A12918">
        <w:t>karisíť</w:t>
      </w:r>
      <w:proofErr w:type="spellEnd"/>
      <w:r w:rsidRPr="00A12918">
        <w:t xml:space="preserve"> pro stabilizační uchycení stromu zemní kotvou. Výsadbová jáma bude od kameniva fr. 32-63 oddělena kokosovou mulčovací rohoží a vrstvou kameniva frakce 4-16 mm tak, aby zde nedocházelo k vyplavování menších částeček výsadbového substrátu. Detaily viz vzorové řezy podzemními rýhami.</w:t>
      </w:r>
    </w:p>
    <w:p w14:paraId="636E4BD9" w14:textId="77777777" w:rsidR="00D02E08" w:rsidRPr="00A12918" w:rsidRDefault="00D02E08" w:rsidP="004750BB">
      <w:pPr>
        <w:pStyle w:val="Odstavecseseznamem"/>
        <w:jc w:val="both"/>
      </w:pPr>
    </w:p>
    <w:p w14:paraId="1960AF82" w14:textId="77777777" w:rsidR="00D02E08" w:rsidRPr="00A12918" w:rsidRDefault="00D02E08" w:rsidP="004750BB">
      <w:pPr>
        <w:pStyle w:val="Odstavecseseznamem"/>
        <w:jc w:val="both"/>
      </w:pPr>
      <w:r w:rsidRPr="00A12918">
        <w:t>V podzemních rýhách budou dle výkresové dokumentace umístěny jednotlivé regulační a provzdušňovací šachty z PP DN 400 a DN 600. Objekty jsou propojeny potrubím PVC KG DN 160 a v některých místech je voda rozváděna drenážním potrubím PE DN 100.</w:t>
      </w:r>
    </w:p>
    <w:p w14:paraId="2D39C261" w14:textId="77777777" w:rsidR="00D02E08" w:rsidRPr="00A12918" w:rsidRDefault="00D02E08" w:rsidP="004750BB">
      <w:pPr>
        <w:pStyle w:val="Odstavecseseznamem"/>
        <w:jc w:val="both"/>
      </w:pPr>
    </w:p>
    <w:p w14:paraId="1BE2C6E7" w14:textId="77777777" w:rsidR="00D02E08" w:rsidRPr="00A12918" w:rsidRDefault="00D02E08" w:rsidP="004750BB">
      <w:pPr>
        <w:pStyle w:val="Odstavecseseznamem"/>
        <w:jc w:val="both"/>
      </w:pPr>
      <w:r w:rsidRPr="00A12918">
        <w:t>V případě retenčních objektu R4 a R5 bude voda přiváděna ze stávajících dešťových svodů, na rozích přilehlých budov a do těchto dešťových svodů bude také regulovaně odváděna pomocí drenážního potrubí.</w:t>
      </w:r>
    </w:p>
    <w:p w14:paraId="65F54037" w14:textId="77777777" w:rsidR="00D02E08" w:rsidRPr="00A12918" w:rsidRDefault="00D02E08" w:rsidP="00D02E08">
      <w:pPr>
        <w:pStyle w:val="Bezmezer"/>
      </w:pPr>
    </w:p>
    <w:p w14:paraId="759270F8" w14:textId="77777777" w:rsidR="00D02E08" w:rsidRPr="00A12918" w:rsidRDefault="00D02E08" w:rsidP="006B52FB">
      <w:pPr>
        <w:pStyle w:val="Bezmezer"/>
        <w:ind w:firstLine="708"/>
        <w:rPr>
          <w:b/>
          <w:bCs/>
        </w:rPr>
      </w:pPr>
      <w:r w:rsidRPr="00A12918">
        <w:rPr>
          <w:b/>
          <w:bCs/>
        </w:rPr>
        <w:t>Údaje o jednotlivých retenčních objektech</w:t>
      </w:r>
    </w:p>
    <w:p w14:paraId="0E04D2CE" w14:textId="77777777" w:rsidR="00D02E08" w:rsidRPr="00A12918" w:rsidRDefault="00D02E08" w:rsidP="00D02E08">
      <w:pPr>
        <w:pStyle w:val="Bezmezer"/>
      </w:pPr>
    </w:p>
    <w:p w14:paraId="6A17F449" w14:textId="77777777" w:rsidR="00D02E08" w:rsidRPr="00A12918" w:rsidRDefault="00D02E08" w:rsidP="006B52FB">
      <w:pPr>
        <w:pStyle w:val="Bezmezer"/>
        <w:ind w:firstLine="708"/>
        <w:rPr>
          <w:b/>
          <w:bCs/>
        </w:rPr>
      </w:pPr>
      <w:r w:rsidRPr="00A12918">
        <w:rPr>
          <w:b/>
          <w:bCs/>
        </w:rPr>
        <w:t>R1a</w:t>
      </w:r>
      <w:r w:rsidRPr="00A12918">
        <w:rPr>
          <w:b/>
          <w:bCs/>
        </w:rPr>
        <w:tab/>
      </w:r>
      <w:r w:rsidRPr="00A12918">
        <w:rPr>
          <w:b/>
          <w:bCs/>
        </w:rPr>
        <w:tab/>
      </w:r>
    </w:p>
    <w:p w14:paraId="3403915A" w14:textId="2F123BE2" w:rsidR="00D02E08" w:rsidRPr="00A12918" w:rsidRDefault="00D02E08" w:rsidP="006B52FB">
      <w:pPr>
        <w:pStyle w:val="Odstavecseseznamem"/>
        <w:spacing w:line="240" w:lineRule="auto"/>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64 m</w:t>
      </w:r>
      <w:r w:rsidRPr="00A12918">
        <w:rPr>
          <w:vertAlign w:val="superscript"/>
        </w:rPr>
        <w:t>2</w:t>
      </w:r>
    </w:p>
    <w:p w14:paraId="07EBF4B4" w14:textId="41BF95E4" w:rsidR="00D02E08" w:rsidRPr="00A12918" w:rsidRDefault="00D02E08" w:rsidP="006B52FB">
      <w:pPr>
        <w:pStyle w:val="Odstavecseseznamem"/>
        <w:spacing w:line="240" w:lineRule="auto"/>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42 m</w:t>
      </w:r>
      <w:r w:rsidRPr="00A12918">
        <w:rPr>
          <w:vertAlign w:val="superscript"/>
        </w:rPr>
        <w:t>2</w:t>
      </w:r>
    </w:p>
    <w:p w14:paraId="02174A0D" w14:textId="03258B2A" w:rsidR="00D02E08" w:rsidRPr="00A12918" w:rsidRDefault="00D02E08" w:rsidP="006B52FB">
      <w:pPr>
        <w:pStyle w:val="Odstavecseseznamem"/>
        <w:spacing w:line="240" w:lineRule="auto"/>
      </w:pPr>
      <w:r w:rsidRPr="00A12918">
        <w:t>hloubka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0.8 m</w:t>
      </w:r>
    </w:p>
    <w:p w14:paraId="52809217" w14:textId="5258774A" w:rsidR="00D02E08" w:rsidRPr="00A12918" w:rsidRDefault="00D02E08" w:rsidP="006B52FB">
      <w:pPr>
        <w:pStyle w:val="Odstavecseseznamem"/>
        <w:spacing w:line="240" w:lineRule="auto"/>
      </w:pPr>
      <w:r w:rsidRPr="00A12918">
        <w:t>celkový hrubý objem objektu (objem štěrku)</w:t>
      </w:r>
      <w:r w:rsidRPr="00A12918">
        <w:tab/>
      </w:r>
      <w:r w:rsidR="006B52FB" w:rsidRPr="00A12918">
        <w:tab/>
      </w:r>
      <w:r w:rsidRPr="00A12918">
        <w:t>42.4 m</w:t>
      </w:r>
      <w:r w:rsidRPr="00A12918">
        <w:rPr>
          <w:vertAlign w:val="superscript"/>
        </w:rPr>
        <w:t>3</w:t>
      </w:r>
    </w:p>
    <w:p w14:paraId="29714D22" w14:textId="77777777" w:rsidR="00D02E08" w:rsidRPr="00A12918" w:rsidRDefault="00D02E08" w:rsidP="006B52FB">
      <w:pPr>
        <w:pStyle w:val="Odstavecseseznamem"/>
        <w:spacing w:line="240" w:lineRule="auto"/>
      </w:pPr>
      <w:r w:rsidRPr="00A12918">
        <w:lastRenderedPageBreak/>
        <w:t>využitelný objem objektu (vzhledem k umístění ve svahu)</w:t>
      </w:r>
      <w:r w:rsidRPr="00A12918">
        <w:tab/>
        <w:t>67%</w:t>
      </w:r>
    </w:p>
    <w:p w14:paraId="7AA8D47C" w14:textId="46D1B477" w:rsidR="00D02E08" w:rsidRPr="00A12918" w:rsidRDefault="00D02E08" w:rsidP="006B52FB">
      <w:pPr>
        <w:pStyle w:val="Odstavecseseznamem"/>
        <w:spacing w:line="240" w:lineRule="auto"/>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28.3 m</w:t>
      </w:r>
      <w:r w:rsidRPr="00A12918">
        <w:rPr>
          <w:vertAlign w:val="superscript"/>
        </w:rPr>
        <w:t>3</w:t>
      </w:r>
    </w:p>
    <w:p w14:paraId="39EC8FA9" w14:textId="0DC5C6ED"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43500E8D" w14:textId="2A195DB0"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9.9 m</w:t>
      </w:r>
      <w:r w:rsidRPr="00A12918">
        <w:rPr>
          <w:b/>
          <w:bCs/>
          <w:vertAlign w:val="superscript"/>
        </w:rPr>
        <w:t>3</w:t>
      </w:r>
    </w:p>
    <w:p w14:paraId="714B0DFD" w14:textId="77777777" w:rsidR="00D02E08" w:rsidRPr="00A12918" w:rsidRDefault="00D02E08" w:rsidP="006B52FB">
      <w:pPr>
        <w:pStyle w:val="Odstavecseseznamem"/>
        <w:spacing w:line="240" w:lineRule="auto"/>
      </w:pPr>
      <w:r w:rsidRPr="00A12918">
        <w:tab/>
      </w:r>
      <w:r w:rsidRPr="00A12918">
        <w:tab/>
      </w:r>
    </w:p>
    <w:p w14:paraId="676489C9" w14:textId="77777777" w:rsidR="00D02E08" w:rsidRPr="00A12918" w:rsidRDefault="00D02E08" w:rsidP="006B52FB">
      <w:pPr>
        <w:pStyle w:val="Odstavecseseznamem"/>
        <w:spacing w:line="240" w:lineRule="auto"/>
        <w:rPr>
          <w:b/>
          <w:bCs/>
        </w:rPr>
      </w:pPr>
      <w:r w:rsidRPr="00A12918">
        <w:rPr>
          <w:b/>
          <w:bCs/>
        </w:rPr>
        <w:t>R1b</w:t>
      </w:r>
      <w:r w:rsidRPr="00A12918">
        <w:rPr>
          <w:b/>
          <w:bCs/>
        </w:rPr>
        <w:tab/>
      </w:r>
      <w:r w:rsidRPr="00A12918">
        <w:rPr>
          <w:b/>
          <w:bCs/>
        </w:rPr>
        <w:tab/>
      </w:r>
    </w:p>
    <w:p w14:paraId="1706CCFF" w14:textId="29D667E5" w:rsidR="00D02E08" w:rsidRPr="00A12918" w:rsidRDefault="00D02E08" w:rsidP="006B52FB">
      <w:pPr>
        <w:pStyle w:val="Odstavecseseznamem"/>
        <w:spacing w:line="240" w:lineRule="auto"/>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64 m</w:t>
      </w:r>
      <w:r w:rsidRPr="00A12918">
        <w:rPr>
          <w:vertAlign w:val="superscript"/>
        </w:rPr>
        <w:t>2</w:t>
      </w:r>
    </w:p>
    <w:p w14:paraId="7AF31877" w14:textId="36EB0AFE" w:rsidR="00D02E08" w:rsidRPr="00A12918" w:rsidRDefault="00D02E08" w:rsidP="006B52FB">
      <w:pPr>
        <w:pStyle w:val="Odstavecseseznamem"/>
        <w:spacing w:line="240" w:lineRule="auto"/>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42 m</w:t>
      </w:r>
      <w:r w:rsidRPr="00A12918">
        <w:rPr>
          <w:vertAlign w:val="superscript"/>
        </w:rPr>
        <w:t>2</w:t>
      </w:r>
    </w:p>
    <w:p w14:paraId="5AFE9885" w14:textId="6DBA09DF" w:rsidR="00D02E08" w:rsidRPr="00A12918" w:rsidRDefault="00D02E08" w:rsidP="006B52FB">
      <w:pPr>
        <w:pStyle w:val="Odstavecseseznamem"/>
        <w:spacing w:line="240" w:lineRule="auto"/>
      </w:pPr>
      <w:r w:rsidRPr="00A12918">
        <w:t>hloubka</w:t>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ab/>
        <w:t>0.8 m</w:t>
      </w:r>
    </w:p>
    <w:p w14:paraId="742E19EE" w14:textId="54BC21CC" w:rsidR="00D02E08" w:rsidRPr="00A12918" w:rsidRDefault="00D02E08" w:rsidP="006B52FB">
      <w:pPr>
        <w:pStyle w:val="Odstavecseseznamem"/>
        <w:spacing w:line="240" w:lineRule="auto"/>
      </w:pPr>
      <w:r w:rsidRPr="00A12918">
        <w:t>celkový hrubý objem objektu</w:t>
      </w:r>
      <w:r w:rsidRPr="00A12918">
        <w:tab/>
      </w:r>
      <w:r w:rsidR="006B52FB" w:rsidRPr="00A12918">
        <w:tab/>
      </w:r>
      <w:r w:rsidR="006B52FB" w:rsidRPr="00A12918">
        <w:tab/>
      </w:r>
      <w:r w:rsidR="006B52FB" w:rsidRPr="00A12918">
        <w:tab/>
      </w:r>
      <w:r w:rsidRPr="00A12918">
        <w:t>42.4 m</w:t>
      </w:r>
      <w:r w:rsidRPr="00A12918">
        <w:rPr>
          <w:vertAlign w:val="superscript"/>
        </w:rPr>
        <w:t>3</w:t>
      </w:r>
    </w:p>
    <w:p w14:paraId="27A5A3B8" w14:textId="07B05D68"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62%</w:t>
      </w:r>
    </w:p>
    <w:p w14:paraId="18867ED2" w14:textId="63645910" w:rsidR="00D02E08" w:rsidRPr="00A12918" w:rsidRDefault="00D02E08" w:rsidP="006B52FB">
      <w:pPr>
        <w:pStyle w:val="Odstavecseseznamem"/>
        <w:spacing w:line="240" w:lineRule="auto"/>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26.2 m</w:t>
      </w:r>
      <w:r w:rsidRPr="00A12918">
        <w:rPr>
          <w:vertAlign w:val="superscript"/>
        </w:rPr>
        <w:t>3</w:t>
      </w:r>
    </w:p>
    <w:p w14:paraId="7ABC01DF" w14:textId="23854312"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19A0C213" w14:textId="5BD8B42E"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9.2 m</w:t>
      </w:r>
      <w:r w:rsidRPr="00A12918">
        <w:rPr>
          <w:b/>
          <w:bCs/>
          <w:vertAlign w:val="superscript"/>
        </w:rPr>
        <w:t>3</w:t>
      </w:r>
    </w:p>
    <w:p w14:paraId="47420255" w14:textId="77777777" w:rsidR="00D02E08" w:rsidRPr="00A12918" w:rsidRDefault="00D02E08" w:rsidP="006B52FB">
      <w:pPr>
        <w:pStyle w:val="Bezmezer"/>
      </w:pPr>
      <w:r w:rsidRPr="00A12918">
        <w:tab/>
      </w:r>
      <w:r w:rsidRPr="00A12918">
        <w:tab/>
      </w:r>
    </w:p>
    <w:p w14:paraId="4A604FE5" w14:textId="77777777" w:rsidR="00D02E08" w:rsidRPr="00A12918" w:rsidRDefault="00D02E08" w:rsidP="006B52FB">
      <w:pPr>
        <w:pStyle w:val="Bezmezer"/>
        <w:ind w:firstLine="708"/>
        <w:rPr>
          <w:b/>
          <w:bCs/>
        </w:rPr>
      </w:pPr>
      <w:r w:rsidRPr="00A12918">
        <w:rPr>
          <w:b/>
          <w:bCs/>
        </w:rPr>
        <w:t>R2a</w:t>
      </w:r>
      <w:r w:rsidRPr="00A12918">
        <w:rPr>
          <w:b/>
          <w:bCs/>
        </w:rPr>
        <w:tab/>
      </w:r>
      <w:r w:rsidRPr="00A12918">
        <w:rPr>
          <w:b/>
          <w:bCs/>
        </w:rPr>
        <w:tab/>
      </w:r>
    </w:p>
    <w:p w14:paraId="6BE5D5F0" w14:textId="33440AAC" w:rsidR="00D02E08" w:rsidRPr="00A12918" w:rsidRDefault="00D02E08" w:rsidP="006B52FB">
      <w:pPr>
        <w:pStyle w:val="Odstavecseseznamem"/>
        <w:spacing w:line="240" w:lineRule="auto"/>
      </w:pPr>
      <w:r w:rsidRPr="00A12918">
        <w:t>plocha horní</w:t>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38.5 m</w:t>
      </w:r>
      <w:r w:rsidRPr="00A12918">
        <w:rPr>
          <w:vertAlign w:val="superscript"/>
        </w:rPr>
        <w:t>2</w:t>
      </w:r>
    </w:p>
    <w:p w14:paraId="6B4D388B" w14:textId="545A28EC" w:rsidR="00D02E08" w:rsidRPr="00A12918" w:rsidRDefault="00D02E08" w:rsidP="006B52FB">
      <w:pPr>
        <w:pStyle w:val="Odstavecseseznamem"/>
        <w:spacing w:line="240" w:lineRule="auto"/>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23 m</w:t>
      </w:r>
      <w:r w:rsidRPr="00A12918">
        <w:rPr>
          <w:vertAlign w:val="superscript"/>
        </w:rPr>
        <w:t>2</w:t>
      </w:r>
    </w:p>
    <w:p w14:paraId="0C7F1D1E" w14:textId="7B9B3528" w:rsidR="00D02E08" w:rsidRPr="00A12918" w:rsidRDefault="00D02E08" w:rsidP="006B52FB">
      <w:pPr>
        <w:pStyle w:val="Odstavecseseznamem"/>
        <w:spacing w:line="240" w:lineRule="auto"/>
      </w:pPr>
      <w:r w:rsidRPr="00A12918">
        <w:t>hloubka</w:t>
      </w:r>
      <w:r w:rsidR="006B52FB"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0.8 m</w:t>
      </w:r>
    </w:p>
    <w:p w14:paraId="038CBBAE" w14:textId="0C533A0B" w:rsidR="00D02E08" w:rsidRPr="00A12918" w:rsidRDefault="00D02E08" w:rsidP="006B52FB">
      <w:pPr>
        <w:pStyle w:val="Odstavecseseznamem"/>
        <w:spacing w:line="240" w:lineRule="auto"/>
      </w:pPr>
      <w:r w:rsidRPr="00A12918">
        <w:t>celkový hrubý objem objektu</w:t>
      </w:r>
      <w:r w:rsidRPr="00A12918">
        <w:tab/>
      </w:r>
      <w:r w:rsidR="006B52FB" w:rsidRPr="00A12918">
        <w:tab/>
      </w:r>
      <w:r w:rsidR="006B52FB" w:rsidRPr="00A12918">
        <w:tab/>
      </w:r>
      <w:r w:rsidR="006B52FB" w:rsidRPr="00A12918">
        <w:tab/>
      </w:r>
      <w:r w:rsidRPr="00A12918">
        <w:t>24.6 m</w:t>
      </w:r>
      <w:r w:rsidRPr="00A12918">
        <w:rPr>
          <w:vertAlign w:val="superscript"/>
        </w:rPr>
        <w:t>3</w:t>
      </w:r>
    </w:p>
    <w:p w14:paraId="4908A308" w14:textId="6FE66ADF"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77%</w:t>
      </w:r>
    </w:p>
    <w:p w14:paraId="6B6332CF" w14:textId="759ED3A9" w:rsidR="00D02E08" w:rsidRPr="00A12918" w:rsidRDefault="00D02E08" w:rsidP="006B52FB">
      <w:pPr>
        <w:pStyle w:val="Odstavecseseznamem"/>
        <w:spacing w:line="240" w:lineRule="auto"/>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18.9 m</w:t>
      </w:r>
      <w:r w:rsidRPr="00A12918">
        <w:rPr>
          <w:vertAlign w:val="superscript"/>
        </w:rPr>
        <w:t>3</w:t>
      </w:r>
    </w:p>
    <w:p w14:paraId="57A12549" w14:textId="692AF4E6"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5C20458C" w14:textId="30021B29"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6.6 m</w:t>
      </w:r>
      <w:r w:rsidRPr="00A12918">
        <w:rPr>
          <w:b/>
          <w:bCs/>
          <w:vertAlign w:val="superscript"/>
        </w:rPr>
        <w:t>3</w:t>
      </w:r>
    </w:p>
    <w:p w14:paraId="5D18F881" w14:textId="77777777" w:rsidR="00D02E08" w:rsidRPr="00A12918" w:rsidRDefault="00D02E08" w:rsidP="006B52FB">
      <w:pPr>
        <w:pStyle w:val="Odstavecseseznamem"/>
        <w:spacing w:line="240" w:lineRule="auto"/>
      </w:pPr>
      <w:r w:rsidRPr="00A12918">
        <w:tab/>
      </w:r>
      <w:r w:rsidRPr="00A12918">
        <w:tab/>
      </w:r>
    </w:p>
    <w:p w14:paraId="2202553E" w14:textId="77777777" w:rsidR="00D02E08" w:rsidRPr="00A12918" w:rsidRDefault="00D02E08" w:rsidP="006B52FB">
      <w:pPr>
        <w:pStyle w:val="Odstavecseseznamem"/>
        <w:spacing w:line="240" w:lineRule="auto"/>
        <w:rPr>
          <w:b/>
          <w:bCs/>
        </w:rPr>
      </w:pPr>
      <w:r w:rsidRPr="00A12918">
        <w:rPr>
          <w:b/>
          <w:bCs/>
        </w:rPr>
        <w:t>R2bI</w:t>
      </w:r>
      <w:r w:rsidRPr="00A12918">
        <w:rPr>
          <w:b/>
          <w:bCs/>
        </w:rPr>
        <w:tab/>
      </w:r>
      <w:r w:rsidRPr="00A12918">
        <w:rPr>
          <w:b/>
          <w:bCs/>
        </w:rPr>
        <w:tab/>
      </w:r>
    </w:p>
    <w:p w14:paraId="4E8CDFF9" w14:textId="0B35AAAE" w:rsidR="00D02E08" w:rsidRPr="00A12918" w:rsidRDefault="00D02E08" w:rsidP="006B52FB">
      <w:pPr>
        <w:pStyle w:val="Odstavecseseznamem"/>
        <w:spacing w:line="240" w:lineRule="auto"/>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11.8 m</w:t>
      </w:r>
      <w:r w:rsidRPr="00A12918">
        <w:rPr>
          <w:vertAlign w:val="superscript"/>
        </w:rPr>
        <w:t>2</w:t>
      </w:r>
    </w:p>
    <w:p w14:paraId="0D7932FE" w14:textId="07FB9284" w:rsidR="00D02E08" w:rsidRPr="00A12918" w:rsidRDefault="00D02E08" w:rsidP="006B52FB">
      <w:pPr>
        <w:pStyle w:val="Odstavecseseznamem"/>
        <w:spacing w:line="240" w:lineRule="auto"/>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6 m</w:t>
      </w:r>
      <w:r w:rsidRPr="00A12918">
        <w:rPr>
          <w:vertAlign w:val="superscript"/>
        </w:rPr>
        <w:t>2</w:t>
      </w:r>
    </w:p>
    <w:p w14:paraId="7DA60473" w14:textId="63E59A73" w:rsidR="00D02E08" w:rsidRPr="00A12918" w:rsidRDefault="00D02E08" w:rsidP="006B52FB">
      <w:pPr>
        <w:pStyle w:val="Odstavecseseznamem"/>
        <w:spacing w:line="240" w:lineRule="auto"/>
      </w:pPr>
      <w:r w:rsidRPr="00A12918">
        <w:t>hloubka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0.8 m</w:t>
      </w:r>
    </w:p>
    <w:p w14:paraId="6505A93C" w14:textId="7619E835" w:rsidR="00D02E08" w:rsidRPr="00A12918" w:rsidRDefault="00D02E08" w:rsidP="006B52FB">
      <w:pPr>
        <w:pStyle w:val="Odstavecseseznamem"/>
        <w:spacing w:line="240" w:lineRule="auto"/>
      </w:pPr>
      <w:r w:rsidRPr="00A12918">
        <w:t>celkový hrubý objem objektu</w:t>
      </w:r>
      <w:r w:rsidRPr="00A12918">
        <w:tab/>
      </w:r>
      <w:r w:rsidR="006B52FB" w:rsidRPr="00A12918">
        <w:tab/>
      </w:r>
      <w:r w:rsidR="006B52FB" w:rsidRPr="00A12918">
        <w:tab/>
      </w:r>
      <w:r w:rsidR="006B52FB" w:rsidRPr="00A12918">
        <w:tab/>
      </w:r>
      <w:r w:rsidRPr="00A12918">
        <w:t>7.12 m</w:t>
      </w:r>
      <w:r w:rsidRPr="00A12918">
        <w:rPr>
          <w:vertAlign w:val="superscript"/>
        </w:rPr>
        <w:t>3</w:t>
      </w:r>
    </w:p>
    <w:p w14:paraId="253A4D92" w14:textId="4C0DDC97"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78%</w:t>
      </w:r>
    </w:p>
    <w:p w14:paraId="48BEADA9" w14:textId="7C4FC848" w:rsidR="00D02E08" w:rsidRPr="00A12918" w:rsidRDefault="00D02E08" w:rsidP="006B52FB">
      <w:pPr>
        <w:pStyle w:val="Odstavecseseznamem"/>
        <w:spacing w:line="240" w:lineRule="auto"/>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5.6 m</w:t>
      </w:r>
      <w:r w:rsidRPr="00A12918">
        <w:rPr>
          <w:vertAlign w:val="superscript"/>
        </w:rPr>
        <w:t>3</w:t>
      </w:r>
    </w:p>
    <w:p w14:paraId="5618FB25" w14:textId="534A3BC7"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1767909D" w14:textId="1A2FBA82"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2.0 m</w:t>
      </w:r>
      <w:r w:rsidRPr="00A12918">
        <w:rPr>
          <w:b/>
          <w:bCs/>
          <w:vertAlign w:val="superscript"/>
        </w:rPr>
        <w:t>3</w:t>
      </w:r>
    </w:p>
    <w:p w14:paraId="1CDEDCC4" w14:textId="29137C68" w:rsidR="00D02E08" w:rsidRPr="00A12918" w:rsidRDefault="00D02E08" w:rsidP="006B52FB">
      <w:pPr>
        <w:pStyle w:val="Bezmezer"/>
        <w:rPr>
          <w:b/>
          <w:bCs/>
        </w:rPr>
      </w:pPr>
      <w:r w:rsidRPr="00A12918">
        <w:tab/>
      </w:r>
      <w:r w:rsidRPr="00A12918">
        <w:rPr>
          <w:b/>
          <w:bCs/>
        </w:rPr>
        <w:t>R2bII</w:t>
      </w:r>
      <w:r w:rsidRPr="00A12918">
        <w:rPr>
          <w:b/>
          <w:bCs/>
        </w:rPr>
        <w:tab/>
      </w:r>
      <w:r w:rsidRPr="00A12918">
        <w:rPr>
          <w:b/>
          <w:bCs/>
        </w:rPr>
        <w:tab/>
      </w:r>
    </w:p>
    <w:p w14:paraId="2CC80713" w14:textId="115F3433" w:rsidR="00D02E08" w:rsidRPr="00A12918" w:rsidRDefault="00D02E08" w:rsidP="006B52FB">
      <w:pPr>
        <w:pStyle w:val="Odstavecseseznamem"/>
        <w:spacing w:line="240" w:lineRule="auto"/>
        <w:rPr>
          <w:vertAlign w:val="superscript"/>
        </w:rPr>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27.5 m</w:t>
      </w:r>
      <w:r w:rsidRPr="00A12918">
        <w:rPr>
          <w:vertAlign w:val="superscript"/>
        </w:rPr>
        <w:t>2</w:t>
      </w:r>
    </w:p>
    <w:p w14:paraId="10C41C67" w14:textId="405789A3" w:rsidR="00D02E08" w:rsidRPr="00A12918" w:rsidRDefault="00D02E08" w:rsidP="006B52FB">
      <w:pPr>
        <w:pStyle w:val="Odstavecseseznamem"/>
        <w:spacing w:line="240" w:lineRule="auto"/>
        <w:rPr>
          <w:vertAlign w:val="superscript"/>
        </w:rPr>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16.2 m</w:t>
      </w:r>
      <w:r w:rsidRPr="00A12918">
        <w:rPr>
          <w:vertAlign w:val="superscript"/>
        </w:rPr>
        <w:t>2</w:t>
      </w:r>
    </w:p>
    <w:p w14:paraId="4E824D3F" w14:textId="0C579C12" w:rsidR="00D02E08" w:rsidRPr="00A12918" w:rsidRDefault="00D02E08" w:rsidP="006B52FB">
      <w:pPr>
        <w:pStyle w:val="Odstavecseseznamem"/>
        <w:spacing w:line="240" w:lineRule="auto"/>
      </w:pPr>
      <w:r w:rsidRPr="00A12918">
        <w:t>hloubka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0.8 m</w:t>
      </w:r>
    </w:p>
    <w:p w14:paraId="77DA3BB5" w14:textId="693915A6" w:rsidR="00D02E08" w:rsidRPr="00A12918" w:rsidRDefault="00D02E08" w:rsidP="006B52FB">
      <w:pPr>
        <w:pStyle w:val="Odstavecseseznamem"/>
        <w:spacing w:line="240" w:lineRule="auto"/>
        <w:rPr>
          <w:vertAlign w:val="superscript"/>
        </w:rPr>
      </w:pPr>
      <w:r w:rsidRPr="00A12918">
        <w:t>celkový hrubý objem objektu</w:t>
      </w:r>
      <w:r w:rsidRPr="00A12918">
        <w:tab/>
      </w:r>
      <w:r w:rsidR="006B52FB" w:rsidRPr="00A12918">
        <w:tab/>
      </w:r>
      <w:r w:rsidR="006B52FB" w:rsidRPr="00A12918">
        <w:tab/>
      </w:r>
      <w:r w:rsidR="006B52FB" w:rsidRPr="00A12918">
        <w:tab/>
      </w:r>
      <w:r w:rsidRPr="00A12918">
        <w:t>17.48 m</w:t>
      </w:r>
      <w:r w:rsidRPr="00A12918">
        <w:rPr>
          <w:vertAlign w:val="superscript"/>
        </w:rPr>
        <w:t>3</w:t>
      </w:r>
    </w:p>
    <w:p w14:paraId="0A317615" w14:textId="3428C358"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57%</w:t>
      </w:r>
    </w:p>
    <w:p w14:paraId="268BC9B0" w14:textId="2481ABEC" w:rsidR="00D02E08" w:rsidRPr="00A12918" w:rsidRDefault="00D02E08" w:rsidP="006B52FB">
      <w:pPr>
        <w:pStyle w:val="Odstavecseseznamem"/>
        <w:spacing w:line="240" w:lineRule="auto"/>
        <w:rPr>
          <w:vertAlign w:val="superscript"/>
        </w:rPr>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10.0 m</w:t>
      </w:r>
      <w:r w:rsidRPr="00A12918">
        <w:rPr>
          <w:vertAlign w:val="superscript"/>
        </w:rPr>
        <w:t>3</w:t>
      </w:r>
    </w:p>
    <w:p w14:paraId="5BC53868" w14:textId="1D79E15E"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3811D4F5" w14:textId="766E3F50" w:rsidR="00D02E08" w:rsidRPr="00A12918" w:rsidRDefault="00D02E08" w:rsidP="006B52FB">
      <w:pPr>
        <w:pStyle w:val="Odstavecseseznamem"/>
        <w:spacing w:line="240" w:lineRule="auto"/>
      </w:pPr>
      <w:r w:rsidRPr="00A12918">
        <w:t>retenční objem</w:t>
      </w:r>
      <w:r w:rsidR="006B52FB" w:rsidRPr="00A12918">
        <w:tab/>
      </w:r>
      <w:r w:rsidR="006B52FB" w:rsidRPr="00A12918">
        <w:tab/>
      </w:r>
      <w:r w:rsidR="006B52FB" w:rsidRPr="00A12918">
        <w:tab/>
      </w:r>
      <w:r w:rsidR="006B52FB" w:rsidRPr="00A12918">
        <w:tab/>
      </w:r>
      <w:r w:rsidR="006B52FB" w:rsidRPr="00A12918">
        <w:tab/>
      </w:r>
      <w:r w:rsidRPr="00A12918">
        <w:tab/>
        <w:t>3.5 m</w:t>
      </w:r>
      <w:r w:rsidRPr="00A12918">
        <w:rPr>
          <w:vertAlign w:val="superscript"/>
        </w:rPr>
        <w:t>3</w:t>
      </w:r>
    </w:p>
    <w:p w14:paraId="1F23996A" w14:textId="77777777" w:rsidR="00D02E08" w:rsidRPr="00A12918" w:rsidRDefault="00D02E08" w:rsidP="006B52FB">
      <w:pPr>
        <w:pStyle w:val="Odstavecseseznamem"/>
        <w:spacing w:line="240" w:lineRule="auto"/>
      </w:pPr>
      <w:r w:rsidRPr="00A12918">
        <w:tab/>
      </w:r>
      <w:r w:rsidRPr="00A12918">
        <w:tab/>
      </w:r>
    </w:p>
    <w:p w14:paraId="33C14C41" w14:textId="77777777" w:rsidR="00D02E08" w:rsidRPr="00A12918" w:rsidRDefault="00D02E08" w:rsidP="006B52FB">
      <w:pPr>
        <w:pStyle w:val="Odstavecseseznamem"/>
        <w:spacing w:line="240" w:lineRule="auto"/>
        <w:rPr>
          <w:b/>
          <w:bCs/>
        </w:rPr>
      </w:pPr>
      <w:r w:rsidRPr="00A12918">
        <w:rPr>
          <w:b/>
          <w:bCs/>
        </w:rPr>
        <w:t>R2bIII</w:t>
      </w:r>
      <w:r w:rsidRPr="00A12918">
        <w:rPr>
          <w:b/>
          <w:bCs/>
        </w:rPr>
        <w:tab/>
      </w:r>
      <w:r w:rsidRPr="00A12918">
        <w:rPr>
          <w:b/>
          <w:bCs/>
        </w:rPr>
        <w:tab/>
      </w:r>
    </w:p>
    <w:p w14:paraId="19971DCD" w14:textId="5EB957AA" w:rsidR="00D02E08" w:rsidRPr="00A12918" w:rsidRDefault="00D02E08" w:rsidP="006B52FB">
      <w:pPr>
        <w:pStyle w:val="Odstavecseseznamem"/>
        <w:spacing w:line="240" w:lineRule="auto"/>
      </w:pPr>
      <w:r w:rsidRPr="00A12918">
        <w:t>plocha horní</w:t>
      </w:r>
      <w:r w:rsidR="006B52FB" w:rsidRPr="00A12918">
        <w:tab/>
      </w:r>
      <w:r w:rsidR="006B52FB" w:rsidRPr="00A12918">
        <w:tab/>
      </w:r>
      <w:r w:rsidR="006B52FB" w:rsidRPr="00A12918">
        <w:tab/>
      </w:r>
      <w:r w:rsidR="006B52FB" w:rsidRPr="00A12918">
        <w:tab/>
      </w:r>
      <w:r w:rsidR="006B52FB" w:rsidRPr="00A12918">
        <w:tab/>
      </w:r>
      <w:r w:rsidRPr="00A12918">
        <w:tab/>
        <w:t>30.8 m</w:t>
      </w:r>
      <w:r w:rsidRPr="00A12918">
        <w:rPr>
          <w:vertAlign w:val="superscript"/>
        </w:rPr>
        <w:t>2</w:t>
      </w:r>
    </w:p>
    <w:p w14:paraId="555F0030" w14:textId="3E3C3F69" w:rsidR="00D02E08" w:rsidRPr="00A12918" w:rsidRDefault="00D02E08" w:rsidP="006B52FB">
      <w:pPr>
        <w:pStyle w:val="Odstavecseseznamem"/>
        <w:spacing w:line="240" w:lineRule="auto"/>
        <w:rPr>
          <w:vertAlign w:val="superscript"/>
        </w:rPr>
      </w:pPr>
      <w:r w:rsidRPr="00A12918">
        <w:t>plocha spodní</w:t>
      </w:r>
      <w:r w:rsidR="006B52FB" w:rsidRPr="00A12918">
        <w:tab/>
      </w:r>
      <w:r w:rsidR="006B52FB" w:rsidRPr="00A12918">
        <w:tab/>
      </w:r>
      <w:r w:rsidR="006B52FB" w:rsidRPr="00A12918">
        <w:tab/>
      </w:r>
      <w:r w:rsidR="006B52FB" w:rsidRPr="00A12918">
        <w:tab/>
      </w:r>
      <w:r w:rsidR="006B52FB" w:rsidRPr="00A12918">
        <w:tab/>
      </w:r>
      <w:r w:rsidRPr="00A12918">
        <w:tab/>
        <w:t>18.3 m</w:t>
      </w:r>
      <w:r w:rsidRPr="00A12918">
        <w:rPr>
          <w:vertAlign w:val="superscript"/>
        </w:rPr>
        <w:t>2</w:t>
      </w:r>
    </w:p>
    <w:p w14:paraId="38970C8D" w14:textId="1A68408E" w:rsidR="00D02E08" w:rsidRPr="00A12918" w:rsidRDefault="00D02E08" w:rsidP="006B52FB">
      <w:pPr>
        <w:pStyle w:val="Odstavecseseznamem"/>
        <w:spacing w:line="240" w:lineRule="auto"/>
      </w:pPr>
      <w:r w:rsidRPr="00A12918">
        <w:t>hloubka</w:t>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ab/>
        <w:t>0.8 m</w:t>
      </w:r>
    </w:p>
    <w:p w14:paraId="15C95245" w14:textId="6B735209" w:rsidR="00D02E08" w:rsidRPr="00A12918" w:rsidRDefault="00D02E08" w:rsidP="006B52FB">
      <w:pPr>
        <w:pStyle w:val="Odstavecseseznamem"/>
        <w:spacing w:line="240" w:lineRule="auto"/>
        <w:rPr>
          <w:vertAlign w:val="superscript"/>
        </w:rPr>
      </w:pPr>
      <w:r w:rsidRPr="00A12918">
        <w:t>celkový hrubý objem objektu</w:t>
      </w:r>
      <w:r w:rsidR="006B52FB" w:rsidRPr="00A12918">
        <w:tab/>
      </w:r>
      <w:r w:rsidR="006B52FB" w:rsidRPr="00A12918">
        <w:tab/>
      </w:r>
      <w:r w:rsidR="006B52FB" w:rsidRPr="00A12918">
        <w:tab/>
      </w:r>
      <w:r w:rsidRPr="00A12918">
        <w:tab/>
        <w:t>19.64 m</w:t>
      </w:r>
      <w:r w:rsidRPr="00A12918">
        <w:rPr>
          <w:vertAlign w:val="superscript"/>
        </w:rPr>
        <w:t>3</w:t>
      </w:r>
    </w:p>
    <w:p w14:paraId="6765DAC2" w14:textId="6B938EDB"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58%</w:t>
      </w:r>
    </w:p>
    <w:p w14:paraId="49863F6F" w14:textId="0098740C" w:rsidR="00D02E08" w:rsidRPr="00A12918" w:rsidRDefault="00D02E08" w:rsidP="006B52FB">
      <w:pPr>
        <w:pStyle w:val="Odstavecseseznamem"/>
        <w:spacing w:line="240" w:lineRule="auto"/>
        <w:rPr>
          <w:vertAlign w:val="superscript"/>
        </w:rPr>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11.4 m</w:t>
      </w:r>
      <w:r w:rsidRPr="00A12918">
        <w:rPr>
          <w:vertAlign w:val="superscript"/>
        </w:rPr>
        <w:t>3</w:t>
      </w:r>
    </w:p>
    <w:p w14:paraId="3E3C61F0" w14:textId="293322F9"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2D85FB25" w14:textId="6A4803AB"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4.0 m</w:t>
      </w:r>
      <w:r w:rsidRPr="00A12918">
        <w:rPr>
          <w:b/>
          <w:bCs/>
          <w:vertAlign w:val="superscript"/>
        </w:rPr>
        <w:t>3</w:t>
      </w:r>
    </w:p>
    <w:p w14:paraId="19597EED" w14:textId="0B837545" w:rsidR="00D02E08" w:rsidRPr="00A12918" w:rsidRDefault="00D02E08" w:rsidP="006B52FB">
      <w:pPr>
        <w:pStyle w:val="Bezmezer"/>
        <w:rPr>
          <w:b/>
          <w:bCs/>
        </w:rPr>
      </w:pPr>
      <w:r w:rsidRPr="00A12918">
        <w:tab/>
      </w:r>
      <w:r w:rsidRPr="00A12918">
        <w:rPr>
          <w:b/>
          <w:bCs/>
        </w:rPr>
        <w:t>R3a</w:t>
      </w:r>
      <w:r w:rsidRPr="00A12918">
        <w:rPr>
          <w:b/>
          <w:bCs/>
        </w:rPr>
        <w:tab/>
      </w:r>
      <w:r w:rsidRPr="00A12918">
        <w:rPr>
          <w:b/>
          <w:bCs/>
        </w:rPr>
        <w:tab/>
      </w:r>
    </w:p>
    <w:p w14:paraId="196706A4" w14:textId="16B6A3B2" w:rsidR="00D02E08" w:rsidRPr="00A12918" w:rsidRDefault="00D02E08" w:rsidP="006B52FB">
      <w:pPr>
        <w:pStyle w:val="Odstavecseseznamem"/>
        <w:spacing w:line="240" w:lineRule="auto"/>
        <w:rPr>
          <w:vertAlign w:val="superscript"/>
        </w:rPr>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137 m</w:t>
      </w:r>
      <w:r w:rsidRPr="00A12918">
        <w:rPr>
          <w:vertAlign w:val="superscript"/>
        </w:rPr>
        <w:t>2</w:t>
      </w:r>
    </w:p>
    <w:p w14:paraId="2076926E" w14:textId="66FE02DE" w:rsidR="00D02E08" w:rsidRPr="00A12918" w:rsidRDefault="00D02E08" w:rsidP="006B52FB">
      <w:pPr>
        <w:pStyle w:val="Odstavecseseznamem"/>
        <w:spacing w:line="240" w:lineRule="auto"/>
        <w:rPr>
          <w:vertAlign w:val="superscript"/>
        </w:rPr>
      </w:pPr>
      <w:r w:rsidRPr="00A12918">
        <w:lastRenderedPageBreak/>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108 m</w:t>
      </w:r>
      <w:r w:rsidRPr="00A12918">
        <w:rPr>
          <w:vertAlign w:val="superscript"/>
        </w:rPr>
        <w:t>2</w:t>
      </w:r>
    </w:p>
    <w:p w14:paraId="7FDC390F" w14:textId="6CDA831A" w:rsidR="00D02E08" w:rsidRPr="00A12918" w:rsidRDefault="00D02E08" w:rsidP="006B52FB">
      <w:pPr>
        <w:pStyle w:val="Odstavecseseznamem"/>
        <w:spacing w:line="240" w:lineRule="auto"/>
      </w:pPr>
      <w:r w:rsidRPr="00A12918">
        <w:t>hloubka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0.8 m</w:t>
      </w:r>
    </w:p>
    <w:p w14:paraId="3E85F002" w14:textId="44905120" w:rsidR="00D02E08" w:rsidRPr="00A12918" w:rsidRDefault="00D02E08" w:rsidP="006B52FB">
      <w:pPr>
        <w:pStyle w:val="Odstavecseseznamem"/>
        <w:spacing w:line="240" w:lineRule="auto"/>
        <w:rPr>
          <w:vertAlign w:val="superscript"/>
        </w:rPr>
      </w:pPr>
      <w:r w:rsidRPr="00A12918">
        <w:t>celkový hrubý objem objektu</w:t>
      </w:r>
      <w:r w:rsidRPr="00A12918">
        <w:tab/>
      </w:r>
      <w:r w:rsidR="006B52FB" w:rsidRPr="00A12918">
        <w:tab/>
      </w:r>
      <w:r w:rsidR="006B52FB" w:rsidRPr="00A12918">
        <w:tab/>
      </w:r>
      <w:r w:rsidR="006B52FB" w:rsidRPr="00A12918">
        <w:tab/>
      </w:r>
      <w:r w:rsidRPr="00A12918">
        <w:t>98 m</w:t>
      </w:r>
      <w:r w:rsidRPr="00A12918">
        <w:rPr>
          <w:vertAlign w:val="superscript"/>
        </w:rPr>
        <w:t>3</w:t>
      </w:r>
    </w:p>
    <w:p w14:paraId="3355446F" w14:textId="7B7A5BC5"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68%</w:t>
      </w:r>
    </w:p>
    <w:p w14:paraId="692F29A4" w14:textId="4EC2A984" w:rsidR="00D02E08" w:rsidRPr="00A12918" w:rsidRDefault="00D02E08" w:rsidP="006B52FB">
      <w:pPr>
        <w:pStyle w:val="Odstavecseseznamem"/>
        <w:spacing w:line="240" w:lineRule="auto"/>
        <w:rPr>
          <w:vertAlign w:val="superscript"/>
        </w:rPr>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66.9 m</w:t>
      </w:r>
      <w:r w:rsidRPr="00A12918">
        <w:rPr>
          <w:vertAlign w:val="superscript"/>
        </w:rPr>
        <w:t>3</w:t>
      </w:r>
    </w:p>
    <w:p w14:paraId="515D782E" w14:textId="502D27C0"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09D8635E" w14:textId="5D9F6CF3"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23.4 m</w:t>
      </w:r>
      <w:r w:rsidRPr="00A12918">
        <w:rPr>
          <w:b/>
          <w:bCs/>
          <w:vertAlign w:val="superscript"/>
        </w:rPr>
        <w:t>3</w:t>
      </w:r>
    </w:p>
    <w:p w14:paraId="45D255E2" w14:textId="5164301C" w:rsidR="00D02E08" w:rsidRPr="00A12918" w:rsidRDefault="00D02E08" w:rsidP="006B52FB">
      <w:pPr>
        <w:pStyle w:val="Bezmezer"/>
      </w:pPr>
      <w:r w:rsidRPr="00A12918">
        <w:tab/>
      </w:r>
      <w:r w:rsidRPr="00A12918">
        <w:rPr>
          <w:b/>
          <w:bCs/>
        </w:rPr>
        <w:t>R3b</w:t>
      </w:r>
      <w:r w:rsidRPr="00A12918">
        <w:tab/>
      </w:r>
      <w:r w:rsidRPr="00A12918">
        <w:tab/>
      </w:r>
    </w:p>
    <w:p w14:paraId="3135A707" w14:textId="59FD7713" w:rsidR="00D02E08" w:rsidRPr="00A12918" w:rsidRDefault="00D02E08" w:rsidP="006B52FB">
      <w:pPr>
        <w:pStyle w:val="Odstavecseseznamem"/>
        <w:spacing w:line="240" w:lineRule="auto"/>
        <w:rPr>
          <w:vertAlign w:val="superscript"/>
        </w:rPr>
      </w:pPr>
      <w:r w:rsidRPr="00A12918">
        <w:t>plocha horní</w:t>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75.3 m</w:t>
      </w:r>
      <w:r w:rsidRPr="00A12918">
        <w:rPr>
          <w:vertAlign w:val="superscript"/>
        </w:rPr>
        <w:t>2</w:t>
      </w:r>
    </w:p>
    <w:p w14:paraId="72558EE8" w14:textId="7CF652E8" w:rsidR="00D02E08" w:rsidRPr="00A12918" w:rsidRDefault="00D02E08" w:rsidP="006B52FB">
      <w:pPr>
        <w:pStyle w:val="Odstavecseseznamem"/>
        <w:spacing w:line="240" w:lineRule="auto"/>
        <w:rPr>
          <w:vertAlign w:val="superscript"/>
        </w:rPr>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58.1 m</w:t>
      </w:r>
      <w:r w:rsidRPr="00A12918">
        <w:rPr>
          <w:vertAlign w:val="superscript"/>
        </w:rPr>
        <w:t>2</w:t>
      </w:r>
    </w:p>
    <w:p w14:paraId="5758528A" w14:textId="4AFCBF92" w:rsidR="00D02E08" w:rsidRPr="00A12918" w:rsidRDefault="00D02E08" w:rsidP="006B52FB">
      <w:pPr>
        <w:pStyle w:val="Odstavecseseznamem"/>
        <w:spacing w:line="240" w:lineRule="auto"/>
      </w:pPr>
      <w:r w:rsidRPr="00A12918">
        <w:t>hloubka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0.8 m</w:t>
      </w:r>
    </w:p>
    <w:p w14:paraId="72636680" w14:textId="3B5BCF4B" w:rsidR="00D02E08" w:rsidRPr="00A12918" w:rsidRDefault="00D02E08" w:rsidP="006B52FB">
      <w:pPr>
        <w:pStyle w:val="Odstavecseseznamem"/>
        <w:spacing w:line="240" w:lineRule="auto"/>
        <w:rPr>
          <w:vertAlign w:val="superscript"/>
        </w:rPr>
      </w:pPr>
      <w:r w:rsidRPr="00A12918">
        <w:t>celkový hrubý objem objektu</w:t>
      </w:r>
      <w:r w:rsidRPr="00A12918">
        <w:tab/>
      </w:r>
      <w:r w:rsidR="006B52FB" w:rsidRPr="00A12918">
        <w:tab/>
      </w:r>
      <w:r w:rsidR="006B52FB" w:rsidRPr="00A12918">
        <w:tab/>
      </w:r>
      <w:r w:rsidR="006B52FB" w:rsidRPr="00A12918">
        <w:tab/>
      </w:r>
      <w:r w:rsidRPr="00A12918">
        <w:t>53.36 m</w:t>
      </w:r>
      <w:r w:rsidRPr="00A12918">
        <w:rPr>
          <w:vertAlign w:val="superscript"/>
        </w:rPr>
        <w:t>3</w:t>
      </w:r>
    </w:p>
    <w:p w14:paraId="6A602BB1" w14:textId="3CE1A42A"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52%</w:t>
      </w:r>
    </w:p>
    <w:p w14:paraId="0679146C" w14:textId="2254D1BC" w:rsidR="00D02E08" w:rsidRPr="00A12918" w:rsidRDefault="00D02E08" w:rsidP="006B52FB">
      <w:pPr>
        <w:pStyle w:val="Odstavecseseznamem"/>
        <w:spacing w:line="240" w:lineRule="auto"/>
        <w:rPr>
          <w:vertAlign w:val="superscript"/>
        </w:rPr>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27.7 m</w:t>
      </w:r>
      <w:r w:rsidRPr="00A12918">
        <w:rPr>
          <w:vertAlign w:val="superscript"/>
        </w:rPr>
        <w:t>3</w:t>
      </w:r>
    </w:p>
    <w:p w14:paraId="6E113505" w14:textId="54C5266C"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252BED17" w14:textId="65BC29BB"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9.7 m</w:t>
      </w:r>
      <w:r w:rsidRPr="00A12918">
        <w:rPr>
          <w:b/>
          <w:bCs/>
          <w:vertAlign w:val="superscript"/>
        </w:rPr>
        <w:t>3</w:t>
      </w:r>
    </w:p>
    <w:p w14:paraId="213350F7" w14:textId="77777777" w:rsidR="00D02E08" w:rsidRPr="00A12918" w:rsidRDefault="00D02E08" w:rsidP="006B52FB">
      <w:pPr>
        <w:pStyle w:val="Odstavecseseznamem"/>
        <w:spacing w:line="240" w:lineRule="auto"/>
      </w:pPr>
      <w:r w:rsidRPr="00A12918">
        <w:tab/>
      </w:r>
      <w:r w:rsidRPr="00A12918">
        <w:tab/>
      </w:r>
    </w:p>
    <w:p w14:paraId="48B5E3C1" w14:textId="77777777" w:rsidR="00D02E08" w:rsidRPr="00A12918" w:rsidRDefault="00D02E08" w:rsidP="006B52FB">
      <w:pPr>
        <w:pStyle w:val="Odstavecseseznamem"/>
        <w:spacing w:line="240" w:lineRule="auto"/>
        <w:rPr>
          <w:b/>
          <w:bCs/>
        </w:rPr>
      </w:pPr>
      <w:r w:rsidRPr="00A12918">
        <w:rPr>
          <w:b/>
          <w:bCs/>
        </w:rPr>
        <w:t>R3c</w:t>
      </w:r>
      <w:r w:rsidRPr="00A12918">
        <w:rPr>
          <w:b/>
          <w:bCs/>
        </w:rPr>
        <w:tab/>
      </w:r>
      <w:r w:rsidRPr="00A12918">
        <w:rPr>
          <w:b/>
          <w:bCs/>
        </w:rPr>
        <w:tab/>
      </w:r>
    </w:p>
    <w:p w14:paraId="04EF3CA8" w14:textId="1A77016F" w:rsidR="00D02E08" w:rsidRPr="00A12918" w:rsidRDefault="00D02E08" w:rsidP="006B52FB">
      <w:pPr>
        <w:pStyle w:val="Odstavecseseznamem"/>
        <w:spacing w:line="240" w:lineRule="auto"/>
        <w:rPr>
          <w:vertAlign w:val="superscript"/>
        </w:rPr>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24 m</w:t>
      </w:r>
      <w:r w:rsidRPr="00A12918">
        <w:rPr>
          <w:vertAlign w:val="superscript"/>
        </w:rPr>
        <w:t>2</w:t>
      </w:r>
    </w:p>
    <w:p w14:paraId="68F6AED4" w14:textId="4CB13DB2" w:rsidR="00D02E08" w:rsidRPr="00A12918" w:rsidRDefault="00D02E08" w:rsidP="006B52FB">
      <w:pPr>
        <w:pStyle w:val="Odstavecseseznamem"/>
        <w:spacing w:line="240" w:lineRule="auto"/>
        <w:rPr>
          <w:vertAlign w:val="superscript"/>
        </w:rPr>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16.7 m</w:t>
      </w:r>
      <w:r w:rsidRPr="00A12918">
        <w:rPr>
          <w:vertAlign w:val="superscript"/>
        </w:rPr>
        <w:t>2</w:t>
      </w:r>
    </w:p>
    <w:p w14:paraId="5A9DE4E3" w14:textId="3659E310" w:rsidR="00D02E08" w:rsidRPr="00A12918" w:rsidRDefault="00D02E08" w:rsidP="006B52FB">
      <w:pPr>
        <w:pStyle w:val="Odstavecseseznamem"/>
        <w:spacing w:line="240" w:lineRule="auto"/>
      </w:pPr>
      <w:r w:rsidRPr="00A12918">
        <w:t>hloubka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0.8 m</w:t>
      </w:r>
    </w:p>
    <w:p w14:paraId="7662CB8D" w14:textId="604837BC" w:rsidR="00D02E08" w:rsidRPr="00A12918" w:rsidRDefault="00D02E08" w:rsidP="006B52FB">
      <w:pPr>
        <w:pStyle w:val="Odstavecseseznamem"/>
        <w:spacing w:line="240" w:lineRule="auto"/>
        <w:rPr>
          <w:vertAlign w:val="superscript"/>
        </w:rPr>
      </w:pPr>
      <w:r w:rsidRPr="00A12918">
        <w:t>celkový hrubý objem objektu</w:t>
      </w:r>
      <w:r w:rsidRPr="00A12918">
        <w:tab/>
      </w:r>
      <w:r w:rsidR="006B52FB" w:rsidRPr="00A12918">
        <w:tab/>
      </w:r>
      <w:r w:rsidR="006B52FB" w:rsidRPr="00A12918">
        <w:tab/>
      </w:r>
      <w:r w:rsidR="006B52FB" w:rsidRPr="00A12918">
        <w:tab/>
      </w:r>
      <w:r w:rsidRPr="00A12918">
        <w:t>16.28 m</w:t>
      </w:r>
      <w:r w:rsidRPr="00A12918">
        <w:rPr>
          <w:vertAlign w:val="superscript"/>
        </w:rPr>
        <w:t>3</w:t>
      </w:r>
    </w:p>
    <w:p w14:paraId="4727E06D" w14:textId="4DA83219"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74%</w:t>
      </w:r>
    </w:p>
    <w:p w14:paraId="5FD98758" w14:textId="538C98BF" w:rsidR="00D02E08" w:rsidRPr="00A12918" w:rsidRDefault="00D02E08" w:rsidP="006B52FB">
      <w:pPr>
        <w:pStyle w:val="Odstavecseseznamem"/>
        <w:spacing w:line="240" w:lineRule="auto"/>
        <w:rPr>
          <w:vertAlign w:val="superscript"/>
        </w:rPr>
      </w:pPr>
      <w:r w:rsidRPr="00A12918">
        <w:t>objem objektu využitelný</w:t>
      </w:r>
      <w:r w:rsidR="006B52FB" w:rsidRPr="00A12918">
        <w:tab/>
      </w:r>
      <w:r w:rsidR="006B52FB" w:rsidRPr="00A12918">
        <w:tab/>
      </w:r>
      <w:r w:rsidR="006B52FB" w:rsidRPr="00A12918">
        <w:tab/>
      </w:r>
      <w:r w:rsidR="006B52FB" w:rsidRPr="00A12918">
        <w:tab/>
      </w:r>
      <w:r w:rsidR="006B52FB" w:rsidRPr="00A12918">
        <w:tab/>
      </w:r>
      <w:r w:rsidRPr="00A12918">
        <w:t>12.0 m</w:t>
      </w:r>
      <w:r w:rsidRPr="00A12918">
        <w:rPr>
          <w:vertAlign w:val="superscript"/>
        </w:rPr>
        <w:t>3</w:t>
      </w:r>
    </w:p>
    <w:p w14:paraId="372A1B54" w14:textId="499C14C0"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65672F9E" w14:textId="49C568D0" w:rsidR="00D02E08" w:rsidRPr="00A12918" w:rsidRDefault="00D02E08" w:rsidP="006B52FB">
      <w:pPr>
        <w:pStyle w:val="Odstavecseseznamem"/>
        <w:spacing w:line="240" w:lineRule="auto"/>
        <w:rPr>
          <w:b/>
          <w:bCs/>
        </w:rPr>
      </w:pPr>
      <w:r w:rsidRPr="00A12918">
        <w:rPr>
          <w:b/>
          <w:bCs/>
        </w:rPr>
        <w:t>retenční objem</w:t>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ab/>
        <w:t>4.2 m</w:t>
      </w:r>
      <w:r w:rsidRPr="00A12918">
        <w:rPr>
          <w:b/>
          <w:bCs/>
          <w:vertAlign w:val="superscript"/>
        </w:rPr>
        <w:t>3</w:t>
      </w:r>
    </w:p>
    <w:p w14:paraId="43CD9D49" w14:textId="73B369CD" w:rsidR="00D02E08" w:rsidRPr="00A12918" w:rsidRDefault="00D02E08" w:rsidP="006B52FB">
      <w:pPr>
        <w:pStyle w:val="Bezmezer"/>
        <w:rPr>
          <w:b/>
          <w:bCs/>
        </w:rPr>
      </w:pPr>
      <w:r w:rsidRPr="00A12918">
        <w:tab/>
      </w:r>
      <w:r w:rsidRPr="00A12918">
        <w:rPr>
          <w:b/>
          <w:bCs/>
        </w:rPr>
        <w:t>R3d</w:t>
      </w:r>
      <w:r w:rsidRPr="00A12918">
        <w:rPr>
          <w:b/>
          <w:bCs/>
        </w:rPr>
        <w:tab/>
      </w:r>
      <w:r w:rsidRPr="00A12918">
        <w:rPr>
          <w:b/>
          <w:bCs/>
        </w:rPr>
        <w:tab/>
      </w:r>
    </w:p>
    <w:p w14:paraId="4217C5CC" w14:textId="6CBBA3A4" w:rsidR="00D02E08" w:rsidRPr="00A12918" w:rsidRDefault="00D02E08" w:rsidP="006B52FB">
      <w:pPr>
        <w:pStyle w:val="Odstavecseseznamem"/>
        <w:spacing w:line="240" w:lineRule="auto"/>
        <w:rPr>
          <w:vertAlign w:val="superscript"/>
        </w:rPr>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53 m</w:t>
      </w:r>
      <w:r w:rsidRPr="00A12918">
        <w:rPr>
          <w:vertAlign w:val="superscript"/>
        </w:rPr>
        <w:t>2</w:t>
      </w:r>
    </w:p>
    <w:p w14:paraId="250BF981" w14:textId="19BCB797" w:rsidR="00D02E08" w:rsidRPr="00A12918" w:rsidRDefault="00D02E08" w:rsidP="006B52FB">
      <w:pPr>
        <w:pStyle w:val="Odstavecseseznamem"/>
        <w:spacing w:line="240" w:lineRule="auto"/>
        <w:rPr>
          <w:vertAlign w:val="superscript"/>
        </w:rPr>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40.1 m</w:t>
      </w:r>
      <w:r w:rsidRPr="00A12918">
        <w:rPr>
          <w:vertAlign w:val="superscript"/>
        </w:rPr>
        <w:t>2</w:t>
      </w:r>
    </w:p>
    <w:p w14:paraId="576F8DE6" w14:textId="5BA81989" w:rsidR="00D02E08" w:rsidRPr="00A12918" w:rsidRDefault="00D02E08" w:rsidP="006B52FB">
      <w:pPr>
        <w:pStyle w:val="Odstavecseseznamem"/>
        <w:spacing w:line="240" w:lineRule="auto"/>
      </w:pPr>
      <w:r w:rsidRPr="00A12918">
        <w:t>hloubka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0.8 m</w:t>
      </w:r>
    </w:p>
    <w:p w14:paraId="6DA387B2" w14:textId="5F942AB7" w:rsidR="00D02E08" w:rsidRPr="00A12918" w:rsidRDefault="00D02E08" w:rsidP="006B52FB">
      <w:pPr>
        <w:pStyle w:val="Odstavecseseznamem"/>
        <w:spacing w:line="240" w:lineRule="auto"/>
      </w:pPr>
      <w:r w:rsidRPr="00A12918">
        <w:t>celkový hrubý objem objektu</w:t>
      </w:r>
      <w:r w:rsidRPr="00A12918">
        <w:tab/>
      </w:r>
      <w:r w:rsidR="006B52FB" w:rsidRPr="00A12918">
        <w:tab/>
      </w:r>
      <w:r w:rsidR="006B52FB" w:rsidRPr="00A12918">
        <w:tab/>
      </w:r>
      <w:r w:rsidR="006B52FB" w:rsidRPr="00A12918">
        <w:tab/>
      </w:r>
      <w:r w:rsidRPr="00A12918">
        <w:t>37.24 m</w:t>
      </w:r>
      <w:r w:rsidRPr="00A12918">
        <w:rPr>
          <w:vertAlign w:val="superscript"/>
        </w:rPr>
        <w:t>3</w:t>
      </w:r>
    </w:p>
    <w:p w14:paraId="35999B05" w14:textId="2F7D7C37"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63%</w:t>
      </w:r>
    </w:p>
    <w:p w14:paraId="60DCE342" w14:textId="06E86F4E" w:rsidR="00D02E08" w:rsidRPr="00A12918" w:rsidRDefault="00D02E08" w:rsidP="006B52FB">
      <w:pPr>
        <w:pStyle w:val="Odstavecseseznamem"/>
        <w:spacing w:line="240" w:lineRule="auto"/>
        <w:rPr>
          <w:vertAlign w:val="superscript"/>
        </w:rPr>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23.3 m</w:t>
      </w:r>
      <w:r w:rsidRPr="00A12918">
        <w:rPr>
          <w:vertAlign w:val="superscript"/>
        </w:rPr>
        <w:t>3</w:t>
      </w:r>
    </w:p>
    <w:p w14:paraId="15075004" w14:textId="72D89130"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549578A7" w14:textId="25DA8C6D"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8.1 m</w:t>
      </w:r>
      <w:r w:rsidRPr="00A12918">
        <w:rPr>
          <w:b/>
          <w:bCs/>
          <w:vertAlign w:val="superscript"/>
        </w:rPr>
        <w:t>3</w:t>
      </w:r>
    </w:p>
    <w:p w14:paraId="620D4549" w14:textId="1A704AF6" w:rsidR="00D02E08" w:rsidRPr="00A12918" w:rsidRDefault="00D02E08" w:rsidP="006B52FB">
      <w:pPr>
        <w:pStyle w:val="Bezmezer"/>
        <w:rPr>
          <w:b/>
          <w:bCs/>
        </w:rPr>
      </w:pPr>
      <w:r w:rsidRPr="00A12918">
        <w:tab/>
      </w:r>
      <w:r w:rsidRPr="00A12918">
        <w:rPr>
          <w:b/>
          <w:bCs/>
        </w:rPr>
        <w:t>R3e</w:t>
      </w:r>
      <w:r w:rsidRPr="00A12918">
        <w:rPr>
          <w:b/>
          <w:bCs/>
        </w:rPr>
        <w:tab/>
      </w:r>
      <w:r w:rsidRPr="00A12918">
        <w:rPr>
          <w:b/>
          <w:bCs/>
        </w:rPr>
        <w:tab/>
      </w:r>
    </w:p>
    <w:p w14:paraId="3227E746" w14:textId="52D0EEE8" w:rsidR="00D02E08" w:rsidRPr="00A12918" w:rsidRDefault="00D02E08" w:rsidP="006B52FB">
      <w:pPr>
        <w:pStyle w:val="Odstavecseseznamem"/>
        <w:spacing w:line="240" w:lineRule="auto"/>
        <w:rPr>
          <w:vertAlign w:val="superscript"/>
        </w:rPr>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16 m</w:t>
      </w:r>
      <w:r w:rsidRPr="00A12918">
        <w:rPr>
          <w:vertAlign w:val="superscript"/>
        </w:rPr>
        <w:t>2</w:t>
      </w:r>
    </w:p>
    <w:p w14:paraId="3FE03588" w14:textId="3E3C4536" w:rsidR="00D02E08" w:rsidRPr="00A12918" w:rsidRDefault="00D02E08" w:rsidP="006B52FB">
      <w:pPr>
        <w:pStyle w:val="Odstavecseseznamem"/>
        <w:spacing w:line="240" w:lineRule="auto"/>
        <w:rPr>
          <w:vertAlign w:val="superscript"/>
        </w:rPr>
      </w:pPr>
      <w:r w:rsidRPr="00A12918">
        <w:t>plocha spodní</w:t>
      </w:r>
      <w:r w:rsidR="006B52FB" w:rsidRPr="00A12918">
        <w:tab/>
      </w:r>
      <w:r w:rsidR="006B52FB" w:rsidRPr="00A12918">
        <w:tab/>
      </w:r>
      <w:r w:rsidR="006B52FB" w:rsidRPr="00A12918">
        <w:tab/>
      </w:r>
      <w:r w:rsidR="006B52FB" w:rsidRPr="00A12918">
        <w:tab/>
      </w:r>
      <w:r w:rsidR="006B52FB" w:rsidRPr="00A12918">
        <w:tab/>
      </w:r>
      <w:r w:rsidRPr="00A12918">
        <w:tab/>
        <w:t>10.2 m</w:t>
      </w:r>
      <w:r w:rsidRPr="00A12918">
        <w:rPr>
          <w:vertAlign w:val="superscript"/>
        </w:rPr>
        <w:t>2</w:t>
      </w:r>
    </w:p>
    <w:p w14:paraId="177278BA" w14:textId="2B0B7379" w:rsidR="00D02E08" w:rsidRPr="00A12918" w:rsidRDefault="00D02E08" w:rsidP="006B52FB">
      <w:pPr>
        <w:pStyle w:val="Odstavecseseznamem"/>
        <w:spacing w:line="240" w:lineRule="auto"/>
      </w:pPr>
      <w:r w:rsidRPr="00A12918">
        <w:t>hloubka</w:t>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ab/>
        <w:t>0.8 m</w:t>
      </w:r>
    </w:p>
    <w:p w14:paraId="1D8E34A4" w14:textId="2B9DE361" w:rsidR="00D02E08" w:rsidRPr="00A12918" w:rsidRDefault="00D02E08" w:rsidP="006B52FB">
      <w:pPr>
        <w:pStyle w:val="Odstavecseseznamem"/>
        <w:spacing w:line="240" w:lineRule="auto"/>
        <w:rPr>
          <w:vertAlign w:val="superscript"/>
        </w:rPr>
      </w:pPr>
      <w:r w:rsidRPr="00A12918">
        <w:t>celkový hrubý objem objektu</w:t>
      </w:r>
      <w:r w:rsidRPr="00A12918">
        <w:tab/>
      </w:r>
      <w:r w:rsidR="006B52FB" w:rsidRPr="00A12918">
        <w:tab/>
      </w:r>
      <w:r w:rsidR="006B52FB" w:rsidRPr="00A12918">
        <w:tab/>
      </w:r>
      <w:r w:rsidR="006B52FB" w:rsidRPr="00A12918">
        <w:tab/>
      </w:r>
      <w:r w:rsidRPr="00A12918">
        <w:t>10.48 m</w:t>
      </w:r>
      <w:r w:rsidRPr="00A12918">
        <w:rPr>
          <w:vertAlign w:val="superscript"/>
        </w:rPr>
        <w:t>3</w:t>
      </w:r>
    </w:p>
    <w:p w14:paraId="73862C7A" w14:textId="1726A956"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79%</w:t>
      </w:r>
    </w:p>
    <w:p w14:paraId="7D65274C" w14:textId="4033F4D5" w:rsidR="00D02E08" w:rsidRPr="00A12918" w:rsidRDefault="00D02E08" w:rsidP="006B52FB">
      <w:pPr>
        <w:pStyle w:val="Odstavecseseznamem"/>
        <w:spacing w:line="240" w:lineRule="auto"/>
        <w:rPr>
          <w:vertAlign w:val="superscript"/>
        </w:rPr>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8.3 m</w:t>
      </w:r>
      <w:r w:rsidRPr="00A12918">
        <w:rPr>
          <w:vertAlign w:val="superscript"/>
        </w:rPr>
        <w:t>3</w:t>
      </w:r>
    </w:p>
    <w:p w14:paraId="2CA18CDD" w14:textId="6CE2137C"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4CA5D6AC" w14:textId="448D6D70"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2.9 m</w:t>
      </w:r>
      <w:r w:rsidRPr="00A12918">
        <w:rPr>
          <w:b/>
          <w:bCs/>
          <w:vertAlign w:val="superscript"/>
        </w:rPr>
        <w:t>3</w:t>
      </w:r>
    </w:p>
    <w:p w14:paraId="7ADDCA47" w14:textId="3623FC99" w:rsidR="00D02E08" w:rsidRPr="00A12918" w:rsidRDefault="00D02E08" w:rsidP="006B52FB">
      <w:pPr>
        <w:pStyle w:val="Bezmezer"/>
        <w:rPr>
          <w:b/>
          <w:bCs/>
        </w:rPr>
      </w:pPr>
      <w:r w:rsidRPr="00A12918">
        <w:tab/>
      </w:r>
      <w:r w:rsidRPr="00A12918">
        <w:rPr>
          <w:b/>
          <w:bCs/>
        </w:rPr>
        <w:t>R3f</w:t>
      </w:r>
      <w:r w:rsidRPr="00A12918">
        <w:rPr>
          <w:b/>
          <w:bCs/>
        </w:rPr>
        <w:tab/>
      </w:r>
      <w:r w:rsidRPr="00A12918">
        <w:rPr>
          <w:b/>
          <w:bCs/>
        </w:rPr>
        <w:tab/>
      </w:r>
    </w:p>
    <w:p w14:paraId="29A6071F" w14:textId="6A5405BA" w:rsidR="00D02E08" w:rsidRPr="00A12918" w:rsidRDefault="00D02E08" w:rsidP="006B52FB">
      <w:pPr>
        <w:pStyle w:val="Odstavecseseznamem"/>
        <w:spacing w:line="240" w:lineRule="auto"/>
        <w:rPr>
          <w:vertAlign w:val="superscript"/>
        </w:rPr>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41.2 m</w:t>
      </w:r>
      <w:r w:rsidRPr="00A12918">
        <w:rPr>
          <w:vertAlign w:val="superscript"/>
        </w:rPr>
        <w:t>2</w:t>
      </w:r>
    </w:p>
    <w:p w14:paraId="616BF784" w14:textId="7213144E" w:rsidR="00D02E08" w:rsidRPr="00A12918" w:rsidRDefault="00D02E08" w:rsidP="006B52FB">
      <w:pPr>
        <w:pStyle w:val="Odstavecseseznamem"/>
        <w:spacing w:line="240" w:lineRule="auto"/>
        <w:rPr>
          <w:vertAlign w:val="superscript"/>
        </w:rPr>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30.4 m</w:t>
      </w:r>
      <w:r w:rsidRPr="00A12918">
        <w:rPr>
          <w:vertAlign w:val="superscript"/>
        </w:rPr>
        <w:t>2</w:t>
      </w:r>
    </w:p>
    <w:p w14:paraId="06037932" w14:textId="6523A20E" w:rsidR="00D02E08" w:rsidRPr="00A12918" w:rsidRDefault="00D02E08" w:rsidP="006B52FB">
      <w:pPr>
        <w:pStyle w:val="Odstavecseseznamem"/>
        <w:spacing w:line="240" w:lineRule="auto"/>
      </w:pPr>
      <w:r w:rsidRPr="00A12918">
        <w:t>hloubka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0.8 m</w:t>
      </w:r>
    </w:p>
    <w:p w14:paraId="4E4D1867" w14:textId="14D3C0E2" w:rsidR="00D02E08" w:rsidRPr="00A12918" w:rsidRDefault="00D02E08" w:rsidP="006B52FB">
      <w:pPr>
        <w:pStyle w:val="Odstavecseseznamem"/>
        <w:spacing w:line="240" w:lineRule="auto"/>
        <w:rPr>
          <w:vertAlign w:val="superscript"/>
        </w:rPr>
      </w:pPr>
      <w:r w:rsidRPr="00A12918">
        <w:t>celkový hrubý objem objektu</w:t>
      </w:r>
      <w:r w:rsidRPr="00A12918">
        <w:tab/>
      </w:r>
      <w:r w:rsidR="006B52FB" w:rsidRPr="00A12918">
        <w:tab/>
      </w:r>
      <w:r w:rsidR="006B52FB" w:rsidRPr="00A12918">
        <w:tab/>
      </w:r>
      <w:r w:rsidR="006B52FB" w:rsidRPr="00A12918">
        <w:tab/>
      </w:r>
      <w:r w:rsidRPr="00A12918">
        <w:t>28.64 m</w:t>
      </w:r>
      <w:r w:rsidRPr="00A12918">
        <w:rPr>
          <w:vertAlign w:val="superscript"/>
        </w:rPr>
        <w:t>3</w:t>
      </w:r>
    </w:p>
    <w:p w14:paraId="7EAE0BD2" w14:textId="6ECF3076"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62%</w:t>
      </w:r>
    </w:p>
    <w:p w14:paraId="76086069" w14:textId="19E829B9" w:rsidR="00D02E08" w:rsidRPr="00A12918" w:rsidRDefault="00D02E08" w:rsidP="006B52FB">
      <w:pPr>
        <w:pStyle w:val="Odstavecseseznamem"/>
        <w:spacing w:line="240" w:lineRule="auto"/>
        <w:rPr>
          <w:vertAlign w:val="superscript"/>
        </w:rPr>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17.7 m</w:t>
      </w:r>
      <w:r w:rsidRPr="00A12918">
        <w:rPr>
          <w:vertAlign w:val="superscript"/>
        </w:rPr>
        <w:t>3</w:t>
      </w:r>
    </w:p>
    <w:p w14:paraId="3A67965A" w14:textId="17984DE4"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32FFDE6D" w14:textId="3A56A117" w:rsidR="00D02E08" w:rsidRPr="00A12918" w:rsidRDefault="00D02E08" w:rsidP="006B52FB">
      <w:pPr>
        <w:pStyle w:val="Odstavecseseznamem"/>
        <w:spacing w:line="240" w:lineRule="auto"/>
        <w:rPr>
          <w:b/>
          <w:bCs/>
          <w:vertAlign w:val="superscript"/>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6.2 m</w:t>
      </w:r>
      <w:r w:rsidRPr="00A12918">
        <w:rPr>
          <w:b/>
          <w:bCs/>
          <w:vertAlign w:val="superscript"/>
        </w:rPr>
        <w:t>3</w:t>
      </w:r>
    </w:p>
    <w:p w14:paraId="1D04CC5F" w14:textId="77777777" w:rsidR="00D02E08" w:rsidRPr="00A12918" w:rsidRDefault="00D02E08" w:rsidP="006B52FB">
      <w:pPr>
        <w:pStyle w:val="Odstavecseseznamem"/>
        <w:spacing w:line="240" w:lineRule="auto"/>
        <w:rPr>
          <w:vertAlign w:val="superscript"/>
        </w:rPr>
      </w:pPr>
    </w:p>
    <w:p w14:paraId="5C212B02" w14:textId="16659D94" w:rsidR="00D02E08" w:rsidRPr="00A12918" w:rsidRDefault="00D02E08" w:rsidP="006B52FB">
      <w:pPr>
        <w:pStyle w:val="Odstavecseseznamem"/>
        <w:spacing w:line="240" w:lineRule="auto"/>
        <w:rPr>
          <w:b/>
          <w:bCs/>
          <w:vertAlign w:val="superscript"/>
        </w:rPr>
      </w:pPr>
      <w:r w:rsidRPr="00A12918">
        <w:rPr>
          <w:b/>
          <w:bCs/>
        </w:rPr>
        <w:lastRenderedPageBreak/>
        <w:t>celkem retence</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89.7 m</w:t>
      </w:r>
      <w:r w:rsidRPr="00A12918">
        <w:rPr>
          <w:b/>
          <w:bCs/>
          <w:vertAlign w:val="superscript"/>
        </w:rPr>
        <w:t>3</w:t>
      </w:r>
    </w:p>
    <w:p w14:paraId="7F7BC50A" w14:textId="3935AE6B" w:rsidR="00D02E08" w:rsidRPr="00A12918" w:rsidRDefault="00D02E08" w:rsidP="006B52FB">
      <w:pPr>
        <w:pStyle w:val="Odstavecseseznamem"/>
        <w:spacing w:line="240" w:lineRule="auto"/>
        <w:rPr>
          <w:b/>
          <w:bCs/>
        </w:rPr>
      </w:pPr>
      <w:r w:rsidRPr="00A12918">
        <w:rPr>
          <w:b/>
          <w:bCs/>
        </w:rPr>
        <w:t>ploch vsaku</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411 m</w:t>
      </w:r>
      <w:r w:rsidRPr="00A12918">
        <w:rPr>
          <w:b/>
          <w:bCs/>
          <w:vertAlign w:val="superscript"/>
        </w:rPr>
        <w:t>2</w:t>
      </w:r>
    </w:p>
    <w:p w14:paraId="7ADE9C5F" w14:textId="77777777" w:rsidR="006B52FB" w:rsidRPr="00A12918" w:rsidRDefault="006B52FB" w:rsidP="006B52FB">
      <w:pPr>
        <w:pStyle w:val="Odstavecseseznamem"/>
      </w:pPr>
    </w:p>
    <w:p w14:paraId="11610DE3" w14:textId="4921D755" w:rsidR="00D02E08" w:rsidRPr="00A12918" w:rsidRDefault="00D02E08" w:rsidP="006B52FB">
      <w:pPr>
        <w:pStyle w:val="Odstavecseseznamem"/>
        <w:spacing w:line="240" w:lineRule="auto"/>
        <w:rPr>
          <w:b/>
          <w:bCs/>
        </w:rPr>
      </w:pPr>
      <w:r w:rsidRPr="00A12918">
        <w:rPr>
          <w:b/>
          <w:bCs/>
        </w:rPr>
        <w:t>R4</w:t>
      </w:r>
    </w:p>
    <w:p w14:paraId="535E7762" w14:textId="05FCFF80" w:rsidR="00D02E08" w:rsidRPr="00A12918" w:rsidRDefault="00D02E08" w:rsidP="006B52FB">
      <w:pPr>
        <w:pStyle w:val="Odstavecseseznamem"/>
        <w:spacing w:line="240" w:lineRule="auto"/>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25 m</w:t>
      </w:r>
      <w:r w:rsidRPr="00A12918">
        <w:rPr>
          <w:vertAlign w:val="superscript"/>
        </w:rPr>
        <w:t>2</w:t>
      </w:r>
    </w:p>
    <w:p w14:paraId="6A16D419" w14:textId="266C95F3" w:rsidR="00D02E08" w:rsidRPr="00A12918" w:rsidRDefault="00D02E08" w:rsidP="006B52FB">
      <w:pPr>
        <w:pStyle w:val="Odstavecseseznamem"/>
        <w:spacing w:line="240" w:lineRule="auto"/>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17.6 m</w:t>
      </w:r>
      <w:r w:rsidRPr="00A12918">
        <w:rPr>
          <w:vertAlign w:val="superscript"/>
        </w:rPr>
        <w:t>2</w:t>
      </w:r>
    </w:p>
    <w:p w14:paraId="08D3B9B2" w14:textId="3AE6CF61" w:rsidR="00D02E08" w:rsidRPr="00A12918" w:rsidRDefault="00D02E08" w:rsidP="006B52FB">
      <w:pPr>
        <w:pStyle w:val="Odstavecseseznamem"/>
        <w:spacing w:line="240" w:lineRule="auto"/>
      </w:pPr>
      <w:r w:rsidRPr="00A12918">
        <w:t>hloubka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1.1 m</w:t>
      </w:r>
    </w:p>
    <w:p w14:paraId="3D87A9BF" w14:textId="3D493948" w:rsidR="00D02E08" w:rsidRPr="00A12918" w:rsidRDefault="00D02E08" w:rsidP="006B52FB">
      <w:pPr>
        <w:pStyle w:val="Odstavecseseznamem"/>
        <w:spacing w:line="240" w:lineRule="auto"/>
      </w:pPr>
      <w:r w:rsidRPr="00A12918">
        <w:t>celkový hrubý objem objektu</w:t>
      </w:r>
      <w:r w:rsidRPr="00A12918">
        <w:tab/>
      </w:r>
      <w:r w:rsidR="006B52FB" w:rsidRPr="00A12918">
        <w:tab/>
      </w:r>
      <w:r w:rsidR="006B52FB" w:rsidRPr="00A12918">
        <w:tab/>
      </w:r>
      <w:r w:rsidR="006B52FB" w:rsidRPr="00A12918">
        <w:tab/>
      </w:r>
      <w:r w:rsidRPr="00A12918">
        <w:t>23.43 m</w:t>
      </w:r>
      <w:r w:rsidRPr="00A12918">
        <w:rPr>
          <w:vertAlign w:val="superscript"/>
        </w:rPr>
        <w:t>3</w:t>
      </w:r>
    </w:p>
    <w:p w14:paraId="1887D430" w14:textId="794118FD"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83%</w:t>
      </w:r>
    </w:p>
    <w:p w14:paraId="2DE3FA13" w14:textId="43D426C2" w:rsidR="00D02E08" w:rsidRPr="00A12918" w:rsidRDefault="00D02E08" w:rsidP="006B52FB">
      <w:pPr>
        <w:pStyle w:val="Odstavecseseznamem"/>
        <w:spacing w:line="240" w:lineRule="auto"/>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19.4 m</w:t>
      </w:r>
      <w:r w:rsidRPr="00A12918">
        <w:rPr>
          <w:vertAlign w:val="superscript"/>
        </w:rPr>
        <w:t>3</w:t>
      </w:r>
    </w:p>
    <w:p w14:paraId="1DFD6D11" w14:textId="47DB32F3"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1E4DE791" w14:textId="6388748C"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6.8 m</w:t>
      </w:r>
      <w:r w:rsidRPr="00A12918">
        <w:rPr>
          <w:b/>
          <w:bCs/>
          <w:vertAlign w:val="superscript"/>
        </w:rPr>
        <w:t>3</w:t>
      </w:r>
    </w:p>
    <w:p w14:paraId="6627B6BE" w14:textId="77777777" w:rsidR="006B52FB" w:rsidRPr="00A12918" w:rsidRDefault="006B52FB" w:rsidP="006B52FB">
      <w:pPr>
        <w:pStyle w:val="Odstavecseseznamem"/>
        <w:spacing w:line="240" w:lineRule="auto"/>
        <w:rPr>
          <w:b/>
          <w:bCs/>
        </w:rPr>
      </w:pPr>
    </w:p>
    <w:p w14:paraId="34EC4737" w14:textId="29BA2B9C" w:rsidR="00D02E08" w:rsidRPr="00A12918" w:rsidRDefault="00D02E08" w:rsidP="006B52FB">
      <w:pPr>
        <w:pStyle w:val="Odstavecseseznamem"/>
        <w:spacing w:line="240" w:lineRule="auto"/>
        <w:rPr>
          <w:b/>
          <w:bCs/>
        </w:rPr>
      </w:pPr>
      <w:r w:rsidRPr="00A12918">
        <w:rPr>
          <w:b/>
          <w:bCs/>
        </w:rPr>
        <w:t>R5</w:t>
      </w:r>
      <w:r w:rsidRPr="00A12918">
        <w:rPr>
          <w:b/>
          <w:bCs/>
        </w:rPr>
        <w:tab/>
      </w:r>
      <w:r w:rsidRPr="00A12918">
        <w:rPr>
          <w:b/>
          <w:bCs/>
        </w:rPr>
        <w:tab/>
      </w:r>
    </w:p>
    <w:p w14:paraId="6774CA77" w14:textId="7CFF68FA" w:rsidR="00D02E08" w:rsidRPr="00A12918" w:rsidRDefault="00D02E08" w:rsidP="006B52FB">
      <w:pPr>
        <w:pStyle w:val="Odstavecseseznamem"/>
        <w:spacing w:line="240" w:lineRule="auto"/>
      </w:pPr>
      <w:r w:rsidRPr="00A12918">
        <w:t>plocha horní</w:t>
      </w:r>
      <w:r w:rsidRPr="00A12918">
        <w:tab/>
      </w:r>
      <w:r w:rsidR="006B52FB" w:rsidRPr="00A12918">
        <w:tab/>
      </w:r>
      <w:r w:rsidR="006B52FB" w:rsidRPr="00A12918">
        <w:tab/>
      </w:r>
      <w:r w:rsidR="006B52FB" w:rsidRPr="00A12918">
        <w:tab/>
      </w:r>
      <w:r w:rsidR="006B52FB" w:rsidRPr="00A12918">
        <w:tab/>
      </w:r>
      <w:r w:rsidR="006B52FB" w:rsidRPr="00A12918">
        <w:tab/>
      </w:r>
      <w:r w:rsidRPr="00A12918">
        <w:t>25 m</w:t>
      </w:r>
      <w:r w:rsidRPr="00A12918">
        <w:rPr>
          <w:vertAlign w:val="superscript"/>
        </w:rPr>
        <w:t>2</w:t>
      </w:r>
    </w:p>
    <w:p w14:paraId="06882DFF" w14:textId="25723724" w:rsidR="00D02E08" w:rsidRPr="00A12918" w:rsidRDefault="00D02E08" w:rsidP="006B52FB">
      <w:pPr>
        <w:pStyle w:val="Odstavecseseznamem"/>
        <w:spacing w:line="240" w:lineRule="auto"/>
      </w:pPr>
      <w:r w:rsidRPr="00A12918">
        <w:t>plocha spodní</w:t>
      </w:r>
      <w:r w:rsidRPr="00A12918">
        <w:tab/>
      </w:r>
      <w:r w:rsidR="006B52FB" w:rsidRPr="00A12918">
        <w:tab/>
      </w:r>
      <w:r w:rsidR="006B52FB" w:rsidRPr="00A12918">
        <w:tab/>
      </w:r>
      <w:r w:rsidR="006B52FB" w:rsidRPr="00A12918">
        <w:tab/>
      </w:r>
      <w:r w:rsidR="006B52FB" w:rsidRPr="00A12918">
        <w:tab/>
      </w:r>
      <w:r w:rsidR="006B52FB" w:rsidRPr="00A12918">
        <w:tab/>
      </w:r>
      <w:r w:rsidRPr="00A12918">
        <w:t>17.6 m</w:t>
      </w:r>
      <w:r w:rsidRPr="00A12918">
        <w:rPr>
          <w:vertAlign w:val="superscript"/>
        </w:rPr>
        <w:t>2</w:t>
      </w:r>
    </w:p>
    <w:p w14:paraId="31593F4B" w14:textId="6037B50C" w:rsidR="00D02E08" w:rsidRPr="00A12918" w:rsidRDefault="00D02E08" w:rsidP="006B52FB">
      <w:pPr>
        <w:pStyle w:val="Odstavecseseznamem"/>
        <w:spacing w:line="240" w:lineRule="auto"/>
      </w:pPr>
      <w:r w:rsidRPr="00A12918">
        <w:t>hloubka</w:t>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ab/>
        <w:t>1.1 m</w:t>
      </w:r>
    </w:p>
    <w:p w14:paraId="47DDE7CD" w14:textId="678A7513" w:rsidR="00D02E08" w:rsidRPr="00A12918" w:rsidRDefault="00D02E08" w:rsidP="006B52FB">
      <w:pPr>
        <w:pStyle w:val="Odstavecseseznamem"/>
        <w:spacing w:line="240" w:lineRule="auto"/>
      </w:pPr>
      <w:r w:rsidRPr="00A12918">
        <w:t>celkový hrubý objem objektu</w:t>
      </w:r>
      <w:r w:rsidRPr="00A12918">
        <w:tab/>
      </w:r>
      <w:r w:rsidR="006B52FB" w:rsidRPr="00A12918">
        <w:tab/>
      </w:r>
      <w:r w:rsidR="006B52FB" w:rsidRPr="00A12918">
        <w:tab/>
      </w:r>
      <w:r w:rsidR="006B52FB" w:rsidRPr="00A12918">
        <w:tab/>
      </w:r>
      <w:r w:rsidRPr="00A12918">
        <w:t>23.43 m</w:t>
      </w:r>
      <w:r w:rsidRPr="00A12918">
        <w:rPr>
          <w:vertAlign w:val="superscript"/>
        </w:rPr>
        <w:t>3</w:t>
      </w:r>
    </w:p>
    <w:p w14:paraId="27128F39" w14:textId="033432A2" w:rsidR="00D02E08" w:rsidRPr="00A12918" w:rsidRDefault="00D02E08" w:rsidP="006B52FB">
      <w:pPr>
        <w:pStyle w:val="Odstavecseseznamem"/>
        <w:spacing w:line="240" w:lineRule="auto"/>
      </w:pPr>
      <w:r w:rsidRPr="00A12918">
        <w:t>využitelný podíl</w:t>
      </w:r>
      <w:r w:rsidRPr="00A12918">
        <w:tab/>
      </w:r>
      <w:r w:rsidR="006B52FB" w:rsidRPr="00A12918">
        <w:tab/>
      </w:r>
      <w:r w:rsidR="006B52FB" w:rsidRPr="00A12918">
        <w:tab/>
      </w:r>
      <w:r w:rsidR="006B52FB" w:rsidRPr="00A12918">
        <w:tab/>
      </w:r>
      <w:r w:rsidR="006B52FB" w:rsidRPr="00A12918">
        <w:tab/>
      </w:r>
      <w:r w:rsidR="006B52FB" w:rsidRPr="00A12918">
        <w:tab/>
      </w:r>
      <w:r w:rsidRPr="00A12918">
        <w:t>83%</w:t>
      </w:r>
    </w:p>
    <w:p w14:paraId="0E0D38D4" w14:textId="371412C8" w:rsidR="00D02E08" w:rsidRPr="00A12918" w:rsidRDefault="00D02E08" w:rsidP="006B52FB">
      <w:pPr>
        <w:pStyle w:val="Odstavecseseznamem"/>
        <w:spacing w:line="240" w:lineRule="auto"/>
      </w:pPr>
      <w:r w:rsidRPr="00A12918">
        <w:t>objem objektu využitelný</w:t>
      </w:r>
      <w:r w:rsidRPr="00A12918">
        <w:tab/>
      </w:r>
      <w:r w:rsidR="006B52FB" w:rsidRPr="00A12918">
        <w:tab/>
      </w:r>
      <w:r w:rsidR="006B52FB" w:rsidRPr="00A12918">
        <w:tab/>
      </w:r>
      <w:r w:rsidR="006B52FB" w:rsidRPr="00A12918">
        <w:tab/>
      </w:r>
      <w:r w:rsidR="006B52FB" w:rsidRPr="00A12918">
        <w:tab/>
      </w:r>
      <w:r w:rsidRPr="00A12918">
        <w:t>19.4 m</w:t>
      </w:r>
      <w:r w:rsidRPr="00A12918">
        <w:rPr>
          <w:vertAlign w:val="superscript"/>
        </w:rPr>
        <w:t>3</w:t>
      </w:r>
    </w:p>
    <w:p w14:paraId="2C49DC8E" w14:textId="540A3E37" w:rsidR="00D02E08" w:rsidRPr="00A12918" w:rsidRDefault="00D02E08" w:rsidP="006B52FB">
      <w:pPr>
        <w:pStyle w:val="Odstavecseseznamem"/>
        <w:spacing w:line="240" w:lineRule="auto"/>
      </w:pPr>
      <w:r w:rsidRPr="00A12918">
        <w:t>porozita</w:t>
      </w:r>
      <w:r w:rsidRPr="00A12918">
        <w:tab/>
      </w:r>
      <w:r w:rsidR="006B52FB" w:rsidRPr="00A12918">
        <w:tab/>
      </w:r>
      <w:r w:rsidR="006B52FB" w:rsidRPr="00A12918">
        <w:tab/>
      </w:r>
      <w:r w:rsidR="006B52FB" w:rsidRPr="00A12918">
        <w:tab/>
      </w:r>
      <w:r w:rsidR="006B52FB" w:rsidRPr="00A12918">
        <w:tab/>
      </w:r>
      <w:r w:rsidR="006B52FB" w:rsidRPr="00A12918">
        <w:tab/>
      </w:r>
      <w:r w:rsidR="006B52FB" w:rsidRPr="00A12918">
        <w:tab/>
      </w:r>
      <w:r w:rsidRPr="00A12918">
        <w:t>35%</w:t>
      </w:r>
    </w:p>
    <w:p w14:paraId="289F0EA0" w14:textId="2C91843F" w:rsidR="00D02E08" w:rsidRPr="00A12918" w:rsidRDefault="00D02E08" w:rsidP="006B52FB">
      <w:pPr>
        <w:pStyle w:val="Odstavecseseznamem"/>
        <w:spacing w:line="240" w:lineRule="auto"/>
        <w:rPr>
          <w:b/>
          <w:bCs/>
        </w:rPr>
      </w:pPr>
      <w:r w:rsidRPr="00A12918">
        <w:rPr>
          <w:b/>
          <w:bCs/>
        </w:rPr>
        <w:t>retenční objem</w:t>
      </w:r>
      <w:r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006B52FB" w:rsidRPr="00A12918">
        <w:rPr>
          <w:b/>
          <w:bCs/>
        </w:rPr>
        <w:tab/>
      </w:r>
      <w:r w:rsidRPr="00A12918">
        <w:rPr>
          <w:b/>
          <w:bCs/>
        </w:rPr>
        <w:t>6.8 m</w:t>
      </w:r>
      <w:r w:rsidRPr="00A12918">
        <w:rPr>
          <w:b/>
          <w:bCs/>
          <w:vertAlign w:val="superscript"/>
        </w:rPr>
        <w:t>3</w:t>
      </w:r>
    </w:p>
    <w:p w14:paraId="7900DE32" w14:textId="77777777" w:rsidR="00D02E08" w:rsidRPr="00A12918" w:rsidRDefault="00D02E08" w:rsidP="006B52FB">
      <w:pPr>
        <w:pStyle w:val="Odstavecseseznamem"/>
        <w:spacing w:line="240" w:lineRule="auto"/>
      </w:pPr>
    </w:p>
    <w:p w14:paraId="413B102E" w14:textId="3B163706" w:rsidR="001D418F" w:rsidRPr="00A12918" w:rsidRDefault="001D418F" w:rsidP="001D418F">
      <w:pPr>
        <w:pStyle w:val="Nadpis2"/>
        <w:numPr>
          <w:ilvl w:val="0"/>
          <w:numId w:val="0"/>
        </w:numPr>
        <w:ind w:left="357" w:hanging="357"/>
        <w:rPr>
          <w:color w:val="auto"/>
        </w:rPr>
      </w:pPr>
      <w:r w:rsidRPr="00A12918">
        <w:t>B.10.</w:t>
      </w:r>
      <w:r w:rsidRPr="00A12918">
        <w:tab/>
      </w:r>
      <w:r w:rsidRPr="00A12918">
        <w:rPr>
          <w:color w:val="auto"/>
        </w:rPr>
        <w:t>Všeobecná upozornění</w:t>
      </w:r>
    </w:p>
    <w:p w14:paraId="30CB98C1" w14:textId="77777777" w:rsidR="001D418F" w:rsidRPr="00A12918" w:rsidRDefault="001D418F" w:rsidP="001D418F">
      <w:pPr>
        <w:pStyle w:val="Odstavecseseznamem"/>
      </w:pPr>
      <w:r w:rsidRPr="00A12918">
        <w:t>Stavba bude prováděna dle platných ČSN, především:</w:t>
      </w:r>
    </w:p>
    <w:p w14:paraId="0DAFF185" w14:textId="77777777" w:rsidR="001D418F" w:rsidRPr="00A12918" w:rsidRDefault="001D418F" w:rsidP="001D418F">
      <w:pPr>
        <w:pStyle w:val="Odstavecseseznamem"/>
      </w:pPr>
      <w:r w:rsidRPr="00A12918">
        <w:t xml:space="preserve">ČSN EN 1990: 2004 </w:t>
      </w:r>
      <w:r w:rsidRPr="00A12918">
        <w:tab/>
      </w:r>
      <w:r w:rsidRPr="00A12918">
        <w:tab/>
        <w:t>Zásady navrhování konstrukcí</w:t>
      </w:r>
    </w:p>
    <w:p w14:paraId="31D120C8" w14:textId="77777777" w:rsidR="001D418F" w:rsidRPr="00A12918" w:rsidRDefault="001D418F" w:rsidP="001D418F">
      <w:pPr>
        <w:pStyle w:val="Odstavecseseznamem"/>
        <w:ind w:left="3540" w:hanging="2820"/>
      </w:pPr>
      <w:r w:rsidRPr="00A12918">
        <w:t>ČSN EN 1991-1-1:2004</w:t>
      </w:r>
      <w:r w:rsidRPr="00A12918">
        <w:tab/>
        <w:t xml:space="preserve">Zatížení konstrukcí. Obecná </w:t>
      </w:r>
      <w:proofErr w:type="gramStart"/>
      <w:r w:rsidRPr="00A12918">
        <w:t>zatížení - objemové</w:t>
      </w:r>
      <w:proofErr w:type="gramEnd"/>
      <w:r w:rsidRPr="00A12918">
        <w:t xml:space="preserve"> tíhy, vlastní tíha a užitná zatížení pozemních staveb. </w:t>
      </w:r>
    </w:p>
    <w:p w14:paraId="3EE36B9A" w14:textId="77777777" w:rsidR="001D418F" w:rsidRPr="00A12918" w:rsidRDefault="001D418F" w:rsidP="001D418F">
      <w:pPr>
        <w:pStyle w:val="Odstavecseseznamem"/>
      </w:pPr>
      <w:r w:rsidRPr="00A12918">
        <w:t>ČSN EN 1991-1-3:2005</w:t>
      </w:r>
      <w:r w:rsidRPr="00A12918">
        <w:tab/>
      </w:r>
      <w:r w:rsidRPr="00A12918">
        <w:tab/>
        <w:t xml:space="preserve">Obecná zatížení – zatížení sněhem </w:t>
      </w:r>
    </w:p>
    <w:p w14:paraId="35A3CFB5" w14:textId="77777777" w:rsidR="001D418F" w:rsidRPr="00A12918" w:rsidRDefault="001D418F" w:rsidP="001D418F">
      <w:pPr>
        <w:pStyle w:val="Odstavecseseznamem"/>
      </w:pPr>
      <w:r w:rsidRPr="00A12918">
        <w:t>ČSN EN 1991-1-4:2007</w:t>
      </w:r>
      <w:r w:rsidRPr="00A12918">
        <w:tab/>
      </w:r>
      <w:r w:rsidRPr="00A12918">
        <w:tab/>
        <w:t>Obecná zatížení – zatížení větrem</w:t>
      </w:r>
    </w:p>
    <w:p w14:paraId="686427A5" w14:textId="77777777" w:rsidR="001D418F" w:rsidRPr="00A12918" w:rsidRDefault="001D418F" w:rsidP="001D418F">
      <w:pPr>
        <w:pStyle w:val="Odstavecseseznamem"/>
      </w:pPr>
    </w:p>
    <w:p w14:paraId="6551DD6D" w14:textId="77777777" w:rsidR="001D418F" w:rsidRPr="00A12918" w:rsidRDefault="001D418F" w:rsidP="001D418F">
      <w:pPr>
        <w:pStyle w:val="Odstavecseseznamem"/>
      </w:pPr>
      <w:r w:rsidRPr="00A12918">
        <w:t>ČSN EN 1992-1-1:2006</w:t>
      </w:r>
      <w:r w:rsidRPr="00A12918">
        <w:tab/>
      </w:r>
      <w:r w:rsidRPr="00A12918">
        <w:tab/>
        <w:t>Navrhování betonových konstrukcí.</w:t>
      </w:r>
    </w:p>
    <w:p w14:paraId="10A87B70" w14:textId="77777777" w:rsidR="001D418F" w:rsidRPr="00A12918" w:rsidRDefault="001D418F" w:rsidP="001D418F">
      <w:pPr>
        <w:pStyle w:val="Odstavecseseznamem"/>
      </w:pPr>
      <w:r w:rsidRPr="00A12918">
        <w:tab/>
      </w:r>
      <w:r w:rsidRPr="00A12918">
        <w:tab/>
      </w:r>
      <w:r w:rsidRPr="00A12918">
        <w:tab/>
      </w:r>
      <w:r w:rsidRPr="00A12918">
        <w:tab/>
        <w:t>Obecná pravidla a pravidla pro pozemní stavby</w:t>
      </w:r>
    </w:p>
    <w:p w14:paraId="2A942D30" w14:textId="77777777" w:rsidR="001D418F" w:rsidRPr="00A12918" w:rsidRDefault="001D418F" w:rsidP="001D418F">
      <w:pPr>
        <w:pStyle w:val="Odstavecseseznamem"/>
      </w:pPr>
      <w:r w:rsidRPr="00A12918">
        <w:t>ČSN EN 206+A1:2018</w:t>
      </w:r>
      <w:r w:rsidRPr="00A12918">
        <w:tab/>
      </w:r>
      <w:r w:rsidRPr="00A12918">
        <w:tab/>
        <w:t>Beton – Specifikace, vlastnosti, výroba a shoda.</w:t>
      </w:r>
    </w:p>
    <w:p w14:paraId="11965871" w14:textId="77777777" w:rsidR="001D418F" w:rsidRPr="00A12918" w:rsidRDefault="001D418F" w:rsidP="001D418F">
      <w:pPr>
        <w:pStyle w:val="Odstavecseseznamem"/>
      </w:pPr>
    </w:p>
    <w:p w14:paraId="4FCB9DE6" w14:textId="77777777" w:rsidR="001D418F" w:rsidRPr="00A12918" w:rsidRDefault="001D418F" w:rsidP="001D418F">
      <w:pPr>
        <w:pStyle w:val="Odstavecseseznamem"/>
      </w:pPr>
      <w:r w:rsidRPr="00A12918">
        <w:t>ČSN EN 1995-1-1:2006</w:t>
      </w:r>
      <w:r w:rsidRPr="00A12918">
        <w:tab/>
      </w:r>
      <w:r w:rsidRPr="00A12918">
        <w:tab/>
        <w:t>Navrhování dřevěných konstrukcí.</w:t>
      </w:r>
    </w:p>
    <w:p w14:paraId="517558E5" w14:textId="77777777" w:rsidR="001D418F" w:rsidRPr="00A12918" w:rsidRDefault="001D418F" w:rsidP="001D418F">
      <w:pPr>
        <w:pStyle w:val="Odstavecseseznamem"/>
      </w:pPr>
      <w:r w:rsidRPr="00A12918">
        <w:tab/>
      </w:r>
      <w:r w:rsidRPr="00A12918">
        <w:tab/>
      </w:r>
      <w:r w:rsidRPr="00A12918">
        <w:tab/>
      </w:r>
      <w:r w:rsidRPr="00A12918">
        <w:tab/>
        <w:t xml:space="preserve">Obecná pravidla – Společná pravidla a pravidla pro pozemní stavby </w:t>
      </w:r>
    </w:p>
    <w:p w14:paraId="1DE028F4" w14:textId="77777777" w:rsidR="001D418F" w:rsidRPr="00A12918" w:rsidRDefault="001D418F" w:rsidP="001D418F">
      <w:pPr>
        <w:pStyle w:val="Odstavecseseznamem"/>
      </w:pPr>
    </w:p>
    <w:p w14:paraId="3B8FD15D" w14:textId="77777777" w:rsidR="001D418F" w:rsidRPr="00A12918" w:rsidRDefault="001D418F" w:rsidP="001D418F">
      <w:pPr>
        <w:pStyle w:val="Odstavecseseznamem"/>
      </w:pPr>
      <w:r w:rsidRPr="00A12918">
        <w:t>ČSN EN 1996-1-1:2007</w:t>
      </w:r>
      <w:r w:rsidRPr="00A12918">
        <w:tab/>
      </w:r>
      <w:r w:rsidRPr="00A12918">
        <w:tab/>
        <w:t>Navrhování zděných konstrukcí.</w:t>
      </w:r>
    </w:p>
    <w:p w14:paraId="175FA385" w14:textId="77777777" w:rsidR="001D418F" w:rsidRPr="00A12918" w:rsidRDefault="001D418F" w:rsidP="001D418F">
      <w:pPr>
        <w:pStyle w:val="Odstavecseseznamem"/>
      </w:pPr>
      <w:r w:rsidRPr="00A12918">
        <w:tab/>
      </w:r>
      <w:r w:rsidRPr="00A12918">
        <w:tab/>
      </w:r>
      <w:r w:rsidRPr="00A12918">
        <w:tab/>
      </w:r>
      <w:r w:rsidRPr="00A12918">
        <w:tab/>
        <w:t>Obecná pravidla pro vyztužené a nevyztužené zděné konstrukce</w:t>
      </w:r>
    </w:p>
    <w:p w14:paraId="4B10EAC6" w14:textId="77777777" w:rsidR="001D418F" w:rsidRPr="00A12918" w:rsidRDefault="001D418F" w:rsidP="001D418F">
      <w:pPr>
        <w:pStyle w:val="Odstavecseseznamem"/>
      </w:pPr>
    </w:p>
    <w:p w14:paraId="630B9661" w14:textId="77777777" w:rsidR="001D418F" w:rsidRPr="00A12918" w:rsidRDefault="001D418F" w:rsidP="001D418F">
      <w:pPr>
        <w:pStyle w:val="Odstavecseseznamem"/>
      </w:pPr>
      <w:r w:rsidRPr="00A12918">
        <w:t>ČSN EN 1997-1:2006</w:t>
      </w:r>
      <w:r w:rsidRPr="00A12918">
        <w:tab/>
      </w:r>
      <w:r w:rsidRPr="00A12918">
        <w:tab/>
        <w:t xml:space="preserve">Navrhování geotechnických konstrukcí </w:t>
      </w:r>
    </w:p>
    <w:p w14:paraId="4E94E905" w14:textId="77777777" w:rsidR="001D418F" w:rsidRPr="00A12918" w:rsidRDefault="001D418F" w:rsidP="001D418F">
      <w:pPr>
        <w:pStyle w:val="Odstavecseseznamem"/>
      </w:pPr>
      <w:r w:rsidRPr="00A12918">
        <w:tab/>
      </w:r>
      <w:r w:rsidRPr="00A12918">
        <w:tab/>
      </w:r>
      <w:r w:rsidRPr="00A12918">
        <w:tab/>
      </w:r>
      <w:r w:rsidRPr="00A12918">
        <w:tab/>
        <w:t xml:space="preserve">Obecná pravidla </w:t>
      </w:r>
    </w:p>
    <w:p w14:paraId="41BC403B" w14:textId="77777777" w:rsidR="001D418F" w:rsidRPr="00A12918" w:rsidRDefault="001D418F" w:rsidP="001D418F">
      <w:pPr>
        <w:pStyle w:val="Odstavecseseznamem"/>
      </w:pPr>
      <w:r w:rsidRPr="00A12918">
        <w:t>ČSN EN 1997-2:2008</w:t>
      </w:r>
      <w:r w:rsidRPr="00A12918">
        <w:tab/>
      </w:r>
      <w:r w:rsidRPr="00A12918">
        <w:tab/>
        <w:t xml:space="preserve">Průzkum a zkoušení základové půdy. </w:t>
      </w:r>
    </w:p>
    <w:p w14:paraId="6DF8E1FC" w14:textId="77777777" w:rsidR="001D418F" w:rsidRPr="00A12918" w:rsidRDefault="001D418F" w:rsidP="001D418F">
      <w:pPr>
        <w:pStyle w:val="Odstavecseseznamem"/>
      </w:pPr>
      <w:r w:rsidRPr="00A12918">
        <w:t>ČSN EN ISO 14688-1: 2003</w:t>
      </w:r>
      <w:r w:rsidRPr="00A12918">
        <w:tab/>
        <w:t xml:space="preserve">Pojmenování a zatřiďování zemin – Pojmenování a popis </w:t>
      </w:r>
    </w:p>
    <w:p w14:paraId="0002767D" w14:textId="77777777" w:rsidR="001D418F" w:rsidRPr="00A12918" w:rsidRDefault="001D418F" w:rsidP="001D418F">
      <w:pPr>
        <w:pStyle w:val="Odstavecseseznamem"/>
      </w:pPr>
      <w:r w:rsidRPr="00A12918">
        <w:t>ČSN EN ISO 14688-2: 2005</w:t>
      </w:r>
      <w:r w:rsidRPr="00A12918">
        <w:tab/>
        <w:t>-zásady pro zatřiďování</w:t>
      </w:r>
    </w:p>
    <w:p w14:paraId="79884949" w14:textId="77777777" w:rsidR="001D418F" w:rsidRPr="00A12918" w:rsidRDefault="001D418F" w:rsidP="001D418F">
      <w:pPr>
        <w:pStyle w:val="Odstavecseseznamem"/>
      </w:pPr>
      <w:r w:rsidRPr="00A12918">
        <w:t xml:space="preserve">ČSN 73 1004: 2020 </w:t>
      </w:r>
      <w:r w:rsidRPr="00A12918">
        <w:tab/>
      </w:r>
      <w:r w:rsidRPr="00A12918">
        <w:tab/>
        <w:t>Navrhování základových konstrukcí</w:t>
      </w:r>
    </w:p>
    <w:p w14:paraId="7C707858" w14:textId="77777777" w:rsidR="001D418F" w:rsidRPr="00A12918" w:rsidRDefault="001D418F" w:rsidP="001D418F">
      <w:pPr>
        <w:pStyle w:val="Odstavecseseznamem"/>
      </w:pPr>
      <w:r w:rsidRPr="00A12918">
        <w:t xml:space="preserve">ČSN 73 1001: 1987 </w:t>
      </w:r>
      <w:r w:rsidRPr="00A12918">
        <w:tab/>
      </w:r>
      <w:r w:rsidRPr="00A12918">
        <w:tab/>
        <w:t>Zakládání staveb. Základová půda pod plošnými základy.</w:t>
      </w:r>
    </w:p>
    <w:p w14:paraId="01C5B54B" w14:textId="77777777" w:rsidR="001D418F" w:rsidRPr="00A12918" w:rsidRDefault="001D418F" w:rsidP="001D418F">
      <w:pPr>
        <w:pStyle w:val="Odstavecseseznamem"/>
      </w:pPr>
      <w:r w:rsidRPr="00A12918">
        <w:t>ČSN 73 0037: 1990</w:t>
      </w:r>
      <w:r w:rsidRPr="00A12918">
        <w:tab/>
      </w:r>
      <w:r w:rsidRPr="00A12918">
        <w:tab/>
        <w:t>Zemní tlak na stavební konstrukce</w:t>
      </w:r>
    </w:p>
    <w:p w14:paraId="18C8B253" w14:textId="77777777" w:rsidR="001D418F" w:rsidRPr="00A12918" w:rsidRDefault="001D418F" w:rsidP="001D418F">
      <w:pPr>
        <w:pStyle w:val="Odstavecseseznamem"/>
      </w:pPr>
      <w:r w:rsidRPr="00A12918">
        <w:t xml:space="preserve">ČSN 73 0202, ČSN 73 0203, ČSN 73 0204, ČSN 73 0210, ČSN 73 0212, ČSN 73 0225, ČSN 73 0250, ČSN 73 029 </w:t>
      </w:r>
      <w:r w:rsidRPr="00A12918">
        <w:tab/>
      </w:r>
      <w:r w:rsidRPr="00A12918">
        <w:tab/>
      </w:r>
      <w:r w:rsidRPr="00A12918">
        <w:tab/>
      </w:r>
      <w:r w:rsidRPr="00A12918">
        <w:tab/>
        <w:t>Přesnost geometrických parametrů ve výstavbě.</w:t>
      </w:r>
    </w:p>
    <w:p w14:paraId="666DD6D8" w14:textId="77777777" w:rsidR="001D418F" w:rsidRPr="00A12918" w:rsidRDefault="001D418F" w:rsidP="001D418F">
      <w:pPr>
        <w:pStyle w:val="Odstavecseseznamem"/>
      </w:pPr>
      <w:r w:rsidRPr="00A12918">
        <w:t>ČSN 73 2520</w:t>
      </w:r>
      <w:r w:rsidRPr="00A12918">
        <w:tab/>
      </w:r>
      <w:r w:rsidRPr="00A12918">
        <w:tab/>
      </w:r>
      <w:r w:rsidRPr="00A12918">
        <w:tab/>
        <w:t>Drsnost povrchů stavebních konstrukcí</w:t>
      </w:r>
    </w:p>
    <w:p w14:paraId="1ED81242" w14:textId="77777777" w:rsidR="001D418F" w:rsidRPr="00A12918" w:rsidRDefault="001D418F" w:rsidP="001D418F">
      <w:pPr>
        <w:pStyle w:val="Odstavecseseznamem"/>
      </w:pPr>
      <w:r w:rsidRPr="00A12918">
        <w:t>ČSN 73 8102</w:t>
      </w:r>
      <w:r w:rsidRPr="00A12918">
        <w:tab/>
        <w:t xml:space="preserve"> </w:t>
      </w:r>
      <w:r w:rsidRPr="00A12918">
        <w:tab/>
      </w:r>
      <w:r w:rsidRPr="00A12918">
        <w:tab/>
        <w:t>Pojízdná a volně stojící lešení</w:t>
      </w:r>
    </w:p>
    <w:p w14:paraId="62413621" w14:textId="77777777" w:rsidR="001D418F" w:rsidRPr="00A12918" w:rsidRDefault="001D418F" w:rsidP="001D418F">
      <w:pPr>
        <w:pStyle w:val="Odstavecseseznamem"/>
      </w:pPr>
      <w:r w:rsidRPr="00A12918">
        <w:lastRenderedPageBreak/>
        <w:t xml:space="preserve">ČSN 73 8106 </w:t>
      </w:r>
      <w:r w:rsidRPr="00A12918">
        <w:tab/>
      </w:r>
      <w:r w:rsidRPr="00A12918">
        <w:tab/>
      </w:r>
      <w:r w:rsidRPr="00A12918">
        <w:tab/>
        <w:t>Ochranné a záchytné konstrukce</w:t>
      </w:r>
    </w:p>
    <w:p w14:paraId="7AC68D1E" w14:textId="77777777" w:rsidR="001D418F" w:rsidRPr="00A12918" w:rsidRDefault="001D418F" w:rsidP="001D418F">
      <w:pPr>
        <w:pStyle w:val="Odstavecseseznamem"/>
      </w:pPr>
      <w:r w:rsidRPr="00A12918">
        <w:t xml:space="preserve">ČSN P 73 0606 </w:t>
      </w:r>
      <w:r w:rsidRPr="00A12918">
        <w:tab/>
      </w:r>
      <w:r w:rsidRPr="00A12918">
        <w:tab/>
      </w:r>
      <w:r w:rsidRPr="00A12918">
        <w:tab/>
        <w:t xml:space="preserve">Hydroizolace staveb </w:t>
      </w:r>
    </w:p>
    <w:p w14:paraId="2E209EC7" w14:textId="77777777" w:rsidR="001D418F" w:rsidRPr="00A12918" w:rsidRDefault="001D418F" w:rsidP="001D418F">
      <w:pPr>
        <w:pStyle w:val="Odstavecseseznamem"/>
      </w:pPr>
    </w:p>
    <w:p w14:paraId="3477FAE8" w14:textId="77777777" w:rsidR="001D418F" w:rsidRPr="00A12918" w:rsidRDefault="001D418F" w:rsidP="001D418F">
      <w:pPr>
        <w:pStyle w:val="Odstavecseseznamem"/>
      </w:pPr>
    </w:p>
    <w:p w14:paraId="79E15C1C" w14:textId="77777777" w:rsidR="001D418F" w:rsidRPr="00A12918" w:rsidRDefault="001D418F" w:rsidP="001D418F">
      <w:pPr>
        <w:pStyle w:val="Odstavecseseznamem"/>
      </w:pPr>
      <w:r w:rsidRPr="00A12918">
        <w:t>Pro provádění prací ve stavebnictví se dále vztahují následující vyhlášky a zákony a to zejména:</w:t>
      </w:r>
    </w:p>
    <w:p w14:paraId="5597A976" w14:textId="77777777" w:rsidR="001D418F" w:rsidRPr="00A12918" w:rsidRDefault="001D418F" w:rsidP="001D418F">
      <w:pPr>
        <w:pStyle w:val="Odstavecseseznamem"/>
        <w:ind w:left="3540" w:hanging="2820"/>
      </w:pPr>
      <w:r w:rsidRPr="00A12918">
        <w:t xml:space="preserve">vyhláška č. 398/2009 Sb., </w:t>
      </w:r>
      <w:r w:rsidRPr="00A12918">
        <w:tab/>
        <w:t>Vyhláška o obecných technických požadavcích zabezpečujících bezbariérové užívání staveb</w:t>
      </w:r>
    </w:p>
    <w:p w14:paraId="364D077C" w14:textId="77777777" w:rsidR="001D418F" w:rsidRPr="00A12918" w:rsidRDefault="001D418F" w:rsidP="001D418F">
      <w:pPr>
        <w:pStyle w:val="Odstavecseseznamem"/>
      </w:pPr>
      <w:r w:rsidRPr="00A12918">
        <w:t xml:space="preserve">vyhláška č. 268/2009 Sb., </w:t>
      </w:r>
      <w:r w:rsidRPr="00A12918">
        <w:tab/>
      </w:r>
      <w:r w:rsidRPr="00A12918">
        <w:tab/>
        <w:t>Vyhláška o technických požadavcích na stavby</w:t>
      </w:r>
    </w:p>
    <w:p w14:paraId="4424DDF0" w14:textId="77777777" w:rsidR="001D418F" w:rsidRPr="00A12918" w:rsidRDefault="001D418F" w:rsidP="001D418F">
      <w:pPr>
        <w:pStyle w:val="Odstavecseseznamem"/>
        <w:ind w:left="3540" w:hanging="2820"/>
      </w:pPr>
      <w:r w:rsidRPr="00A12918">
        <w:t xml:space="preserve">zákon č. 360/1992 Sb., </w:t>
      </w:r>
      <w:r w:rsidRPr="00A12918">
        <w:tab/>
        <w:t>Zákon České národní rady o výkonu povolání autorizovaných architektů a o výkonu povolání autorizovaných inženýrů a techniků činných ve výstavbě (autorizační zákon)</w:t>
      </w:r>
    </w:p>
    <w:p w14:paraId="55631B60" w14:textId="77777777" w:rsidR="001D418F" w:rsidRPr="00A12918" w:rsidRDefault="001D418F" w:rsidP="001D418F">
      <w:pPr>
        <w:pStyle w:val="Odstavecseseznamem"/>
      </w:pPr>
      <w:r w:rsidRPr="00A12918">
        <w:t>zákon 183/2006 Sb.,</w:t>
      </w:r>
      <w:r w:rsidRPr="00A12918">
        <w:tab/>
      </w:r>
      <w:r w:rsidRPr="00A12918">
        <w:tab/>
        <w:t>Zákon o územním plánování a stavebním řádu (stavební zákon)</w:t>
      </w:r>
    </w:p>
    <w:p w14:paraId="561E0DE3" w14:textId="77777777" w:rsidR="001D418F" w:rsidRPr="00A12918" w:rsidRDefault="001D418F" w:rsidP="001D418F">
      <w:pPr>
        <w:pStyle w:val="Odstavecseseznamem"/>
        <w:ind w:left="3540" w:hanging="2820"/>
      </w:pPr>
      <w:r w:rsidRPr="00A12918">
        <w:t xml:space="preserve">zákon č. 309/2006 Sb., </w:t>
      </w:r>
      <w:r w:rsidRPr="00A12918">
        <w:tab/>
        <w:t>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5A079967" w14:textId="77777777" w:rsidR="001D418F" w:rsidRPr="00A12918" w:rsidRDefault="001D418F" w:rsidP="001D418F">
      <w:pPr>
        <w:pStyle w:val="Odstavecseseznamem"/>
        <w:ind w:left="3540" w:hanging="2820"/>
      </w:pPr>
      <w:r w:rsidRPr="00A12918">
        <w:t>nařízení vlády č. 591/2006 Sb.</w:t>
      </w:r>
      <w:r w:rsidRPr="00A12918">
        <w:tab/>
        <w:t xml:space="preserve"> o bližších minimálních požadavcích na BOZP na staveništích,</w:t>
      </w:r>
    </w:p>
    <w:p w14:paraId="7094D962" w14:textId="77777777" w:rsidR="001D418F" w:rsidRPr="00A12918" w:rsidRDefault="001D418F" w:rsidP="001D418F">
      <w:pPr>
        <w:pStyle w:val="Odstavecseseznamem"/>
        <w:ind w:left="3540" w:hanging="2820"/>
      </w:pPr>
      <w:r w:rsidRPr="00A12918">
        <w:t>vyhláška č. 571/2006 Sb.,</w:t>
      </w:r>
      <w:r w:rsidRPr="00A12918">
        <w:tab/>
        <w:t xml:space="preserve"> kterou se mění vyhláška č. 415/2003 Sb., kterou se stanoví podmínky k zajištění BOZP a bezpečnosti provozu při svislé dopravě a chůzi,</w:t>
      </w:r>
    </w:p>
    <w:p w14:paraId="1964840F" w14:textId="77777777" w:rsidR="001D418F" w:rsidRPr="00A12918" w:rsidRDefault="001D418F" w:rsidP="001D418F">
      <w:pPr>
        <w:pStyle w:val="Odstavecseseznamem"/>
      </w:pPr>
      <w:r w:rsidRPr="00A12918">
        <w:t>vyhláška č. 48/1982 Sb.</w:t>
      </w:r>
      <w:r w:rsidRPr="00A12918">
        <w:tab/>
      </w:r>
      <w:r w:rsidRPr="00A12918">
        <w:tab/>
        <w:t xml:space="preserve"> o základních požadavcích bezpečnosti práce a technických zařízení,</w:t>
      </w:r>
    </w:p>
    <w:p w14:paraId="402AE5E0" w14:textId="77777777" w:rsidR="001D418F" w:rsidRPr="00A12918" w:rsidRDefault="001D418F" w:rsidP="001D418F">
      <w:pPr>
        <w:pStyle w:val="Odstavecseseznamem"/>
      </w:pPr>
      <w:r w:rsidRPr="00A12918">
        <w:t xml:space="preserve">zákon č. 262/2006 Sb. </w:t>
      </w:r>
      <w:r w:rsidRPr="00A12918">
        <w:tab/>
      </w:r>
      <w:r w:rsidRPr="00A12918">
        <w:tab/>
        <w:t>Zákoník práce v platném znění,</w:t>
      </w:r>
    </w:p>
    <w:p w14:paraId="48C1A594" w14:textId="77777777" w:rsidR="001D418F" w:rsidRPr="00A12918" w:rsidRDefault="001D418F" w:rsidP="001D418F">
      <w:pPr>
        <w:pStyle w:val="Odstavecseseznamem"/>
      </w:pPr>
      <w:r w:rsidRPr="00A12918">
        <w:t xml:space="preserve">zákon č. 133/1985 Sb. </w:t>
      </w:r>
      <w:r w:rsidRPr="00A12918">
        <w:tab/>
      </w:r>
      <w:r w:rsidRPr="00A12918">
        <w:tab/>
        <w:t>o požární ochraně v platném znění,</w:t>
      </w:r>
    </w:p>
    <w:p w14:paraId="47FA0B7D" w14:textId="77777777" w:rsidR="001D418F" w:rsidRPr="00A12918" w:rsidRDefault="001D418F" w:rsidP="001D418F">
      <w:pPr>
        <w:pStyle w:val="Odstavecseseznamem"/>
        <w:ind w:left="3540" w:hanging="2820"/>
      </w:pPr>
      <w:r w:rsidRPr="00A12918">
        <w:t xml:space="preserve">vyhláška 23/2008 Sb. </w:t>
      </w:r>
      <w:r w:rsidRPr="00A12918">
        <w:tab/>
        <w:t>o technických podmínkách požární ochrany staveb, ve znění vyhlášky č. 268/2011 Sb.</w:t>
      </w:r>
    </w:p>
    <w:p w14:paraId="5E978364" w14:textId="77777777" w:rsidR="001D418F" w:rsidRPr="00A12918" w:rsidRDefault="001D418F" w:rsidP="001D418F">
      <w:pPr>
        <w:pStyle w:val="Odstavecseseznamem"/>
      </w:pPr>
      <w:r w:rsidRPr="00A12918">
        <w:t xml:space="preserve">Zákon č. 20/1987 Sb., </w:t>
      </w:r>
      <w:r w:rsidRPr="00A12918">
        <w:tab/>
      </w:r>
      <w:r w:rsidRPr="00A12918">
        <w:tab/>
        <w:t>o státní památkové péči, v platném znění</w:t>
      </w:r>
    </w:p>
    <w:p w14:paraId="75986A04" w14:textId="77777777" w:rsidR="001D418F" w:rsidRPr="00A12918" w:rsidRDefault="001D418F" w:rsidP="001D418F">
      <w:pPr>
        <w:pStyle w:val="Odstavecseseznamem"/>
      </w:pPr>
      <w:r w:rsidRPr="00A12918">
        <w:t>Zákon č. 114/1992 Sb.</w:t>
      </w:r>
      <w:r w:rsidRPr="00A12918">
        <w:tab/>
      </w:r>
      <w:r w:rsidRPr="00A12918">
        <w:tab/>
        <w:t>O ochraně přírody</w:t>
      </w:r>
    </w:p>
    <w:p w14:paraId="3FB0218E" w14:textId="77777777" w:rsidR="00CD2168" w:rsidRPr="00A12918" w:rsidRDefault="00CD2168" w:rsidP="001D418F">
      <w:pPr>
        <w:pStyle w:val="Odstavecseseznamem"/>
      </w:pPr>
    </w:p>
    <w:p w14:paraId="740452F2" w14:textId="3835D9E1" w:rsidR="00CD2168" w:rsidRPr="00A12918" w:rsidRDefault="00CD2168" w:rsidP="00CD2168">
      <w:pPr>
        <w:pStyle w:val="Odstavecseseznamem"/>
      </w:pPr>
      <w:r w:rsidRPr="00A12918">
        <w:t xml:space="preserve">ČSN 33 2000-4-41 </w:t>
      </w:r>
      <w:proofErr w:type="spellStart"/>
      <w:r w:rsidRPr="00A12918">
        <w:t>ed</w:t>
      </w:r>
      <w:proofErr w:type="spellEnd"/>
      <w:r w:rsidRPr="00A12918">
        <w:t xml:space="preserve">. 3 </w:t>
      </w:r>
      <w:r w:rsidRPr="00A12918">
        <w:tab/>
      </w:r>
      <w:r w:rsidRPr="00A12918">
        <w:tab/>
        <w:t>Ochrana před úrazem elektrickým proudem</w:t>
      </w:r>
    </w:p>
    <w:p w14:paraId="64EEF889" w14:textId="6B91B24E" w:rsidR="00CD2168" w:rsidRPr="00A12918" w:rsidRDefault="00CD2168" w:rsidP="00CD2168">
      <w:pPr>
        <w:pStyle w:val="Odstavecseseznamem"/>
      </w:pPr>
      <w:r w:rsidRPr="00A12918">
        <w:t xml:space="preserve">ČSN 33 2000-4-43 </w:t>
      </w:r>
      <w:proofErr w:type="spellStart"/>
      <w:r w:rsidRPr="00A12918">
        <w:t>ed</w:t>
      </w:r>
      <w:proofErr w:type="spellEnd"/>
      <w:r w:rsidRPr="00A12918">
        <w:t>. 2</w:t>
      </w:r>
      <w:r w:rsidRPr="00A12918">
        <w:tab/>
      </w:r>
      <w:r w:rsidRPr="00A12918">
        <w:tab/>
        <w:t>Ochrana před nadproudy</w:t>
      </w:r>
    </w:p>
    <w:p w14:paraId="3EC18BE4" w14:textId="6A6404C8" w:rsidR="00CD2168" w:rsidRPr="00A12918" w:rsidRDefault="00CD2168" w:rsidP="00CD2168">
      <w:pPr>
        <w:pStyle w:val="Odstavecseseznamem"/>
      </w:pPr>
      <w:r w:rsidRPr="00A12918">
        <w:t xml:space="preserve">ČSN 33 2000-4-443 </w:t>
      </w:r>
      <w:proofErr w:type="spellStart"/>
      <w:r w:rsidRPr="00A12918">
        <w:t>ed</w:t>
      </w:r>
      <w:proofErr w:type="spellEnd"/>
      <w:r w:rsidRPr="00A12918">
        <w:t xml:space="preserve">. 3 </w:t>
      </w:r>
      <w:r w:rsidRPr="00A12918">
        <w:tab/>
      </w:r>
      <w:r w:rsidRPr="00A12918">
        <w:tab/>
        <w:t>Ochrana proti atmosférickým nebo spínacím přepětím</w:t>
      </w:r>
    </w:p>
    <w:p w14:paraId="222087CA" w14:textId="6EF749AC" w:rsidR="00CD2168" w:rsidRPr="00A12918" w:rsidRDefault="00CD2168" w:rsidP="00CD2168">
      <w:pPr>
        <w:pStyle w:val="Odstavecseseznamem"/>
      </w:pPr>
      <w:r w:rsidRPr="00A12918">
        <w:t xml:space="preserve">ČSN 33 2000-4-46 </w:t>
      </w:r>
      <w:proofErr w:type="spellStart"/>
      <w:r w:rsidRPr="00A12918">
        <w:t>ed</w:t>
      </w:r>
      <w:proofErr w:type="spellEnd"/>
      <w:r w:rsidRPr="00A12918">
        <w:t xml:space="preserve">. 3 </w:t>
      </w:r>
      <w:r w:rsidRPr="00A12918">
        <w:tab/>
      </w:r>
      <w:r w:rsidRPr="00A12918">
        <w:tab/>
        <w:t>Odpojování a spínání</w:t>
      </w:r>
    </w:p>
    <w:p w14:paraId="550621AE" w14:textId="614F9506" w:rsidR="00CD2168" w:rsidRPr="00A12918" w:rsidRDefault="00CD2168" w:rsidP="00CD2168">
      <w:pPr>
        <w:pStyle w:val="Odstavecseseznamem"/>
      </w:pPr>
      <w:r w:rsidRPr="00A12918">
        <w:t xml:space="preserve">ČSN 33 2000-4-473 </w:t>
      </w:r>
      <w:r w:rsidRPr="00A12918">
        <w:tab/>
      </w:r>
      <w:r w:rsidRPr="00A12918">
        <w:tab/>
        <w:t>Opatření k ochraně proti nadproudům</w:t>
      </w:r>
    </w:p>
    <w:p w14:paraId="6746ED1F" w14:textId="5230B320" w:rsidR="00CD2168" w:rsidRPr="00A12918" w:rsidRDefault="00CD2168" w:rsidP="00CD2168">
      <w:pPr>
        <w:pStyle w:val="Odstavecseseznamem"/>
      </w:pPr>
      <w:r w:rsidRPr="00A12918">
        <w:t xml:space="preserve">ČSN 33 2000-5-51 </w:t>
      </w:r>
      <w:proofErr w:type="spellStart"/>
      <w:r w:rsidRPr="00A12918">
        <w:t>ed</w:t>
      </w:r>
      <w:proofErr w:type="spellEnd"/>
      <w:r w:rsidRPr="00A12918">
        <w:t xml:space="preserve">. 3 </w:t>
      </w:r>
      <w:r w:rsidRPr="00A12918">
        <w:tab/>
      </w:r>
      <w:r w:rsidRPr="00A12918">
        <w:tab/>
        <w:t xml:space="preserve">Výběr a stavba elektrických </w:t>
      </w:r>
      <w:proofErr w:type="gramStart"/>
      <w:r w:rsidRPr="00A12918">
        <w:t>zařízení - Všeobecné</w:t>
      </w:r>
      <w:proofErr w:type="gramEnd"/>
      <w:r w:rsidRPr="00A12918">
        <w:t xml:space="preserve"> předpisy</w:t>
      </w:r>
    </w:p>
    <w:p w14:paraId="2703A118" w14:textId="6A6B2D26" w:rsidR="00CD2168" w:rsidRPr="00A12918" w:rsidRDefault="00CD2168" w:rsidP="00CD2168">
      <w:pPr>
        <w:pStyle w:val="Odstavecseseznamem"/>
      </w:pPr>
      <w:r w:rsidRPr="00A12918">
        <w:t xml:space="preserve">ČSN 33 2000-5-52 </w:t>
      </w:r>
      <w:proofErr w:type="spellStart"/>
      <w:r w:rsidRPr="00A12918">
        <w:t>ed</w:t>
      </w:r>
      <w:proofErr w:type="spellEnd"/>
      <w:r w:rsidRPr="00A12918">
        <w:t>. 2</w:t>
      </w:r>
      <w:r w:rsidRPr="00A12918">
        <w:tab/>
      </w:r>
      <w:r w:rsidRPr="00A12918">
        <w:tab/>
        <w:t xml:space="preserve">Výběr a stavba elektrických </w:t>
      </w:r>
      <w:proofErr w:type="gramStart"/>
      <w:r w:rsidRPr="00A12918">
        <w:t>zařízení - Elektrická</w:t>
      </w:r>
      <w:proofErr w:type="gramEnd"/>
      <w:r w:rsidRPr="00A12918">
        <w:t xml:space="preserve"> vedení</w:t>
      </w:r>
    </w:p>
    <w:p w14:paraId="5147DF99" w14:textId="737E98A0" w:rsidR="00CD2168" w:rsidRPr="00A12918" w:rsidRDefault="00CD2168" w:rsidP="00CD2168">
      <w:pPr>
        <w:pStyle w:val="Odstavecseseznamem"/>
      </w:pPr>
      <w:r w:rsidRPr="00A12918">
        <w:t xml:space="preserve">ČSN 33 2000-5-54 </w:t>
      </w:r>
      <w:proofErr w:type="spellStart"/>
      <w:r w:rsidRPr="00A12918">
        <w:t>ed</w:t>
      </w:r>
      <w:proofErr w:type="spellEnd"/>
      <w:r w:rsidRPr="00A12918">
        <w:t xml:space="preserve">. 3 </w:t>
      </w:r>
      <w:r w:rsidRPr="00A12918">
        <w:tab/>
      </w:r>
      <w:r w:rsidRPr="00A12918">
        <w:tab/>
        <w:t>Uzemnění a ochranné vodiče</w:t>
      </w:r>
    </w:p>
    <w:p w14:paraId="4D59CE2B" w14:textId="025585DA" w:rsidR="00CD2168" w:rsidRPr="00A12918" w:rsidRDefault="00CD2168" w:rsidP="00CD2168">
      <w:pPr>
        <w:pStyle w:val="Odstavecseseznamem"/>
      </w:pPr>
      <w:r w:rsidRPr="00A12918">
        <w:t xml:space="preserve">ČSN 33 2000-5-559 </w:t>
      </w:r>
      <w:proofErr w:type="spellStart"/>
      <w:r w:rsidRPr="00A12918">
        <w:t>ed</w:t>
      </w:r>
      <w:proofErr w:type="spellEnd"/>
      <w:r w:rsidRPr="00A12918">
        <w:t xml:space="preserve">. 2 </w:t>
      </w:r>
      <w:r w:rsidRPr="00A12918">
        <w:tab/>
      </w:r>
      <w:r w:rsidRPr="00A12918">
        <w:tab/>
        <w:t>Svítidla a světelná instalace</w:t>
      </w:r>
    </w:p>
    <w:p w14:paraId="09471C72" w14:textId="7B900164" w:rsidR="00CD2168" w:rsidRPr="00A12918" w:rsidRDefault="00CD2168" w:rsidP="00CD2168">
      <w:pPr>
        <w:pStyle w:val="Odstavecseseznamem"/>
        <w:ind w:left="3540" w:hanging="2820"/>
      </w:pPr>
      <w:r w:rsidRPr="00A12918">
        <w:t xml:space="preserve">ČSN 33 2000-7-714 </w:t>
      </w:r>
      <w:proofErr w:type="spellStart"/>
      <w:r w:rsidRPr="00A12918">
        <w:t>ed</w:t>
      </w:r>
      <w:proofErr w:type="spellEnd"/>
      <w:r w:rsidRPr="00A12918">
        <w:t xml:space="preserve">. 2 </w:t>
      </w:r>
      <w:r w:rsidRPr="00A12918">
        <w:tab/>
        <w:t xml:space="preserve">Zařízení jednoúčelová a ve zvláštních </w:t>
      </w:r>
      <w:proofErr w:type="gramStart"/>
      <w:r w:rsidRPr="00A12918">
        <w:t>objektech - Venkovní</w:t>
      </w:r>
      <w:proofErr w:type="gramEnd"/>
      <w:r w:rsidRPr="00A12918">
        <w:t xml:space="preserve"> světelné instalace</w:t>
      </w:r>
    </w:p>
    <w:p w14:paraId="081AE635" w14:textId="1461809F" w:rsidR="00CD2168" w:rsidRPr="00A12918" w:rsidRDefault="00CD2168" w:rsidP="00CD2168">
      <w:pPr>
        <w:pStyle w:val="Odstavecseseznamem"/>
      </w:pPr>
      <w:r w:rsidRPr="00A12918">
        <w:t>ČSN 33 3320 ed.2</w:t>
      </w:r>
      <w:r w:rsidRPr="00A12918">
        <w:tab/>
      </w:r>
      <w:r w:rsidRPr="00A12918">
        <w:tab/>
        <w:t>Elektrotechnické předpisy. Elektrické přípojky</w:t>
      </w:r>
    </w:p>
    <w:p w14:paraId="0AFE39DA" w14:textId="17AB97FB" w:rsidR="00CD2168" w:rsidRPr="00A12918" w:rsidRDefault="00CD2168" w:rsidP="00CD2168">
      <w:pPr>
        <w:pStyle w:val="Odstavecseseznamem"/>
      </w:pPr>
      <w:r w:rsidRPr="00A12918">
        <w:t xml:space="preserve">ČSN 73 6005 </w:t>
      </w:r>
      <w:r w:rsidRPr="00A12918">
        <w:tab/>
      </w:r>
      <w:r w:rsidRPr="00A12918">
        <w:tab/>
      </w:r>
      <w:r w:rsidRPr="00A12918">
        <w:tab/>
        <w:t>Prostorové uspořádání sítí technického vybavení</w:t>
      </w:r>
    </w:p>
    <w:p w14:paraId="55FE1552" w14:textId="605111C6" w:rsidR="00CD2168" w:rsidRPr="00A12918" w:rsidRDefault="00CD2168" w:rsidP="00CD2168">
      <w:pPr>
        <w:pStyle w:val="Odstavecseseznamem"/>
        <w:ind w:left="3540" w:hanging="2820"/>
      </w:pPr>
      <w:r w:rsidRPr="00A12918">
        <w:t xml:space="preserve">ČSN EN 61140 </w:t>
      </w:r>
      <w:proofErr w:type="spellStart"/>
      <w:r w:rsidRPr="00A12918">
        <w:t>ed</w:t>
      </w:r>
      <w:proofErr w:type="spellEnd"/>
      <w:r w:rsidRPr="00A12918">
        <w:t xml:space="preserve">. 3 </w:t>
      </w:r>
      <w:r w:rsidRPr="00A12918">
        <w:tab/>
      </w:r>
      <w:r w:rsidRPr="00A12918">
        <w:tab/>
        <w:t xml:space="preserve">Ochrana před úrazem elektrickým </w:t>
      </w:r>
      <w:proofErr w:type="gramStart"/>
      <w:r w:rsidRPr="00A12918">
        <w:t>proudem - Společná</w:t>
      </w:r>
      <w:proofErr w:type="gramEnd"/>
      <w:r w:rsidRPr="00A12918">
        <w:t xml:space="preserve"> hlediska pro instalaci a zařízení</w:t>
      </w:r>
    </w:p>
    <w:p w14:paraId="0F84BC50" w14:textId="73B5E868" w:rsidR="00CD2168" w:rsidRPr="00A12918" w:rsidRDefault="00CD2168" w:rsidP="00CD2168">
      <w:pPr>
        <w:pStyle w:val="Odstavecseseznamem"/>
      </w:pPr>
      <w:r w:rsidRPr="00A12918">
        <w:t xml:space="preserve">ČSN EN 61439-1 </w:t>
      </w:r>
      <w:proofErr w:type="spellStart"/>
      <w:r w:rsidRPr="00A12918">
        <w:t>ed</w:t>
      </w:r>
      <w:proofErr w:type="spellEnd"/>
      <w:r w:rsidRPr="00A12918">
        <w:t xml:space="preserve">. 2 </w:t>
      </w:r>
      <w:r w:rsidRPr="00A12918">
        <w:tab/>
      </w:r>
      <w:r w:rsidRPr="00A12918">
        <w:tab/>
        <w:t xml:space="preserve">Rozváděče nízkého </w:t>
      </w:r>
      <w:proofErr w:type="gramStart"/>
      <w:r w:rsidRPr="00A12918">
        <w:t>napětí - Část</w:t>
      </w:r>
      <w:proofErr w:type="gramEnd"/>
      <w:r w:rsidRPr="00A12918">
        <w:t xml:space="preserve"> 1: Všeobecná ustanovení</w:t>
      </w:r>
    </w:p>
    <w:p w14:paraId="72391483" w14:textId="18C4FB58" w:rsidR="00CD2168" w:rsidRPr="00A12918" w:rsidRDefault="00CD2168" w:rsidP="00CD2168">
      <w:pPr>
        <w:pStyle w:val="Odstavecseseznamem"/>
        <w:ind w:left="3540" w:hanging="2820"/>
      </w:pPr>
      <w:r w:rsidRPr="00A12918">
        <w:t xml:space="preserve">ČSN EN 12464-2 </w:t>
      </w:r>
      <w:r w:rsidRPr="00A12918">
        <w:tab/>
        <w:t xml:space="preserve">Světlo a </w:t>
      </w:r>
      <w:proofErr w:type="gramStart"/>
      <w:r w:rsidRPr="00A12918">
        <w:t>osvětlení - Osvětlení</w:t>
      </w:r>
      <w:proofErr w:type="gramEnd"/>
      <w:r w:rsidRPr="00A12918">
        <w:t xml:space="preserve"> pracovních </w:t>
      </w:r>
      <w:proofErr w:type="gramStart"/>
      <w:r w:rsidRPr="00A12918">
        <w:t>prostorů - Část</w:t>
      </w:r>
      <w:proofErr w:type="gramEnd"/>
      <w:r w:rsidRPr="00A12918">
        <w:t xml:space="preserve"> 2: Venkovní pracovní prostory</w:t>
      </w:r>
    </w:p>
    <w:p w14:paraId="12D4E26C" w14:textId="73E40668" w:rsidR="00CD2168" w:rsidRPr="00A12918" w:rsidRDefault="00CD2168" w:rsidP="00CD2168">
      <w:pPr>
        <w:pStyle w:val="Odstavecseseznamem"/>
      </w:pPr>
      <w:r w:rsidRPr="00A12918">
        <w:t xml:space="preserve">ČSN CEN/TR 13201-1 </w:t>
      </w:r>
      <w:r w:rsidRPr="00A12918">
        <w:tab/>
      </w:r>
      <w:r w:rsidRPr="00A12918">
        <w:tab/>
        <w:t xml:space="preserve">Osvětlení pozemních </w:t>
      </w:r>
      <w:proofErr w:type="gramStart"/>
      <w:r w:rsidRPr="00A12918">
        <w:t>komunikací - Část</w:t>
      </w:r>
      <w:proofErr w:type="gramEnd"/>
      <w:r w:rsidRPr="00A12918">
        <w:t xml:space="preserve"> 1: Výběr tříd osvětlení</w:t>
      </w:r>
    </w:p>
    <w:p w14:paraId="0BFF1464" w14:textId="5E464A67" w:rsidR="00CD2168" w:rsidRPr="00A12918" w:rsidRDefault="00CD2168" w:rsidP="00CD2168">
      <w:pPr>
        <w:pStyle w:val="Odstavecseseznamem"/>
      </w:pPr>
      <w:r w:rsidRPr="00A12918">
        <w:t>ČSN EN 13201-2</w:t>
      </w:r>
      <w:r w:rsidRPr="00A12918">
        <w:tab/>
      </w:r>
      <w:r w:rsidRPr="00A12918">
        <w:tab/>
      </w:r>
      <w:r w:rsidRPr="00A12918">
        <w:tab/>
        <w:t xml:space="preserve">Osvětlení pozemních </w:t>
      </w:r>
      <w:proofErr w:type="gramStart"/>
      <w:r w:rsidRPr="00A12918">
        <w:t>komunikací - Část</w:t>
      </w:r>
      <w:proofErr w:type="gramEnd"/>
      <w:r w:rsidRPr="00A12918">
        <w:t xml:space="preserve"> 2: Požadavky</w:t>
      </w:r>
    </w:p>
    <w:p w14:paraId="53BDFAEC" w14:textId="604F5394" w:rsidR="00CD2168" w:rsidRPr="00A12918" w:rsidRDefault="00CD2168" w:rsidP="00CD2168">
      <w:pPr>
        <w:pStyle w:val="Odstavecseseznamem"/>
      </w:pPr>
      <w:r w:rsidRPr="00A12918">
        <w:t>ČSN EN 13201-3</w:t>
      </w:r>
      <w:r w:rsidRPr="00A12918">
        <w:tab/>
      </w:r>
      <w:r w:rsidRPr="00A12918">
        <w:tab/>
      </w:r>
      <w:r w:rsidRPr="00A12918">
        <w:tab/>
        <w:t xml:space="preserve">Osvětlení pozemních </w:t>
      </w:r>
      <w:proofErr w:type="gramStart"/>
      <w:r w:rsidRPr="00A12918">
        <w:t>komunikací - Část</w:t>
      </w:r>
      <w:proofErr w:type="gramEnd"/>
      <w:r w:rsidRPr="00A12918">
        <w:t xml:space="preserve"> 3: Výpočet</w:t>
      </w:r>
    </w:p>
    <w:p w14:paraId="3A500B39" w14:textId="48080902" w:rsidR="00CD2168" w:rsidRPr="00A12918" w:rsidRDefault="00CD2168" w:rsidP="00CD2168">
      <w:pPr>
        <w:pStyle w:val="Odstavecseseznamem"/>
      </w:pPr>
      <w:r w:rsidRPr="00A12918">
        <w:t xml:space="preserve">ČSN EN 50110-1 </w:t>
      </w:r>
      <w:proofErr w:type="spellStart"/>
      <w:r w:rsidRPr="00A12918">
        <w:t>ed</w:t>
      </w:r>
      <w:proofErr w:type="spellEnd"/>
      <w:r w:rsidRPr="00A12918">
        <w:t xml:space="preserve">. 2 </w:t>
      </w:r>
      <w:r w:rsidRPr="00A12918">
        <w:tab/>
      </w:r>
      <w:r w:rsidRPr="00A12918">
        <w:tab/>
        <w:t>Obsluha a práce na elektrických zařízeních</w:t>
      </w:r>
    </w:p>
    <w:p w14:paraId="2F3E36B6" w14:textId="002ABE6E" w:rsidR="00CD2168" w:rsidRPr="00A12918" w:rsidRDefault="00CD2168" w:rsidP="00CD2168">
      <w:pPr>
        <w:pStyle w:val="Odstavecseseznamem"/>
      </w:pPr>
      <w:r w:rsidRPr="00A12918">
        <w:t xml:space="preserve">TKP 15 </w:t>
      </w:r>
      <w:r w:rsidRPr="00A12918">
        <w:tab/>
      </w:r>
      <w:r w:rsidRPr="00A12918">
        <w:tab/>
      </w:r>
      <w:r w:rsidRPr="00A12918">
        <w:tab/>
      </w:r>
      <w:r w:rsidRPr="00A12918">
        <w:tab/>
        <w:t>Osvětlení pozemních komunikací</w:t>
      </w:r>
    </w:p>
    <w:p w14:paraId="732821B9" w14:textId="77777777" w:rsidR="001D418F" w:rsidRPr="00A12918" w:rsidRDefault="001D418F" w:rsidP="001D418F">
      <w:pPr>
        <w:pStyle w:val="Odstavecseseznamem"/>
        <w:rPr>
          <w:shd w:val="clear" w:color="auto" w:fill="FFFFFF"/>
          <w:lang w:eastAsia="cs-CZ"/>
        </w:rPr>
      </w:pPr>
    </w:p>
    <w:p w14:paraId="65A2A33A"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lastRenderedPageBreak/>
        <w:t>Technologie pro zakládání navržených sadových úprav musí respektovat níže uvedené normy:</w:t>
      </w:r>
    </w:p>
    <w:p w14:paraId="2B5CCD00"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 xml:space="preserve">ČSN 83 9011 </w:t>
      </w:r>
      <w:r w:rsidRPr="00A12918">
        <w:rPr>
          <w:shd w:val="clear" w:color="auto" w:fill="FFFFFF"/>
          <w:lang w:eastAsia="cs-CZ"/>
        </w:rPr>
        <w:tab/>
      </w:r>
      <w:r w:rsidRPr="00A12918">
        <w:rPr>
          <w:shd w:val="clear" w:color="auto" w:fill="FFFFFF"/>
          <w:lang w:eastAsia="cs-CZ"/>
        </w:rPr>
        <w:tab/>
        <w:t>Technologie vegetačních úprav v krajině – Práce s půdou</w:t>
      </w:r>
    </w:p>
    <w:p w14:paraId="2231462E"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 xml:space="preserve">ČSN 83 9021 </w:t>
      </w:r>
      <w:r w:rsidRPr="00A12918">
        <w:rPr>
          <w:shd w:val="clear" w:color="auto" w:fill="FFFFFF"/>
          <w:lang w:eastAsia="cs-CZ"/>
        </w:rPr>
        <w:tab/>
      </w:r>
      <w:r w:rsidRPr="00A12918">
        <w:rPr>
          <w:shd w:val="clear" w:color="auto" w:fill="FFFFFF"/>
          <w:lang w:eastAsia="cs-CZ"/>
        </w:rPr>
        <w:tab/>
        <w:t>Technologie vegetačních úprav v krajině – Rostliny a jejich výsadba</w:t>
      </w:r>
    </w:p>
    <w:p w14:paraId="575E09A2"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ČSN 83 9031</w:t>
      </w:r>
      <w:r w:rsidRPr="00A12918">
        <w:rPr>
          <w:shd w:val="clear" w:color="auto" w:fill="FFFFFF"/>
          <w:lang w:eastAsia="cs-CZ"/>
        </w:rPr>
        <w:tab/>
      </w:r>
      <w:r w:rsidRPr="00A12918">
        <w:rPr>
          <w:shd w:val="clear" w:color="auto" w:fill="FFFFFF"/>
          <w:lang w:eastAsia="cs-CZ"/>
        </w:rPr>
        <w:tab/>
        <w:t>Technologie vegetačních úprav v krajině – Trávníky a jejich zakládání</w:t>
      </w:r>
    </w:p>
    <w:p w14:paraId="4DA46B29"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 xml:space="preserve">ČSN 46 4901 </w:t>
      </w:r>
      <w:r w:rsidRPr="00A12918">
        <w:rPr>
          <w:shd w:val="clear" w:color="auto" w:fill="FFFFFF"/>
          <w:lang w:eastAsia="cs-CZ"/>
        </w:rPr>
        <w:tab/>
      </w:r>
      <w:r w:rsidRPr="00A12918">
        <w:rPr>
          <w:shd w:val="clear" w:color="auto" w:fill="FFFFFF"/>
          <w:lang w:eastAsia="cs-CZ"/>
        </w:rPr>
        <w:tab/>
        <w:t>Osivo a sadba – Sadba okrasných dřevin</w:t>
      </w:r>
    </w:p>
    <w:p w14:paraId="37AFDF88" w14:textId="77777777" w:rsidR="001D418F" w:rsidRPr="00A12918" w:rsidRDefault="001D418F" w:rsidP="001D418F">
      <w:pPr>
        <w:pStyle w:val="Odstavecseseznamem"/>
        <w:ind w:left="2832" w:hanging="2112"/>
        <w:rPr>
          <w:rFonts w:ascii="Times New Roman" w:hAnsi="Times New Roman" w:cs="Times New Roman"/>
          <w:sz w:val="24"/>
          <w:szCs w:val="24"/>
          <w:lang w:eastAsia="cs-CZ"/>
        </w:rPr>
      </w:pPr>
      <w:r w:rsidRPr="00A12918">
        <w:rPr>
          <w:shd w:val="clear" w:color="auto" w:fill="FFFFFF"/>
          <w:lang w:eastAsia="cs-CZ"/>
        </w:rPr>
        <w:t xml:space="preserve">ČSN 83 9051 </w:t>
      </w:r>
      <w:r w:rsidRPr="00A12918">
        <w:rPr>
          <w:shd w:val="clear" w:color="auto" w:fill="FFFFFF"/>
          <w:lang w:eastAsia="cs-CZ"/>
        </w:rPr>
        <w:tab/>
        <w:t xml:space="preserve">Technologie vegetačních úprav v </w:t>
      </w:r>
      <w:proofErr w:type="gramStart"/>
      <w:r w:rsidRPr="00A12918">
        <w:rPr>
          <w:shd w:val="clear" w:color="auto" w:fill="FFFFFF"/>
          <w:lang w:eastAsia="cs-CZ"/>
        </w:rPr>
        <w:t>krajině - Rozvojová</w:t>
      </w:r>
      <w:proofErr w:type="gramEnd"/>
      <w:r w:rsidRPr="00A12918">
        <w:rPr>
          <w:shd w:val="clear" w:color="auto" w:fill="FFFFFF"/>
          <w:lang w:eastAsia="cs-CZ"/>
        </w:rPr>
        <w:t xml:space="preserve"> a udržovací péče o vegetační plochy</w:t>
      </w:r>
    </w:p>
    <w:p w14:paraId="711F43DD"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ČSN 46 4902-1</w:t>
      </w:r>
      <w:r w:rsidRPr="00A12918">
        <w:rPr>
          <w:shd w:val="clear" w:color="auto" w:fill="FFFFFF"/>
          <w:lang w:eastAsia="cs-CZ"/>
        </w:rPr>
        <w:tab/>
      </w:r>
      <w:r w:rsidRPr="00A12918">
        <w:rPr>
          <w:shd w:val="clear" w:color="auto" w:fill="FFFFFF"/>
          <w:lang w:eastAsia="cs-CZ"/>
        </w:rPr>
        <w:tab/>
        <w:t xml:space="preserve"> Výpěstky okrasných dřevin – všeobecná ustanovení a ukazatele</w:t>
      </w:r>
    </w:p>
    <w:p w14:paraId="577B5EDC" w14:textId="77777777" w:rsidR="001D418F" w:rsidRPr="00A12918" w:rsidRDefault="001D418F" w:rsidP="001D418F">
      <w:pPr>
        <w:pStyle w:val="Odstavecseseznamem"/>
        <w:rPr>
          <w:shd w:val="clear" w:color="auto" w:fill="FFFFFF"/>
          <w:lang w:eastAsia="cs-CZ"/>
        </w:rPr>
      </w:pPr>
    </w:p>
    <w:p w14:paraId="32F2F537"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 xml:space="preserve">AOPK Standardy péče o přírodu a </w:t>
      </w:r>
      <w:proofErr w:type="gramStart"/>
      <w:r w:rsidRPr="00A12918">
        <w:rPr>
          <w:shd w:val="clear" w:color="auto" w:fill="FFFFFF"/>
          <w:lang w:eastAsia="cs-CZ"/>
        </w:rPr>
        <w:t>krajinu - SPPK</w:t>
      </w:r>
      <w:proofErr w:type="gramEnd"/>
      <w:r w:rsidRPr="00A12918">
        <w:rPr>
          <w:shd w:val="clear" w:color="auto" w:fill="FFFFFF"/>
          <w:lang w:eastAsia="cs-CZ"/>
        </w:rPr>
        <w:t>, konkrétně především:</w:t>
      </w:r>
    </w:p>
    <w:p w14:paraId="2DB609E9"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SPPK A01 001: 2013</w:t>
      </w:r>
      <w:r w:rsidRPr="00A12918">
        <w:rPr>
          <w:shd w:val="clear" w:color="auto" w:fill="FFFFFF"/>
          <w:lang w:eastAsia="cs-CZ"/>
        </w:rPr>
        <w:tab/>
        <w:t>Výsadba stromů</w:t>
      </w:r>
    </w:p>
    <w:p w14:paraId="3BA6FBB3"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SPPK A01 002: 2017</w:t>
      </w:r>
      <w:r w:rsidRPr="00A12918">
        <w:rPr>
          <w:shd w:val="clear" w:color="auto" w:fill="FFFFFF"/>
          <w:lang w:eastAsia="cs-CZ"/>
        </w:rPr>
        <w:tab/>
        <w:t>Ochrana stromů při stavební činnosti</w:t>
      </w:r>
    </w:p>
    <w:p w14:paraId="1012C385"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SPPK A02 002: 2015</w:t>
      </w:r>
      <w:r w:rsidRPr="00A12918">
        <w:rPr>
          <w:shd w:val="clear" w:color="auto" w:fill="FFFFFF"/>
          <w:lang w:eastAsia="cs-CZ"/>
        </w:rPr>
        <w:tab/>
        <w:t>Řez stromů</w:t>
      </w:r>
    </w:p>
    <w:p w14:paraId="3AE36F5A"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SPPK A02 004:2019</w:t>
      </w:r>
      <w:r w:rsidRPr="00A12918">
        <w:rPr>
          <w:shd w:val="clear" w:color="auto" w:fill="FFFFFF"/>
          <w:lang w:eastAsia="cs-CZ"/>
        </w:rPr>
        <w:tab/>
        <w:t>Bezpečnostní vazby a ostatní stabilizační zásahy</w:t>
      </w:r>
    </w:p>
    <w:p w14:paraId="4233A5B7"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SPPK A02 005: 2018</w:t>
      </w:r>
      <w:r w:rsidRPr="00A12918">
        <w:rPr>
          <w:shd w:val="clear" w:color="auto" w:fill="FFFFFF"/>
          <w:lang w:eastAsia="cs-CZ"/>
        </w:rPr>
        <w:tab/>
        <w:t>Kácení stromů</w:t>
      </w:r>
    </w:p>
    <w:p w14:paraId="52692509"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SPPK C02 007:2018</w:t>
      </w:r>
      <w:r w:rsidRPr="00A12918">
        <w:rPr>
          <w:shd w:val="clear" w:color="auto" w:fill="FFFFFF"/>
          <w:lang w:eastAsia="cs-CZ"/>
        </w:rPr>
        <w:tab/>
        <w:t>Krajinné trávníky</w:t>
      </w:r>
    </w:p>
    <w:p w14:paraId="26BEB605" w14:textId="77777777" w:rsidR="001D418F" w:rsidRPr="00A12918" w:rsidRDefault="001D418F" w:rsidP="001D418F">
      <w:pPr>
        <w:pStyle w:val="Odstavecseseznamem"/>
        <w:rPr>
          <w:rFonts w:ascii="Times New Roman" w:hAnsi="Times New Roman" w:cs="Times New Roman"/>
          <w:sz w:val="24"/>
          <w:szCs w:val="24"/>
          <w:lang w:eastAsia="cs-CZ"/>
        </w:rPr>
      </w:pPr>
    </w:p>
    <w:p w14:paraId="7D5998EE"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Veškeré zahradnické úpravy budou probíhat zásadně v řádných agrotechnických termínech.</w:t>
      </w:r>
    </w:p>
    <w:p w14:paraId="714CEEB9" w14:textId="77777777" w:rsidR="001D418F" w:rsidRPr="00A12918" w:rsidRDefault="001D418F" w:rsidP="001D418F">
      <w:pPr>
        <w:pStyle w:val="Odstavecseseznamem"/>
        <w:rPr>
          <w:shd w:val="clear" w:color="auto" w:fill="FFFFFF"/>
          <w:lang w:eastAsia="cs-CZ"/>
        </w:rPr>
      </w:pPr>
    </w:p>
    <w:p w14:paraId="2F6F309C"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 xml:space="preserve">Při realizaci je nutno brát v úvahu existující technickou infrastrukturu, jakož i odborná stanoviska vlastníků a provozovatelů inženýrských sítí. Před začátkem zemních prací je nutné vytyčit veškeré inženýrské sítě v dotčených pozemcích. Zásahy do ochranných pásem inženýrských sítí je nutné projednat se správci sítí a případné výsadby v jejich blízkém okolí dodržet pokyny správce (např. ruční provedení prací, využití </w:t>
      </w:r>
      <w:proofErr w:type="spellStart"/>
      <w:r w:rsidRPr="00A12918">
        <w:rPr>
          <w:shd w:val="clear" w:color="auto" w:fill="FFFFFF"/>
          <w:lang w:eastAsia="cs-CZ"/>
        </w:rPr>
        <w:t>protikořenové</w:t>
      </w:r>
      <w:proofErr w:type="spellEnd"/>
      <w:r w:rsidRPr="00A12918">
        <w:rPr>
          <w:shd w:val="clear" w:color="auto" w:fill="FFFFFF"/>
          <w:lang w:eastAsia="cs-CZ"/>
        </w:rPr>
        <w:t xml:space="preserve"> fólie apod.).</w:t>
      </w:r>
    </w:p>
    <w:p w14:paraId="57A89ED2" w14:textId="77777777" w:rsidR="001D418F" w:rsidRPr="00A12918" w:rsidRDefault="001D418F" w:rsidP="001D418F">
      <w:pPr>
        <w:pStyle w:val="Odstavecseseznamem"/>
        <w:rPr>
          <w:rFonts w:ascii="Times New Roman" w:hAnsi="Times New Roman" w:cs="Times New Roman"/>
          <w:sz w:val="24"/>
          <w:szCs w:val="24"/>
          <w:lang w:eastAsia="cs-CZ"/>
        </w:rPr>
      </w:pPr>
    </w:p>
    <w:p w14:paraId="7AE1C96F" w14:textId="77777777" w:rsidR="001D418F" w:rsidRPr="00A12918" w:rsidRDefault="001D418F" w:rsidP="001D418F">
      <w:pPr>
        <w:pStyle w:val="Odstavecseseznamem"/>
        <w:rPr>
          <w:rFonts w:ascii="Times New Roman" w:hAnsi="Times New Roman" w:cs="Times New Roman"/>
          <w:sz w:val="24"/>
          <w:szCs w:val="24"/>
          <w:lang w:eastAsia="cs-CZ"/>
        </w:rPr>
      </w:pPr>
      <w:r w:rsidRPr="00A12918">
        <w:rPr>
          <w:shd w:val="clear" w:color="auto" w:fill="FFFFFF"/>
          <w:lang w:eastAsia="cs-CZ"/>
        </w:rPr>
        <w:t>Dojde-li k úhynu v období rozvojové péče je nutné nahradit jedince stejným taxonem v předepsané velikosti.</w:t>
      </w:r>
    </w:p>
    <w:p w14:paraId="42F99DC9" w14:textId="77777777" w:rsidR="001D418F" w:rsidRPr="00A12918" w:rsidRDefault="001D418F" w:rsidP="001D418F">
      <w:pPr>
        <w:pStyle w:val="Odstavecseseznamem"/>
        <w:jc w:val="both"/>
      </w:pPr>
    </w:p>
    <w:p w14:paraId="7D270899" w14:textId="77777777" w:rsidR="001D418F" w:rsidRPr="00A12918" w:rsidRDefault="001D418F" w:rsidP="001D418F">
      <w:pPr>
        <w:pStyle w:val="Odstavecseseznamem"/>
        <w:jc w:val="both"/>
      </w:pPr>
      <w:r w:rsidRPr="00A12918">
        <w:t>Hlavním předpokladem úspěšné realizace navržených vegetačních úprav je volba kvalitního biologického materiálu, řádné založení výsadeb a zejména smluvní zajištění dokončovací péče. Samozřejmostí by mělo být také zajištění následné péče udržovací.</w:t>
      </w:r>
    </w:p>
    <w:p w14:paraId="5D81DAF4" w14:textId="77777777" w:rsidR="001D418F" w:rsidRPr="00A12918" w:rsidRDefault="001D418F" w:rsidP="001D418F">
      <w:pPr>
        <w:pStyle w:val="Odstavecseseznamem"/>
        <w:jc w:val="both"/>
      </w:pPr>
    </w:p>
    <w:p w14:paraId="59B9A8C4" w14:textId="77777777" w:rsidR="001D418F" w:rsidRPr="00A12918" w:rsidRDefault="001D418F" w:rsidP="001D418F">
      <w:pPr>
        <w:pStyle w:val="Odstavecseseznamem"/>
        <w:jc w:val="both"/>
      </w:pPr>
      <w:r w:rsidRPr="00A12918">
        <w:t>Autor projektové dokumentace si vyhrazuje právo změny, nebo úpravy projektu vyvolaných výsledky dodatečného průzkumu nebo zjištění provedených při realizaci navržených stavebních úprav. Stejně tak budou-li zjištěny skutečnosti, které nebyly známy při provádění přípravných a projekčních pracích.</w:t>
      </w:r>
    </w:p>
    <w:p w14:paraId="428C5725" w14:textId="77777777" w:rsidR="001D418F" w:rsidRPr="00A12918" w:rsidRDefault="001D418F" w:rsidP="001D418F">
      <w:pPr>
        <w:pStyle w:val="Odstavecseseznamem"/>
        <w:jc w:val="both"/>
      </w:pPr>
    </w:p>
    <w:p w14:paraId="1CF80E85" w14:textId="77777777" w:rsidR="001D418F" w:rsidRPr="00A12918" w:rsidRDefault="001D418F" w:rsidP="001D418F">
      <w:pPr>
        <w:pStyle w:val="Odstavecseseznamem"/>
        <w:jc w:val="both"/>
      </w:pPr>
      <w:r w:rsidRPr="00A12918">
        <w:t>Dodavatel musí pro stavbu použít jen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w:t>
      </w:r>
    </w:p>
    <w:p w14:paraId="7351C341" w14:textId="77777777" w:rsidR="001D418F" w:rsidRPr="00A12918" w:rsidRDefault="001D418F" w:rsidP="001D418F">
      <w:pPr>
        <w:pStyle w:val="Odstavecseseznamem"/>
        <w:jc w:val="both"/>
      </w:pPr>
    </w:p>
    <w:p w14:paraId="22BC84A2" w14:textId="77777777" w:rsidR="001D418F" w:rsidRPr="00A12918" w:rsidRDefault="001D418F" w:rsidP="001D418F">
      <w:pPr>
        <w:pStyle w:val="Odstavecseseznamem"/>
        <w:jc w:val="both"/>
      </w:pPr>
      <w:r w:rsidRPr="00A12918">
        <w:t xml:space="preserve">Při provádění stavby musí být dodrženy technologické postupy a doporučení </w:t>
      </w:r>
      <w:proofErr w:type="gramStart"/>
      <w:r w:rsidRPr="00A12918">
        <w:t>výrobců</w:t>
      </w:r>
      <w:proofErr w:type="gramEnd"/>
      <w:r w:rsidRPr="00A12918">
        <w:t xml:space="preserve"> popřípadě dovozců materiálů a výrobků. </w:t>
      </w:r>
    </w:p>
    <w:p w14:paraId="3539039C" w14:textId="77777777" w:rsidR="001D418F" w:rsidRPr="00A12918" w:rsidRDefault="001D418F" w:rsidP="001D418F">
      <w:pPr>
        <w:pStyle w:val="Odstavecseseznamem"/>
        <w:jc w:val="both"/>
      </w:pPr>
    </w:p>
    <w:p w14:paraId="674C3975" w14:textId="77777777" w:rsidR="001D418F" w:rsidRPr="00A12918" w:rsidRDefault="001D418F" w:rsidP="001D418F">
      <w:pPr>
        <w:pStyle w:val="Odstavecseseznamem"/>
        <w:jc w:val="both"/>
      </w:pPr>
      <w:r w:rsidRPr="00A12918">
        <w:t>Záměnu materiálů navrženou dodavatelem posoudí projektant po technické a technologické stránce, definitivní odsouhlasení provede technický dozor investora písemně do stavebního deníku. Jakékoliv změny nebo úpravy technického řešení je nutné projednat s profesním projektantem, hlavním inženýrem a technickým dozorem investora před započetím prací.</w:t>
      </w:r>
    </w:p>
    <w:p w14:paraId="724529C6" w14:textId="77777777" w:rsidR="001D418F" w:rsidRPr="00A12918" w:rsidRDefault="001D418F" w:rsidP="001D418F">
      <w:pPr>
        <w:pStyle w:val="Odstavecseseznamem"/>
        <w:jc w:val="both"/>
      </w:pPr>
    </w:p>
    <w:p w14:paraId="62607CD3" w14:textId="77777777" w:rsidR="001D418F" w:rsidRPr="00A12918" w:rsidRDefault="001D418F" w:rsidP="001D418F">
      <w:pPr>
        <w:pStyle w:val="Odstavecseseznamem"/>
        <w:jc w:val="both"/>
      </w:pPr>
      <w:r w:rsidRPr="00A12918">
        <w:lastRenderedPageBreak/>
        <w:t>Veškeré rozměry konstrukcí a schémat jsou uvedeny ve skladebných rozměrech. Z důvodu zajištění plynulosti výstavby a předcházení nežádoucích událostí projektant doporučuje konzultovat veškeré práce před jejich započetím i v průběhu výstavby se zástupcem majitele objektu.</w:t>
      </w:r>
    </w:p>
    <w:p w14:paraId="2AA19A13" w14:textId="77777777" w:rsidR="001D418F" w:rsidRPr="00A12918" w:rsidRDefault="001D418F" w:rsidP="001D418F">
      <w:pPr>
        <w:pStyle w:val="Odstavecseseznamem"/>
        <w:jc w:val="both"/>
      </w:pPr>
    </w:p>
    <w:p w14:paraId="14A08234" w14:textId="77777777" w:rsidR="001D418F" w:rsidRPr="00A12918" w:rsidRDefault="001D418F" w:rsidP="001D418F">
      <w:pPr>
        <w:pStyle w:val="Odstavecseseznamem"/>
        <w:jc w:val="both"/>
      </w:pPr>
      <w:r w:rsidRPr="00A12918">
        <w:t>Betonáž:</w:t>
      </w:r>
    </w:p>
    <w:p w14:paraId="6CAFBA50" w14:textId="77777777" w:rsidR="001D418F" w:rsidRPr="00A12918" w:rsidRDefault="001D418F" w:rsidP="001D418F">
      <w:pPr>
        <w:pStyle w:val="Odstavecseseznamem"/>
        <w:jc w:val="both"/>
      </w:pPr>
      <w:r w:rsidRPr="00A12918">
        <w:t xml:space="preserve">Betonáž v zimním období: </w:t>
      </w:r>
    </w:p>
    <w:p w14:paraId="2C8B7C76" w14:textId="77777777" w:rsidR="001D418F" w:rsidRPr="00A12918" w:rsidRDefault="001D418F" w:rsidP="001D418F">
      <w:pPr>
        <w:pStyle w:val="Odstavecseseznamem"/>
        <w:jc w:val="both"/>
      </w:pPr>
      <w:r w:rsidRPr="00A12918">
        <w:t xml:space="preserve">Autor projektu upozorňuje, že za běžných okolností monolitický beton dosahuje návrhové pevnosti po 28 dnech, přičemž se počítají pouze dny, kdy je teplota betonu vyšší než 5°C. První týden po betonáži by teplota betonu měla být trvale vyšší než 5°C. V případě, že bude použit urychlovač tvrdnutí betonu, lze výše uvedené lhůty zkrátit v souladu s informacemi poskytnutými výrobcem směsi (betonárnou). </w:t>
      </w:r>
    </w:p>
    <w:p w14:paraId="7E3275D5" w14:textId="77777777" w:rsidR="001D418F" w:rsidRPr="00A12918" w:rsidRDefault="001D418F" w:rsidP="001D418F">
      <w:pPr>
        <w:pStyle w:val="Odstavecseseznamem"/>
        <w:jc w:val="both"/>
      </w:pPr>
      <w:r w:rsidRPr="00A12918">
        <w:t xml:space="preserve">Beton ihned po betonáži zakrýt – ochránit před vysušením od větru a udržovat teplotu vyšší než 5°C. </w:t>
      </w:r>
    </w:p>
    <w:p w14:paraId="70DF6AB5" w14:textId="77777777" w:rsidR="001D418F" w:rsidRPr="00A12918" w:rsidRDefault="001D418F" w:rsidP="001D418F">
      <w:pPr>
        <w:pStyle w:val="Odstavecseseznamem"/>
        <w:jc w:val="both"/>
      </w:pPr>
    </w:p>
    <w:p w14:paraId="460D852F" w14:textId="77777777" w:rsidR="001D418F" w:rsidRPr="00A12918" w:rsidRDefault="001D418F" w:rsidP="001D418F">
      <w:pPr>
        <w:pStyle w:val="Odstavecseseznamem"/>
        <w:jc w:val="both"/>
      </w:pPr>
      <w:r w:rsidRPr="00A12918">
        <w:t>Betonáž v letním období (platí také přiměřeně pro jarní a podzimní období):</w:t>
      </w:r>
    </w:p>
    <w:p w14:paraId="0FBB376A" w14:textId="77777777" w:rsidR="001D418F" w:rsidRPr="00A12918" w:rsidRDefault="001D418F" w:rsidP="001D418F">
      <w:pPr>
        <w:pStyle w:val="Odstavecseseznamem"/>
        <w:jc w:val="both"/>
      </w:pPr>
      <w:r w:rsidRPr="00A12918">
        <w:t xml:space="preserve">Min. první týden po betonáži je třeba betonové prvky kropit vodou, udržovat vlhké a ochránit zakrytím před vysoušením od slunečního záření a větru. </w:t>
      </w:r>
    </w:p>
    <w:p w14:paraId="1C49A118" w14:textId="77777777" w:rsidR="001D418F" w:rsidRPr="00A12918" w:rsidRDefault="001D418F" w:rsidP="001D418F">
      <w:pPr>
        <w:pStyle w:val="Odstavecseseznamem"/>
        <w:jc w:val="both"/>
      </w:pPr>
    </w:p>
    <w:p w14:paraId="1044F646" w14:textId="77777777" w:rsidR="001D418F" w:rsidRPr="00A12918" w:rsidRDefault="001D418F" w:rsidP="001D418F">
      <w:pPr>
        <w:pStyle w:val="Odstavecseseznamem"/>
        <w:jc w:val="both"/>
        <w:rPr>
          <w:b/>
          <w:bCs/>
        </w:rPr>
      </w:pPr>
      <w:r w:rsidRPr="00A12918">
        <w:rPr>
          <w:b/>
          <w:bCs/>
        </w:rPr>
        <w:t xml:space="preserve">Požadavky na kvalifikaci dodavatele vegetačních úprav </w:t>
      </w:r>
    </w:p>
    <w:p w14:paraId="18C657FB" w14:textId="3648572C" w:rsidR="001D418F" w:rsidRPr="00A12918" w:rsidRDefault="001D418F" w:rsidP="001D418F">
      <w:pPr>
        <w:pStyle w:val="Odstavecseseznamem"/>
        <w:jc w:val="both"/>
      </w:pPr>
      <w:r w:rsidRPr="00A12918">
        <w:t>Při výběru dodavatele vegetačních úprav je třeba přihlédnout k odborně technickým kritériím, kvalitě jím provedených staveb obdobného charakteru a rozsahu. V podmínkách dokumentace pro výběr dodavatele bude uveden požadavek na předložení referencí subdodavatele VU jako podklad pro výběrové řízení.</w:t>
      </w:r>
    </w:p>
    <w:p w14:paraId="4261A01D" w14:textId="77777777" w:rsidR="001D418F" w:rsidRPr="00A12918" w:rsidRDefault="001D418F" w:rsidP="001D418F">
      <w:pPr>
        <w:pStyle w:val="Odstavecseseznamem"/>
        <w:jc w:val="both"/>
        <w:rPr>
          <w:b/>
          <w:bCs/>
        </w:rPr>
      </w:pPr>
    </w:p>
    <w:p w14:paraId="4FB5E96A" w14:textId="32F446DB" w:rsidR="001D418F" w:rsidRPr="004A45D6" w:rsidRDefault="001D418F" w:rsidP="001D418F">
      <w:pPr>
        <w:pStyle w:val="Odstavecseseznamem"/>
        <w:jc w:val="both"/>
        <w:rPr>
          <w:b/>
          <w:bCs/>
          <w:color w:val="FF0000"/>
        </w:rPr>
      </w:pPr>
      <w:r w:rsidRPr="00A12918">
        <w:rPr>
          <w:b/>
          <w:bCs/>
        </w:rPr>
        <w:t>Všechny stavební práce budou prováděny kvalitní odbornou firmou (firmami), které má s těmito pracemi zkušenost.</w:t>
      </w:r>
      <w:r w:rsidRPr="004B7BA2">
        <w:rPr>
          <w:b/>
          <w:bCs/>
        </w:rPr>
        <w:t xml:space="preserve"> </w:t>
      </w:r>
    </w:p>
    <w:p w14:paraId="10C85D3B" w14:textId="77777777" w:rsidR="001D418F" w:rsidRPr="004A45D6" w:rsidRDefault="001D418F" w:rsidP="001D418F">
      <w:pPr>
        <w:pStyle w:val="Nadpis2"/>
        <w:numPr>
          <w:ilvl w:val="0"/>
          <w:numId w:val="0"/>
        </w:numPr>
        <w:ind w:left="360"/>
        <w:rPr>
          <w:color w:val="FF0000"/>
        </w:rPr>
      </w:pPr>
    </w:p>
    <w:p w14:paraId="20EFF17A" w14:textId="77777777" w:rsidR="00D02E08" w:rsidRPr="00E535E8" w:rsidRDefault="00D02E08" w:rsidP="006B52FB">
      <w:pPr>
        <w:pStyle w:val="Odstavecseseznamem"/>
        <w:spacing w:line="240" w:lineRule="auto"/>
      </w:pPr>
    </w:p>
    <w:sectPr w:rsidR="00D02E08" w:rsidRPr="00E535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altName w:val="Times New Roman"/>
    <w:panose1 w:val="02000000000000000000"/>
    <w:charset w:val="EE"/>
    <w:family w:val="auto"/>
    <w:pitch w:val="variable"/>
    <w:sig w:usb0="E00002EF" w:usb1="5000205B" w:usb2="00000020" w:usb3="00000000" w:csb0="0000019F" w:csb1="00000000"/>
  </w:font>
  <w:font w:name="CIDFont+F7">
    <w:altName w:val="Microsoft JhengHei"/>
    <w:panose1 w:val="00000000000000000000"/>
    <w:charset w:val="88"/>
    <w:family w:val="auto"/>
    <w:notTrueType/>
    <w:pitch w:val="default"/>
    <w:sig w:usb0="00000001" w:usb1="08080000" w:usb2="00000010" w:usb3="00000000" w:csb0="00100000" w:csb1="00000000"/>
  </w:font>
  <w:font w:name="CIDFont+F2">
    <w:altName w:val="Calibri"/>
    <w:panose1 w:val="00000000000000000000"/>
    <w:charset w:val="EE"/>
    <w:family w:val="auto"/>
    <w:notTrueType/>
    <w:pitch w:val="default"/>
    <w:sig w:usb0="00000005" w:usb1="00000000" w:usb2="00000000" w:usb3="00000000" w:csb0="00000002" w:csb1="00000000"/>
  </w:font>
  <w:font w:name="Arial-ItalicMT">
    <w:altName w:val="MS Mincho"/>
    <w:panose1 w:val="00000000000000000000"/>
    <w:charset w:val="80"/>
    <w:family w:val="auto"/>
    <w:notTrueType/>
    <w:pitch w:val="default"/>
    <w:sig w:usb0="00000005"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123C"/>
    <w:multiLevelType w:val="hybridMultilevel"/>
    <w:tmpl w:val="7960BA8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 w15:restartNumberingAfterBreak="0">
    <w:nsid w:val="00FC6B6C"/>
    <w:multiLevelType w:val="hybridMultilevel"/>
    <w:tmpl w:val="14C42B3A"/>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3C51AE"/>
    <w:multiLevelType w:val="hybridMultilevel"/>
    <w:tmpl w:val="B5AAEA58"/>
    <w:lvl w:ilvl="0" w:tplc="79983D80">
      <w:start w:val="1"/>
      <w:numFmt w:val="lowerLetter"/>
      <w:lvlText w:val="%1)"/>
      <w:lvlJc w:val="left"/>
      <w:pPr>
        <w:ind w:left="720" w:hanging="360"/>
      </w:pPr>
      <w:rPr>
        <w:rFonts w:ascii="Arial" w:hAnsi="Arial" w:cs="Arial"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24592D"/>
    <w:multiLevelType w:val="hybridMultilevel"/>
    <w:tmpl w:val="7310A9F8"/>
    <w:lvl w:ilvl="0" w:tplc="FD96FCB2">
      <w:start w:val="1"/>
      <w:numFmt w:val="ordinal"/>
      <w:pStyle w:val="Nadpis2"/>
      <w:lvlText w:val="A.%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9B50A5"/>
    <w:multiLevelType w:val="hybridMultilevel"/>
    <w:tmpl w:val="75A001F4"/>
    <w:lvl w:ilvl="0" w:tplc="A9F25364">
      <w:start w:val="470"/>
      <w:numFmt w:val="bullet"/>
      <w:lvlText w:val="-"/>
      <w:lvlJc w:val="left"/>
      <w:pPr>
        <w:ind w:left="1068" w:hanging="360"/>
      </w:pPr>
      <w:rPr>
        <w:rFonts w:ascii="Calibri Light" w:eastAsiaTheme="minorHAnsi" w:hAnsi="Calibri Light" w:cs="Calibri Light"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15DD7CED"/>
    <w:multiLevelType w:val="hybridMultilevel"/>
    <w:tmpl w:val="D6760F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077D40"/>
    <w:multiLevelType w:val="hybridMultilevel"/>
    <w:tmpl w:val="9E0011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F508F"/>
    <w:multiLevelType w:val="hybridMultilevel"/>
    <w:tmpl w:val="C990265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A169A0"/>
    <w:multiLevelType w:val="hybridMultilevel"/>
    <w:tmpl w:val="76FE4EB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1139E2"/>
    <w:multiLevelType w:val="hybridMultilevel"/>
    <w:tmpl w:val="1A6AD35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E06F25"/>
    <w:multiLevelType w:val="hybridMultilevel"/>
    <w:tmpl w:val="BC9AE89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F623C9"/>
    <w:multiLevelType w:val="hybridMultilevel"/>
    <w:tmpl w:val="383A858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32692A71"/>
    <w:multiLevelType w:val="hybridMultilevel"/>
    <w:tmpl w:val="75606C86"/>
    <w:lvl w:ilvl="0" w:tplc="72161874">
      <w:start w:val="2"/>
      <w:numFmt w:val="upperLetter"/>
      <w:lvlText w:val="%1."/>
      <w:lvlJc w:val="left"/>
      <w:pPr>
        <w:ind w:left="1080" w:hanging="360"/>
      </w:pPr>
      <w:rPr>
        <w:rFonts w:hint="default"/>
        <w:b/>
        <w:sz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373A74CC"/>
    <w:multiLevelType w:val="hybridMultilevel"/>
    <w:tmpl w:val="25FA4B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83CC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D953B3"/>
    <w:multiLevelType w:val="hybridMultilevel"/>
    <w:tmpl w:val="C01EC8BE"/>
    <w:lvl w:ilvl="0" w:tplc="C8D4F85C">
      <w:start w:val="1"/>
      <w:numFmt w:val="lowerLetter"/>
      <w:lvlText w:val="%1)"/>
      <w:lvlJc w:val="left"/>
      <w:pPr>
        <w:ind w:left="720" w:hanging="360"/>
      </w:pPr>
      <w:rPr>
        <w:rFonts w:asciiTheme="majorHAnsi" w:hAnsiTheme="majorHAnsi" w:cs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6C4D48"/>
    <w:multiLevelType w:val="hybridMultilevel"/>
    <w:tmpl w:val="B3705DEC"/>
    <w:lvl w:ilvl="0" w:tplc="AEFEDFBC">
      <w:start w:val="5"/>
      <w:numFmt w:val="bullet"/>
      <w:lvlText w:val="-"/>
      <w:lvlJc w:val="left"/>
      <w:pPr>
        <w:ind w:left="1080" w:hanging="360"/>
      </w:pPr>
      <w:rPr>
        <w:rFonts w:ascii="Calibri Light" w:eastAsiaTheme="minorHAnsi" w:hAnsi="Calibri Light" w:cs="Calibri Ligh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04430E7"/>
    <w:multiLevelType w:val="hybridMultilevel"/>
    <w:tmpl w:val="7F6E28B6"/>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890C16"/>
    <w:multiLevelType w:val="hybridMultilevel"/>
    <w:tmpl w:val="C6180A2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18C5B34"/>
    <w:multiLevelType w:val="hybridMultilevel"/>
    <w:tmpl w:val="32C63E60"/>
    <w:lvl w:ilvl="0" w:tplc="EBF00CBE">
      <w:start w:val="1"/>
      <w:numFmt w:val="upperLetter"/>
      <w:lvlText w:val="%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7402EB"/>
    <w:multiLevelType w:val="hybridMultilevel"/>
    <w:tmpl w:val="8326D86C"/>
    <w:lvl w:ilvl="0" w:tplc="59F0D39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5A1477D5"/>
    <w:multiLevelType w:val="hybridMultilevel"/>
    <w:tmpl w:val="F9886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54234D"/>
    <w:multiLevelType w:val="hybridMultilevel"/>
    <w:tmpl w:val="74BA75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B21D8D"/>
    <w:multiLevelType w:val="hybridMultilevel"/>
    <w:tmpl w:val="E5B6FC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E42B72"/>
    <w:multiLevelType w:val="hybridMultilevel"/>
    <w:tmpl w:val="BC9AE8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A1C94"/>
    <w:multiLevelType w:val="hybridMultilevel"/>
    <w:tmpl w:val="BAEA4DC4"/>
    <w:lvl w:ilvl="0" w:tplc="F98E54F6">
      <w:start w:val="1"/>
      <w:numFmt w:val="ordinal"/>
      <w:lvlText w:val="A.%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C11166"/>
    <w:multiLevelType w:val="hybridMultilevel"/>
    <w:tmpl w:val="6FA213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2F03E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8B2D54"/>
    <w:multiLevelType w:val="hybridMultilevel"/>
    <w:tmpl w:val="4030E32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D8009B"/>
    <w:multiLevelType w:val="hybridMultilevel"/>
    <w:tmpl w:val="B854E6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BA5DE0"/>
    <w:multiLevelType w:val="hybridMultilevel"/>
    <w:tmpl w:val="B4E2C41A"/>
    <w:lvl w:ilvl="0" w:tplc="A190BC98">
      <w:start w:val="1"/>
      <w:numFmt w:val="lowerLetter"/>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7D47AD5"/>
    <w:multiLevelType w:val="hybridMultilevel"/>
    <w:tmpl w:val="84900A6E"/>
    <w:lvl w:ilvl="0" w:tplc="76540D02">
      <w:start w:val="1"/>
      <w:numFmt w:val="upperLetter"/>
      <w:pStyle w:val="Nadpis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450673"/>
    <w:multiLevelType w:val="hybridMultilevel"/>
    <w:tmpl w:val="ECA61CE8"/>
    <w:lvl w:ilvl="0" w:tplc="539A97C0">
      <w:start w:val="1"/>
      <w:numFmt w:val="ordinal"/>
      <w:pStyle w:val="Nadpis3"/>
      <w:lvlText w:val="A.1.%1"/>
      <w:lvlJc w:val="left"/>
      <w:pPr>
        <w:ind w:left="36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83843DE"/>
    <w:multiLevelType w:val="hybridMultilevel"/>
    <w:tmpl w:val="CEB0D3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BE67D6A"/>
    <w:multiLevelType w:val="hybridMultilevel"/>
    <w:tmpl w:val="441650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0108">
    <w:abstractNumId w:val="8"/>
  </w:num>
  <w:num w:numId="2" w16cid:durableId="1288272559">
    <w:abstractNumId w:val="21"/>
  </w:num>
  <w:num w:numId="3" w16cid:durableId="101999969">
    <w:abstractNumId w:val="27"/>
  </w:num>
  <w:num w:numId="4" w16cid:durableId="467403149">
    <w:abstractNumId w:val="14"/>
  </w:num>
  <w:num w:numId="5" w16cid:durableId="1252154760">
    <w:abstractNumId w:val="25"/>
  </w:num>
  <w:num w:numId="6" w16cid:durableId="1070038868">
    <w:abstractNumId w:val="3"/>
  </w:num>
  <w:num w:numId="7" w16cid:durableId="1321620713">
    <w:abstractNumId w:val="18"/>
  </w:num>
  <w:num w:numId="8" w16cid:durableId="2044208628">
    <w:abstractNumId w:val="32"/>
  </w:num>
  <w:num w:numId="9" w16cid:durableId="570845613">
    <w:abstractNumId w:val="3"/>
  </w:num>
  <w:num w:numId="10" w16cid:durableId="1515920489">
    <w:abstractNumId w:val="31"/>
  </w:num>
  <w:num w:numId="11" w16cid:durableId="1224028150">
    <w:abstractNumId w:val="34"/>
  </w:num>
  <w:num w:numId="12" w16cid:durableId="536814005">
    <w:abstractNumId w:val="11"/>
  </w:num>
  <w:num w:numId="13" w16cid:durableId="1425297300">
    <w:abstractNumId w:val="28"/>
  </w:num>
  <w:num w:numId="14" w16cid:durableId="142234765">
    <w:abstractNumId w:val="29"/>
  </w:num>
  <w:num w:numId="15" w16cid:durableId="508327360">
    <w:abstractNumId w:val="23"/>
  </w:num>
  <w:num w:numId="16" w16cid:durableId="438451901">
    <w:abstractNumId w:val="22"/>
  </w:num>
  <w:num w:numId="17" w16cid:durableId="1158807866">
    <w:abstractNumId w:val="10"/>
  </w:num>
  <w:num w:numId="18" w16cid:durableId="530338708">
    <w:abstractNumId w:val="7"/>
  </w:num>
  <w:num w:numId="19" w16cid:durableId="1866287440">
    <w:abstractNumId w:val="24"/>
  </w:num>
  <w:num w:numId="20" w16cid:durableId="1276476564">
    <w:abstractNumId w:val="16"/>
  </w:num>
  <w:num w:numId="21" w16cid:durableId="1563564078">
    <w:abstractNumId w:val="19"/>
  </w:num>
  <w:num w:numId="22" w16cid:durableId="630551521">
    <w:abstractNumId w:val="4"/>
  </w:num>
  <w:num w:numId="23" w16cid:durableId="2134014928">
    <w:abstractNumId w:val="12"/>
  </w:num>
  <w:num w:numId="24" w16cid:durableId="805127107">
    <w:abstractNumId w:val="17"/>
  </w:num>
  <w:num w:numId="25" w16cid:durableId="823087317">
    <w:abstractNumId w:val="6"/>
  </w:num>
  <w:num w:numId="26" w16cid:durableId="1576086493">
    <w:abstractNumId w:val="1"/>
  </w:num>
  <w:num w:numId="27" w16cid:durableId="1214730105">
    <w:abstractNumId w:val="9"/>
  </w:num>
  <w:num w:numId="28" w16cid:durableId="1062413255">
    <w:abstractNumId w:val="15"/>
  </w:num>
  <w:num w:numId="29" w16cid:durableId="1040478352">
    <w:abstractNumId w:val="13"/>
  </w:num>
  <w:num w:numId="30" w16cid:durableId="1405958352">
    <w:abstractNumId w:val="5"/>
  </w:num>
  <w:num w:numId="31" w16cid:durableId="842428935">
    <w:abstractNumId w:val="30"/>
  </w:num>
  <w:num w:numId="32" w16cid:durableId="197358369">
    <w:abstractNumId w:val="26"/>
  </w:num>
  <w:num w:numId="33" w16cid:durableId="304890835">
    <w:abstractNumId w:val="2"/>
  </w:num>
  <w:num w:numId="34" w16cid:durableId="615408636">
    <w:abstractNumId w:val="0"/>
  </w:num>
  <w:num w:numId="35" w16cid:durableId="295138041">
    <w:abstractNumId w:val="33"/>
  </w:num>
  <w:num w:numId="36" w16cid:durableId="13213032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622"/>
    <w:rsid w:val="00031765"/>
    <w:rsid w:val="000332E5"/>
    <w:rsid w:val="00064BF5"/>
    <w:rsid w:val="000665C4"/>
    <w:rsid w:val="000836DE"/>
    <w:rsid w:val="00090C54"/>
    <w:rsid w:val="000D2BDB"/>
    <w:rsid w:val="000F1978"/>
    <w:rsid w:val="001056D4"/>
    <w:rsid w:val="00132BF7"/>
    <w:rsid w:val="00134147"/>
    <w:rsid w:val="00186300"/>
    <w:rsid w:val="001A13BD"/>
    <w:rsid w:val="001A1ECD"/>
    <w:rsid w:val="001A2742"/>
    <w:rsid w:val="001A73FB"/>
    <w:rsid w:val="001B1048"/>
    <w:rsid w:val="001C77DA"/>
    <w:rsid w:val="001D418F"/>
    <w:rsid w:val="00224045"/>
    <w:rsid w:val="00251BAD"/>
    <w:rsid w:val="002601C0"/>
    <w:rsid w:val="002670ED"/>
    <w:rsid w:val="00281E99"/>
    <w:rsid w:val="00282CE7"/>
    <w:rsid w:val="00294220"/>
    <w:rsid w:val="002C2C74"/>
    <w:rsid w:val="002E3301"/>
    <w:rsid w:val="002F3B5E"/>
    <w:rsid w:val="00300862"/>
    <w:rsid w:val="0031325B"/>
    <w:rsid w:val="00334153"/>
    <w:rsid w:val="00346E87"/>
    <w:rsid w:val="00353EC6"/>
    <w:rsid w:val="00362337"/>
    <w:rsid w:val="00370942"/>
    <w:rsid w:val="00373224"/>
    <w:rsid w:val="003A1525"/>
    <w:rsid w:val="003D3FFA"/>
    <w:rsid w:val="00402424"/>
    <w:rsid w:val="004065C4"/>
    <w:rsid w:val="00411D75"/>
    <w:rsid w:val="0045636B"/>
    <w:rsid w:val="004750BB"/>
    <w:rsid w:val="00492787"/>
    <w:rsid w:val="004A40FF"/>
    <w:rsid w:val="004B7495"/>
    <w:rsid w:val="004D1F12"/>
    <w:rsid w:val="004E4CEA"/>
    <w:rsid w:val="004E6E24"/>
    <w:rsid w:val="005429B1"/>
    <w:rsid w:val="0056357B"/>
    <w:rsid w:val="005A1B37"/>
    <w:rsid w:val="005F20DC"/>
    <w:rsid w:val="00610C8F"/>
    <w:rsid w:val="00612B37"/>
    <w:rsid w:val="00615BE7"/>
    <w:rsid w:val="00645F00"/>
    <w:rsid w:val="00647448"/>
    <w:rsid w:val="0066217B"/>
    <w:rsid w:val="006706BD"/>
    <w:rsid w:val="00675610"/>
    <w:rsid w:val="006A02A7"/>
    <w:rsid w:val="006A1295"/>
    <w:rsid w:val="006B52FB"/>
    <w:rsid w:val="006C529C"/>
    <w:rsid w:val="006F2F7B"/>
    <w:rsid w:val="006F6622"/>
    <w:rsid w:val="00710DCB"/>
    <w:rsid w:val="00717477"/>
    <w:rsid w:val="007176F5"/>
    <w:rsid w:val="00717B66"/>
    <w:rsid w:val="00727BE0"/>
    <w:rsid w:val="00730E97"/>
    <w:rsid w:val="007353BB"/>
    <w:rsid w:val="00755369"/>
    <w:rsid w:val="00775177"/>
    <w:rsid w:val="00797FDF"/>
    <w:rsid w:val="007A2297"/>
    <w:rsid w:val="007E327C"/>
    <w:rsid w:val="007F66F2"/>
    <w:rsid w:val="0080193C"/>
    <w:rsid w:val="00824624"/>
    <w:rsid w:val="008274F5"/>
    <w:rsid w:val="00863882"/>
    <w:rsid w:val="00866C04"/>
    <w:rsid w:val="008724ED"/>
    <w:rsid w:val="00873073"/>
    <w:rsid w:val="00874578"/>
    <w:rsid w:val="008760BE"/>
    <w:rsid w:val="008A3167"/>
    <w:rsid w:val="008B4184"/>
    <w:rsid w:val="008C50D6"/>
    <w:rsid w:val="008D2317"/>
    <w:rsid w:val="009060F2"/>
    <w:rsid w:val="009133D7"/>
    <w:rsid w:val="00925CFE"/>
    <w:rsid w:val="00926970"/>
    <w:rsid w:val="009378B8"/>
    <w:rsid w:val="00955F3D"/>
    <w:rsid w:val="0097636A"/>
    <w:rsid w:val="00992588"/>
    <w:rsid w:val="0099445F"/>
    <w:rsid w:val="009A07AE"/>
    <w:rsid w:val="009A1D7A"/>
    <w:rsid w:val="009A7FE9"/>
    <w:rsid w:val="009B1852"/>
    <w:rsid w:val="009C17EB"/>
    <w:rsid w:val="00A12918"/>
    <w:rsid w:val="00A1494C"/>
    <w:rsid w:val="00A20BC9"/>
    <w:rsid w:val="00A324FF"/>
    <w:rsid w:val="00A450BA"/>
    <w:rsid w:val="00A52674"/>
    <w:rsid w:val="00A71C1F"/>
    <w:rsid w:val="00AA1410"/>
    <w:rsid w:val="00AB514E"/>
    <w:rsid w:val="00B01055"/>
    <w:rsid w:val="00B05851"/>
    <w:rsid w:val="00B404AC"/>
    <w:rsid w:val="00B5627F"/>
    <w:rsid w:val="00B72373"/>
    <w:rsid w:val="00B76105"/>
    <w:rsid w:val="00B86E3A"/>
    <w:rsid w:val="00BA776A"/>
    <w:rsid w:val="00BB5DD3"/>
    <w:rsid w:val="00BE51EF"/>
    <w:rsid w:val="00BF526A"/>
    <w:rsid w:val="00C11C7F"/>
    <w:rsid w:val="00C2010F"/>
    <w:rsid w:val="00C35F8D"/>
    <w:rsid w:val="00C41B83"/>
    <w:rsid w:val="00C42E26"/>
    <w:rsid w:val="00C6199D"/>
    <w:rsid w:val="00C7471C"/>
    <w:rsid w:val="00C74B7B"/>
    <w:rsid w:val="00C83DD1"/>
    <w:rsid w:val="00C87FB9"/>
    <w:rsid w:val="00C942FD"/>
    <w:rsid w:val="00CB4FD9"/>
    <w:rsid w:val="00CB5568"/>
    <w:rsid w:val="00CC10DE"/>
    <w:rsid w:val="00CD2168"/>
    <w:rsid w:val="00CE3331"/>
    <w:rsid w:val="00D02E08"/>
    <w:rsid w:val="00D0373C"/>
    <w:rsid w:val="00D05034"/>
    <w:rsid w:val="00D10F8A"/>
    <w:rsid w:val="00D24715"/>
    <w:rsid w:val="00D262DB"/>
    <w:rsid w:val="00D757ED"/>
    <w:rsid w:val="00D9181B"/>
    <w:rsid w:val="00DA1E37"/>
    <w:rsid w:val="00DC572D"/>
    <w:rsid w:val="00DC5E2E"/>
    <w:rsid w:val="00E14B9D"/>
    <w:rsid w:val="00E4542B"/>
    <w:rsid w:val="00E535E8"/>
    <w:rsid w:val="00E64532"/>
    <w:rsid w:val="00E8331F"/>
    <w:rsid w:val="00EA3DD8"/>
    <w:rsid w:val="00EB219B"/>
    <w:rsid w:val="00ED187F"/>
    <w:rsid w:val="00ED6814"/>
    <w:rsid w:val="00ED6A5C"/>
    <w:rsid w:val="00ED7DC1"/>
    <w:rsid w:val="00EE0622"/>
    <w:rsid w:val="00F23C69"/>
    <w:rsid w:val="00F25E3A"/>
    <w:rsid w:val="00F35AF1"/>
    <w:rsid w:val="00F41B56"/>
    <w:rsid w:val="00F465D9"/>
    <w:rsid w:val="00F50885"/>
    <w:rsid w:val="00F65E6A"/>
    <w:rsid w:val="00F715A5"/>
    <w:rsid w:val="00F83D3F"/>
    <w:rsid w:val="00F91828"/>
    <w:rsid w:val="00FD5C45"/>
    <w:rsid w:val="00FE03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25CF"/>
  <w15:chartTrackingRefBased/>
  <w15:docId w15:val="{B8BF82E0-D919-4232-B784-BB73DA72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32E5"/>
    <w:rPr>
      <w:rFonts w:ascii="Calibri Light" w:hAnsi="Calibri Light"/>
      <w:sz w:val="20"/>
    </w:rPr>
  </w:style>
  <w:style w:type="paragraph" w:styleId="Nadpis1">
    <w:name w:val="heading 1"/>
    <w:basedOn w:val="Normln"/>
    <w:next w:val="Normln"/>
    <w:link w:val="Nadpis1Char"/>
    <w:autoRedefine/>
    <w:uiPriority w:val="9"/>
    <w:qFormat/>
    <w:rsid w:val="00251BAD"/>
    <w:pPr>
      <w:keepNext/>
      <w:keepLines/>
      <w:numPr>
        <w:numId w:val="10"/>
      </w:numPr>
      <w:spacing w:before="240" w:after="0"/>
      <w:ind w:left="360"/>
      <w:jc w:val="both"/>
      <w:outlineLvl w:val="0"/>
    </w:pPr>
    <w:rPr>
      <w:rFonts w:asciiTheme="majorHAnsi" w:eastAsiaTheme="majorEastAsia" w:hAnsiTheme="majorHAnsi" w:cstheme="majorBidi"/>
      <w:color w:val="0D0D0D" w:themeColor="text1" w:themeTint="F2"/>
      <w:sz w:val="32"/>
      <w:szCs w:val="32"/>
    </w:rPr>
  </w:style>
  <w:style w:type="paragraph" w:styleId="Nadpis2">
    <w:name w:val="heading 2"/>
    <w:basedOn w:val="Nadpis1"/>
    <w:next w:val="Normln"/>
    <w:link w:val="Nadpis2Char"/>
    <w:uiPriority w:val="9"/>
    <w:unhideWhenUsed/>
    <w:qFormat/>
    <w:rsid w:val="00362337"/>
    <w:pPr>
      <w:numPr>
        <w:numId w:val="9"/>
      </w:numPr>
      <w:spacing w:before="40"/>
      <w:ind w:left="357" w:hanging="357"/>
      <w:outlineLvl w:val="1"/>
    </w:pPr>
    <w:rPr>
      <w:b/>
      <w:color w:val="3B3838" w:themeColor="background2" w:themeShade="40"/>
      <w:sz w:val="26"/>
      <w:szCs w:val="26"/>
    </w:rPr>
  </w:style>
  <w:style w:type="paragraph" w:styleId="Nadpis3">
    <w:name w:val="heading 3"/>
    <w:basedOn w:val="Normln"/>
    <w:next w:val="Normln"/>
    <w:link w:val="Nadpis3Char"/>
    <w:autoRedefine/>
    <w:uiPriority w:val="9"/>
    <w:unhideWhenUsed/>
    <w:qFormat/>
    <w:rsid w:val="00A324FF"/>
    <w:pPr>
      <w:keepNext/>
      <w:keepLines/>
      <w:numPr>
        <w:numId w:val="8"/>
      </w:numPr>
      <w:spacing w:before="40" w:after="0"/>
      <w:outlineLvl w:val="2"/>
    </w:pPr>
    <w:rPr>
      <w:rFonts w:asciiTheme="majorHAnsi" w:eastAsiaTheme="majorEastAsia" w:hAnsiTheme="majorHAnsi" w:cstheme="majorBidi"/>
      <w:color w:val="171717" w:themeColor="background2" w:themeShade="1A"/>
      <w:sz w:val="24"/>
      <w:szCs w:val="24"/>
      <w:u w:val="single"/>
    </w:rPr>
  </w:style>
  <w:style w:type="paragraph" w:styleId="Nadpis4">
    <w:name w:val="heading 4"/>
    <w:basedOn w:val="Normln"/>
    <w:next w:val="Normln"/>
    <w:link w:val="Nadpis4Char"/>
    <w:uiPriority w:val="9"/>
    <w:semiHidden/>
    <w:unhideWhenUsed/>
    <w:qFormat/>
    <w:rsid w:val="00D02E0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A3DD8"/>
    <w:pPr>
      <w:ind w:left="720"/>
      <w:contextualSpacing/>
    </w:pPr>
  </w:style>
  <w:style w:type="character" w:customStyle="1" w:styleId="Nadpis1Char">
    <w:name w:val="Nadpis 1 Char"/>
    <w:basedOn w:val="Standardnpsmoodstavce"/>
    <w:link w:val="Nadpis1"/>
    <w:uiPriority w:val="9"/>
    <w:rsid w:val="00251BAD"/>
    <w:rPr>
      <w:rFonts w:asciiTheme="majorHAnsi" w:eastAsiaTheme="majorEastAsia" w:hAnsiTheme="majorHAnsi" w:cstheme="majorBidi"/>
      <w:color w:val="0D0D0D" w:themeColor="text1" w:themeTint="F2"/>
      <w:sz w:val="32"/>
      <w:szCs w:val="32"/>
    </w:rPr>
  </w:style>
  <w:style w:type="character" w:customStyle="1" w:styleId="Nadpis2Char">
    <w:name w:val="Nadpis 2 Char"/>
    <w:basedOn w:val="Standardnpsmoodstavce"/>
    <w:link w:val="Nadpis2"/>
    <w:uiPriority w:val="9"/>
    <w:rsid w:val="00362337"/>
    <w:rPr>
      <w:rFonts w:asciiTheme="majorHAnsi" w:eastAsiaTheme="majorEastAsia" w:hAnsiTheme="majorHAnsi" w:cstheme="majorBidi"/>
      <w:b/>
      <w:color w:val="3B3838" w:themeColor="background2" w:themeShade="40"/>
      <w:sz w:val="26"/>
      <w:szCs w:val="26"/>
    </w:rPr>
  </w:style>
  <w:style w:type="character" w:customStyle="1" w:styleId="Nadpis3Char">
    <w:name w:val="Nadpis 3 Char"/>
    <w:basedOn w:val="Standardnpsmoodstavce"/>
    <w:link w:val="Nadpis3"/>
    <w:uiPriority w:val="9"/>
    <w:rsid w:val="00A324FF"/>
    <w:rPr>
      <w:rFonts w:asciiTheme="majorHAnsi" w:eastAsiaTheme="majorEastAsia" w:hAnsiTheme="majorHAnsi" w:cstheme="majorBidi"/>
      <w:color w:val="171717" w:themeColor="background2" w:themeShade="1A"/>
      <w:sz w:val="24"/>
      <w:szCs w:val="24"/>
      <w:u w:val="single"/>
    </w:rPr>
  </w:style>
  <w:style w:type="character" w:styleId="Hypertextovodkaz">
    <w:name w:val="Hyperlink"/>
    <w:basedOn w:val="Standardnpsmoodstavce"/>
    <w:uiPriority w:val="99"/>
    <w:unhideWhenUsed/>
    <w:rsid w:val="00A324FF"/>
    <w:rPr>
      <w:color w:val="0563C1" w:themeColor="hyperlink"/>
      <w:u w:val="single"/>
    </w:rPr>
  </w:style>
  <w:style w:type="character" w:customStyle="1" w:styleId="Nevyeenzmnka1">
    <w:name w:val="Nevyřešená zmínka1"/>
    <w:basedOn w:val="Standardnpsmoodstavce"/>
    <w:uiPriority w:val="99"/>
    <w:semiHidden/>
    <w:unhideWhenUsed/>
    <w:rsid w:val="00A324FF"/>
    <w:rPr>
      <w:color w:val="605E5C"/>
      <w:shd w:val="clear" w:color="auto" w:fill="E1DFDD"/>
    </w:rPr>
  </w:style>
  <w:style w:type="paragraph" w:styleId="Normlnweb">
    <w:name w:val="Normal (Web)"/>
    <w:basedOn w:val="Normln"/>
    <w:uiPriority w:val="99"/>
    <w:semiHidden/>
    <w:unhideWhenUsed/>
    <w:rsid w:val="00BB5DD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tab-span">
    <w:name w:val="apple-tab-span"/>
    <w:basedOn w:val="Standardnpsmoodstavce"/>
    <w:rsid w:val="00BB5DD3"/>
  </w:style>
  <w:style w:type="paragraph" w:styleId="Nzev">
    <w:name w:val="Title"/>
    <w:basedOn w:val="Normln"/>
    <w:next w:val="Normln"/>
    <w:link w:val="NzevChar"/>
    <w:uiPriority w:val="10"/>
    <w:qFormat/>
    <w:rsid w:val="00F508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50885"/>
    <w:rPr>
      <w:rFonts w:asciiTheme="majorHAnsi" w:eastAsiaTheme="majorEastAsia" w:hAnsiTheme="majorHAnsi" w:cstheme="majorBidi"/>
      <w:spacing w:val="-10"/>
      <w:kern w:val="28"/>
      <w:sz w:val="56"/>
      <w:szCs w:val="56"/>
    </w:rPr>
  </w:style>
  <w:style w:type="table" w:styleId="Mkatabulky">
    <w:name w:val="Table Grid"/>
    <w:basedOn w:val="Normlntabulka"/>
    <w:uiPriority w:val="59"/>
    <w:rsid w:val="00F50885"/>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031765"/>
    <w:rPr>
      <w:color w:val="605E5C"/>
      <w:shd w:val="clear" w:color="auto" w:fill="E1DFDD"/>
    </w:rPr>
  </w:style>
  <w:style w:type="paragraph" w:styleId="Bezmezer">
    <w:name w:val="No Spacing"/>
    <w:aliases w:val="text blok"/>
    <w:uiPriority w:val="1"/>
    <w:qFormat/>
    <w:rsid w:val="00B86E3A"/>
    <w:pPr>
      <w:spacing w:after="0" w:line="240" w:lineRule="auto"/>
    </w:pPr>
    <w:rPr>
      <w:rFonts w:ascii="Calibri Light" w:hAnsi="Calibri Light"/>
      <w:sz w:val="20"/>
    </w:rPr>
  </w:style>
  <w:style w:type="character" w:customStyle="1" w:styleId="A2">
    <w:name w:val="A2"/>
    <w:uiPriority w:val="99"/>
    <w:rsid w:val="00251BAD"/>
    <w:rPr>
      <w:rFonts w:cs="Roboto"/>
      <w:color w:val="000000"/>
      <w:sz w:val="20"/>
      <w:szCs w:val="20"/>
    </w:rPr>
  </w:style>
  <w:style w:type="character" w:customStyle="1" w:styleId="A0">
    <w:name w:val="A0"/>
    <w:uiPriority w:val="99"/>
    <w:rsid w:val="002601C0"/>
    <w:rPr>
      <w:color w:val="000000"/>
      <w:sz w:val="22"/>
      <w:szCs w:val="22"/>
    </w:rPr>
  </w:style>
  <w:style w:type="character" w:styleId="PromnnHTML">
    <w:name w:val="HTML Variable"/>
    <w:basedOn w:val="Standardnpsmoodstavce"/>
    <w:uiPriority w:val="99"/>
    <w:semiHidden/>
    <w:unhideWhenUsed/>
    <w:rsid w:val="007A2297"/>
    <w:rPr>
      <w:i/>
      <w:iCs/>
    </w:rPr>
  </w:style>
  <w:style w:type="paragraph" w:customStyle="1" w:styleId="l6">
    <w:name w:val="l6"/>
    <w:basedOn w:val="Normln"/>
    <w:rsid w:val="007A229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semiHidden/>
    <w:rsid w:val="00D02E08"/>
    <w:rPr>
      <w:rFonts w:asciiTheme="majorHAnsi" w:eastAsiaTheme="majorEastAsia" w:hAnsiTheme="majorHAnsi" w:cstheme="majorBidi"/>
      <w:i/>
      <w:iCs/>
      <w:color w:val="2F5496" w:themeColor="accent1" w:themeShade="BF"/>
      <w:sz w:val="20"/>
    </w:rPr>
  </w:style>
  <w:style w:type="table" w:customStyle="1" w:styleId="TableGrid">
    <w:name w:val="TableGrid"/>
    <w:rsid w:val="00F715A5"/>
    <w:pPr>
      <w:spacing w:after="0" w:line="240" w:lineRule="auto"/>
    </w:pPr>
    <w:rPr>
      <w:rFonts w:eastAsiaTheme="minorEastAsia"/>
      <w:lang w:eastAsia="cs-CZ"/>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28108">
      <w:bodyDiv w:val="1"/>
      <w:marLeft w:val="0"/>
      <w:marRight w:val="0"/>
      <w:marTop w:val="0"/>
      <w:marBottom w:val="0"/>
      <w:divBdr>
        <w:top w:val="none" w:sz="0" w:space="0" w:color="auto"/>
        <w:left w:val="none" w:sz="0" w:space="0" w:color="auto"/>
        <w:bottom w:val="none" w:sz="0" w:space="0" w:color="auto"/>
        <w:right w:val="none" w:sz="0" w:space="0" w:color="auto"/>
      </w:divBdr>
    </w:div>
    <w:div w:id="170027602">
      <w:bodyDiv w:val="1"/>
      <w:marLeft w:val="0"/>
      <w:marRight w:val="0"/>
      <w:marTop w:val="0"/>
      <w:marBottom w:val="0"/>
      <w:divBdr>
        <w:top w:val="none" w:sz="0" w:space="0" w:color="auto"/>
        <w:left w:val="none" w:sz="0" w:space="0" w:color="auto"/>
        <w:bottom w:val="none" w:sz="0" w:space="0" w:color="auto"/>
        <w:right w:val="none" w:sz="0" w:space="0" w:color="auto"/>
      </w:divBdr>
    </w:div>
    <w:div w:id="235626569">
      <w:bodyDiv w:val="1"/>
      <w:marLeft w:val="0"/>
      <w:marRight w:val="0"/>
      <w:marTop w:val="0"/>
      <w:marBottom w:val="0"/>
      <w:divBdr>
        <w:top w:val="none" w:sz="0" w:space="0" w:color="auto"/>
        <w:left w:val="none" w:sz="0" w:space="0" w:color="auto"/>
        <w:bottom w:val="none" w:sz="0" w:space="0" w:color="auto"/>
        <w:right w:val="none" w:sz="0" w:space="0" w:color="auto"/>
      </w:divBdr>
    </w:div>
    <w:div w:id="412816691">
      <w:bodyDiv w:val="1"/>
      <w:marLeft w:val="0"/>
      <w:marRight w:val="0"/>
      <w:marTop w:val="0"/>
      <w:marBottom w:val="0"/>
      <w:divBdr>
        <w:top w:val="none" w:sz="0" w:space="0" w:color="auto"/>
        <w:left w:val="none" w:sz="0" w:space="0" w:color="auto"/>
        <w:bottom w:val="none" w:sz="0" w:space="0" w:color="auto"/>
        <w:right w:val="none" w:sz="0" w:space="0" w:color="auto"/>
      </w:divBdr>
    </w:div>
    <w:div w:id="415563777">
      <w:bodyDiv w:val="1"/>
      <w:marLeft w:val="0"/>
      <w:marRight w:val="0"/>
      <w:marTop w:val="0"/>
      <w:marBottom w:val="0"/>
      <w:divBdr>
        <w:top w:val="none" w:sz="0" w:space="0" w:color="auto"/>
        <w:left w:val="none" w:sz="0" w:space="0" w:color="auto"/>
        <w:bottom w:val="none" w:sz="0" w:space="0" w:color="auto"/>
        <w:right w:val="none" w:sz="0" w:space="0" w:color="auto"/>
      </w:divBdr>
    </w:div>
    <w:div w:id="468010154">
      <w:bodyDiv w:val="1"/>
      <w:marLeft w:val="0"/>
      <w:marRight w:val="0"/>
      <w:marTop w:val="0"/>
      <w:marBottom w:val="0"/>
      <w:divBdr>
        <w:top w:val="none" w:sz="0" w:space="0" w:color="auto"/>
        <w:left w:val="none" w:sz="0" w:space="0" w:color="auto"/>
        <w:bottom w:val="none" w:sz="0" w:space="0" w:color="auto"/>
        <w:right w:val="none" w:sz="0" w:space="0" w:color="auto"/>
      </w:divBdr>
    </w:div>
    <w:div w:id="593248789">
      <w:bodyDiv w:val="1"/>
      <w:marLeft w:val="0"/>
      <w:marRight w:val="0"/>
      <w:marTop w:val="0"/>
      <w:marBottom w:val="0"/>
      <w:divBdr>
        <w:top w:val="none" w:sz="0" w:space="0" w:color="auto"/>
        <w:left w:val="none" w:sz="0" w:space="0" w:color="auto"/>
        <w:bottom w:val="none" w:sz="0" w:space="0" w:color="auto"/>
        <w:right w:val="none" w:sz="0" w:space="0" w:color="auto"/>
      </w:divBdr>
    </w:div>
    <w:div w:id="666830713">
      <w:bodyDiv w:val="1"/>
      <w:marLeft w:val="0"/>
      <w:marRight w:val="0"/>
      <w:marTop w:val="0"/>
      <w:marBottom w:val="0"/>
      <w:divBdr>
        <w:top w:val="none" w:sz="0" w:space="0" w:color="auto"/>
        <w:left w:val="none" w:sz="0" w:space="0" w:color="auto"/>
        <w:bottom w:val="none" w:sz="0" w:space="0" w:color="auto"/>
        <w:right w:val="none" w:sz="0" w:space="0" w:color="auto"/>
      </w:divBdr>
    </w:div>
    <w:div w:id="809325070">
      <w:bodyDiv w:val="1"/>
      <w:marLeft w:val="0"/>
      <w:marRight w:val="0"/>
      <w:marTop w:val="0"/>
      <w:marBottom w:val="0"/>
      <w:divBdr>
        <w:top w:val="none" w:sz="0" w:space="0" w:color="auto"/>
        <w:left w:val="none" w:sz="0" w:space="0" w:color="auto"/>
        <w:bottom w:val="none" w:sz="0" w:space="0" w:color="auto"/>
        <w:right w:val="none" w:sz="0" w:space="0" w:color="auto"/>
      </w:divBdr>
    </w:div>
    <w:div w:id="884489066">
      <w:bodyDiv w:val="1"/>
      <w:marLeft w:val="0"/>
      <w:marRight w:val="0"/>
      <w:marTop w:val="0"/>
      <w:marBottom w:val="0"/>
      <w:divBdr>
        <w:top w:val="none" w:sz="0" w:space="0" w:color="auto"/>
        <w:left w:val="none" w:sz="0" w:space="0" w:color="auto"/>
        <w:bottom w:val="none" w:sz="0" w:space="0" w:color="auto"/>
        <w:right w:val="none" w:sz="0" w:space="0" w:color="auto"/>
      </w:divBdr>
    </w:div>
    <w:div w:id="904412431">
      <w:bodyDiv w:val="1"/>
      <w:marLeft w:val="0"/>
      <w:marRight w:val="0"/>
      <w:marTop w:val="0"/>
      <w:marBottom w:val="0"/>
      <w:divBdr>
        <w:top w:val="none" w:sz="0" w:space="0" w:color="auto"/>
        <w:left w:val="none" w:sz="0" w:space="0" w:color="auto"/>
        <w:bottom w:val="none" w:sz="0" w:space="0" w:color="auto"/>
        <w:right w:val="none" w:sz="0" w:space="0" w:color="auto"/>
      </w:divBdr>
    </w:div>
    <w:div w:id="1040861240">
      <w:bodyDiv w:val="1"/>
      <w:marLeft w:val="0"/>
      <w:marRight w:val="0"/>
      <w:marTop w:val="0"/>
      <w:marBottom w:val="0"/>
      <w:divBdr>
        <w:top w:val="none" w:sz="0" w:space="0" w:color="auto"/>
        <w:left w:val="none" w:sz="0" w:space="0" w:color="auto"/>
        <w:bottom w:val="none" w:sz="0" w:space="0" w:color="auto"/>
        <w:right w:val="none" w:sz="0" w:space="0" w:color="auto"/>
      </w:divBdr>
    </w:div>
    <w:div w:id="1335718232">
      <w:bodyDiv w:val="1"/>
      <w:marLeft w:val="0"/>
      <w:marRight w:val="0"/>
      <w:marTop w:val="0"/>
      <w:marBottom w:val="0"/>
      <w:divBdr>
        <w:top w:val="none" w:sz="0" w:space="0" w:color="auto"/>
        <w:left w:val="none" w:sz="0" w:space="0" w:color="auto"/>
        <w:bottom w:val="none" w:sz="0" w:space="0" w:color="auto"/>
        <w:right w:val="none" w:sz="0" w:space="0" w:color="auto"/>
      </w:divBdr>
    </w:div>
    <w:div w:id="1422409217">
      <w:bodyDiv w:val="1"/>
      <w:marLeft w:val="0"/>
      <w:marRight w:val="0"/>
      <w:marTop w:val="0"/>
      <w:marBottom w:val="0"/>
      <w:divBdr>
        <w:top w:val="none" w:sz="0" w:space="0" w:color="auto"/>
        <w:left w:val="none" w:sz="0" w:space="0" w:color="auto"/>
        <w:bottom w:val="none" w:sz="0" w:space="0" w:color="auto"/>
        <w:right w:val="none" w:sz="0" w:space="0" w:color="auto"/>
      </w:divBdr>
    </w:div>
    <w:div w:id="1430661316">
      <w:bodyDiv w:val="1"/>
      <w:marLeft w:val="0"/>
      <w:marRight w:val="0"/>
      <w:marTop w:val="0"/>
      <w:marBottom w:val="0"/>
      <w:divBdr>
        <w:top w:val="none" w:sz="0" w:space="0" w:color="auto"/>
        <w:left w:val="none" w:sz="0" w:space="0" w:color="auto"/>
        <w:bottom w:val="none" w:sz="0" w:space="0" w:color="auto"/>
        <w:right w:val="none" w:sz="0" w:space="0" w:color="auto"/>
      </w:divBdr>
    </w:div>
    <w:div w:id="1688167593">
      <w:bodyDiv w:val="1"/>
      <w:marLeft w:val="0"/>
      <w:marRight w:val="0"/>
      <w:marTop w:val="0"/>
      <w:marBottom w:val="0"/>
      <w:divBdr>
        <w:top w:val="none" w:sz="0" w:space="0" w:color="auto"/>
        <w:left w:val="none" w:sz="0" w:space="0" w:color="auto"/>
        <w:bottom w:val="none" w:sz="0" w:space="0" w:color="auto"/>
        <w:right w:val="none" w:sz="0" w:space="0" w:color="auto"/>
      </w:divBdr>
    </w:div>
    <w:div w:id="1757899175">
      <w:bodyDiv w:val="1"/>
      <w:marLeft w:val="0"/>
      <w:marRight w:val="0"/>
      <w:marTop w:val="0"/>
      <w:marBottom w:val="0"/>
      <w:divBdr>
        <w:top w:val="none" w:sz="0" w:space="0" w:color="auto"/>
        <w:left w:val="none" w:sz="0" w:space="0" w:color="auto"/>
        <w:bottom w:val="none" w:sz="0" w:space="0" w:color="auto"/>
        <w:right w:val="none" w:sz="0" w:space="0" w:color="auto"/>
      </w:divBdr>
    </w:div>
    <w:div w:id="1894081221">
      <w:bodyDiv w:val="1"/>
      <w:marLeft w:val="0"/>
      <w:marRight w:val="0"/>
      <w:marTop w:val="0"/>
      <w:marBottom w:val="0"/>
      <w:divBdr>
        <w:top w:val="none" w:sz="0" w:space="0" w:color="auto"/>
        <w:left w:val="none" w:sz="0" w:space="0" w:color="auto"/>
        <w:bottom w:val="none" w:sz="0" w:space="0" w:color="auto"/>
        <w:right w:val="none" w:sz="0" w:space="0" w:color="auto"/>
      </w:divBdr>
    </w:div>
    <w:div w:id="1973973839">
      <w:bodyDiv w:val="1"/>
      <w:marLeft w:val="0"/>
      <w:marRight w:val="0"/>
      <w:marTop w:val="0"/>
      <w:marBottom w:val="0"/>
      <w:divBdr>
        <w:top w:val="none" w:sz="0" w:space="0" w:color="auto"/>
        <w:left w:val="none" w:sz="0" w:space="0" w:color="auto"/>
        <w:bottom w:val="none" w:sz="0" w:space="0" w:color="auto"/>
        <w:right w:val="none" w:sz="0" w:space="0" w:color="auto"/>
      </w:divBdr>
    </w:div>
    <w:div w:id="1980187121">
      <w:bodyDiv w:val="1"/>
      <w:marLeft w:val="0"/>
      <w:marRight w:val="0"/>
      <w:marTop w:val="0"/>
      <w:marBottom w:val="0"/>
      <w:divBdr>
        <w:top w:val="none" w:sz="0" w:space="0" w:color="auto"/>
        <w:left w:val="none" w:sz="0" w:space="0" w:color="auto"/>
        <w:bottom w:val="none" w:sz="0" w:space="0" w:color="auto"/>
        <w:right w:val="none" w:sz="0" w:space="0" w:color="auto"/>
      </w:divBdr>
    </w:div>
    <w:div w:id="1986083253">
      <w:bodyDiv w:val="1"/>
      <w:marLeft w:val="0"/>
      <w:marRight w:val="0"/>
      <w:marTop w:val="0"/>
      <w:marBottom w:val="0"/>
      <w:divBdr>
        <w:top w:val="none" w:sz="0" w:space="0" w:color="auto"/>
        <w:left w:val="none" w:sz="0" w:space="0" w:color="auto"/>
        <w:bottom w:val="none" w:sz="0" w:space="0" w:color="auto"/>
        <w:right w:val="none" w:sz="0" w:space="0" w:color="auto"/>
      </w:divBdr>
    </w:div>
    <w:div w:id="2050493314">
      <w:bodyDiv w:val="1"/>
      <w:marLeft w:val="0"/>
      <w:marRight w:val="0"/>
      <w:marTop w:val="0"/>
      <w:marBottom w:val="0"/>
      <w:divBdr>
        <w:top w:val="none" w:sz="0" w:space="0" w:color="auto"/>
        <w:left w:val="none" w:sz="0" w:space="0" w:color="auto"/>
        <w:bottom w:val="none" w:sz="0" w:space="0" w:color="auto"/>
        <w:right w:val="none" w:sz="0" w:space="0" w:color="auto"/>
      </w:divBdr>
    </w:div>
    <w:div w:id="213012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nahlizenid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125BA-7555-4BED-83DA-BD8C6501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45</Pages>
  <Words>18844</Words>
  <Characters>111180</Characters>
  <Application>Microsoft Office Word</Application>
  <DocSecurity>0</DocSecurity>
  <Lines>926</Lines>
  <Paragraphs>259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Obršálová Linda (151779)</dc:creator>
  <cp:keywords/>
  <dc:description/>
  <cp:lastModifiedBy>m2au_fm@outlook.cz</cp:lastModifiedBy>
  <cp:revision>6</cp:revision>
  <cp:lastPrinted>2025-04-02T16:08:00Z</cp:lastPrinted>
  <dcterms:created xsi:type="dcterms:W3CDTF">2024-02-21T15:51:00Z</dcterms:created>
  <dcterms:modified xsi:type="dcterms:W3CDTF">2025-04-02T16:09:00Z</dcterms:modified>
</cp:coreProperties>
</file>