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758FC" w14:textId="3F2CEB99" w:rsidR="00754879" w:rsidRPr="00694E68" w:rsidRDefault="000133ED" w:rsidP="00754879">
      <w:pPr>
        <w:spacing w:before="240" w:after="0" w:line="240" w:lineRule="auto"/>
        <w:jc w:val="center"/>
        <w:rPr>
          <w:b/>
          <w:sz w:val="36"/>
          <w:szCs w:val="36"/>
        </w:rPr>
      </w:pPr>
      <w:r>
        <w:rPr>
          <w:b/>
          <w:sz w:val="36"/>
          <w:szCs w:val="36"/>
        </w:rPr>
        <w:t>Návrh s</w:t>
      </w:r>
      <w:r w:rsidR="00754879" w:rsidRPr="00694E68">
        <w:rPr>
          <w:b/>
          <w:sz w:val="36"/>
          <w:szCs w:val="36"/>
        </w:rPr>
        <w:t>mlouv</w:t>
      </w:r>
      <w:r>
        <w:rPr>
          <w:b/>
          <w:sz w:val="36"/>
          <w:szCs w:val="36"/>
        </w:rPr>
        <w:t>y</w:t>
      </w:r>
      <w:r w:rsidR="00754879" w:rsidRPr="00694E68">
        <w:rPr>
          <w:b/>
          <w:sz w:val="36"/>
          <w:szCs w:val="36"/>
        </w:rPr>
        <w:t xml:space="preserve"> o dílo</w:t>
      </w:r>
    </w:p>
    <w:p w14:paraId="379D7BE9" w14:textId="77777777" w:rsidR="00754879" w:rsidRDefault="00754879" w:rsidP="00754879">
      <w:pPr>
        <w:jc w:val="center"/>
        <w:rPr>
          <w:rFonts w:cs="Calibri"/>
        </w:rPr>
      </w:pPr>
      <w:r w:rsidRPr="0020503C">
        <w:rPr>
          <w:rFonts w:cs="Calibri"/>
        </w:rPr>
        <w:t xml:space="preserve">uzavřená dle § </w:t>
      </w:r>
      <w:smartTag w:uri="urn:schemas-microsoft-com:office:smarttags" w:element="metricconverter">
        <w:smartTagPr>
          <w:attr w:name="ProductID" w:val="2586 a"/>
        </w:smartTagPr>
        <w:r w:rsidRPr="0020503C">
          <w:rPr>
            <w:rFonts w:cs="Calibri"/>
          </w:rPr>
          <w:t>2586 a</w:t>
        </w:r>
      </w:smartTag>
      <w:r w:rsidRPr="0020503C">
        <w:rPr>
          <w:rFonts w:cs="Calibri"/>
        </w:rPr>
        <w:t xml:space="preserve"> násl. zákona č. 89/2012 Sb., občanský zákoník (dále jen občanský zákoník), v platném znění</w:t>
      </w:r>
    </w:p>
    <w:p w14:paraId="7B56D8AB" w14:textId="77777777" w:rsidR="00825C26" w:rsidRPr="00C31172" w:rsidRDefault="00825C26" w:rsidP="00825C26">
      <w:pPr>
        <w:jc w:val="center"/>
        <w:rPr>
          <w:b/>
          <w:sz w:val="20"/>
          <w:szCs w:val="20"/>
        </w:rPr>
      </w:pPr>
      <w:r>
        <w:rPr>
          <w:b/>
          <w:sz w:val="20"/>
          <w:szCs w:val="20"/>
        </w:rPr>
        <w:t>č. objednatele ………………. / č. zhotovitele ………….…</w:t>
      </w:r>
    </w:p>
    <w:p w14:paraId="4DC30837" w14:textId="77777777" w:rsidR="00825C26" w:rsidRDefault="00825C26" w:rsidP="00825C26">
      <w:pPr>
        <w:contextualSpacing/>
        <w:jc w:val="center"/>
      </w:pPr>
      <w:r>
        <w:t xml:space="preserve"> (dále jen smlouva)</w:t>
      </w:r>
    </w:p>
    <w:p w14:paraId="2FA7749C" w14:textId="77777777" w:rsidR="00754879" w:rsidRPr="0020503C" w:rsidRDefault="00754879" w:rsidP="00754879">
      <w:pPr>
        <w:jc w:val="center"/>
        <w:rPr>
          <w:rFonts w:cs="Calibri"/>
        </w:rPr>
      </w:pPr>
    </w:p>
    <w:p w14:paraId="463162C8" w14:textId="77777777" w:rsidR="00754879" w:rsidRPr="0020503C" w:rsidRDefault="00754879" w:rsidP="00754879">
      <w:pPr>
        <w:jc w:val="center"/>
        <w:rPr>
          <w:rFonts w:cs="Calibri"/>
          <w:b/>
        </w:rPr>
      </w:pPr>
    </w:p>
    <w:p w14:paraId="6FA771E3" w14:textId="77777777" w:rsidR="00754879" w:rsidRPr="00721894" w:rsidRDefault="00754879" w:rsidP="00754879">
      <w:r>
        <w:t xml:space="preserve">Smluvní strany: </w:t>
      </w:r>
    </w:p>
    <w:p w14:paraId="05C90C80" w14:textId="0331AE1E" w:rsidR="008048F2" w:rsidRPr="00825C26" w:rsidRDefault="00825C26" w:rsidP="008048F2">
      <w:pPr>
        <w:spacing w:after="0"/>
        <w:rPr>
          <w:b/>
        </w:rPr>
      </w:pPr>
      <w:r w:rsidRPr="00825C26">
        <w:rPr>
          <w:b/>
        </w:rPr>
        <w:t xml:space="preserve">Město Česká Lípa </w:t>
      </w:r>
    </w:p>
    <w:p w14:paraId="0CF147DF" w14:textId="317489E1" w:rsidR="008048F2" w:rsidRPr="00721894" w:rsidRDefault="008048F2" w:rsidP="008048F2">
      <w:pPr>
        <w:tabs>
          <w:tab w:val="left" w:pos="2127"/>
        </w:tabs>
        <w:spacing w:after="0"/>
      </w:pPr>
      <w:r>
        <w:t xml:space="preserve">se sídlem </w:t>
      </w:r>
      <w:r>
        <w:tab/>
      </w:r>
      <w:r w:rsidR="00825C26">
        <w:t>Nám. T. G. Masaryka č. 1, 470 36 Česká Lípa</w:t>
      </w:r>
    </w:p>
    <w:p w14:paraId="5A9CA3BA" w14:textId="0741A17A" w:rsidR="00825C26" w:rsidRDefault="00825C26" w:rsidP="00825C26">
      <w:pPr>
        <w:tabs>
          <w:tab w:val="left" w:pos="2127"/>
        </w:tabs>
        <w:spacing w:after="0"/>
      </w:pPr>
      <w:r>
        <w:t xml:space="preserve">zastoupené </w:t>
      </w:r>
      <w:r>
        <w:tab/>
        <w:t xml:space="preserve">Ing. Jitkou Volfovou – starostkou </w:t>
      </w:r>
    </w:p>
    <w:p w14:paraId="7E68E286" w14:textId="77777777" w:rsidR="00825C26" w:rsidRDefault="008048F2" w:rsidP="008048F2">
      <w:pPr>
        <w:tabs>
          <w:tab w:val="left" w:pos="2127"/>
        </w:tabs>
        <w:spacing w:after="0"/>
      </w:pPr>
      <w:r>
        <w:t xml:space="preserve">IČ: </w:t>
      </w:r>
      <w:r>
        <w:tab/>
      </w:r>
      <w:r w:rsidR="00825C26">
        <w:t>00260428</w:t>
      </w:r>
    </w:p>
    <w:p w14:paraId="5895F579" w14:textId="77777777" w:rsidR="00825C26" w:rsidRDefault="008048F2" w:rsidP="00754879">
      <w:pPr>
        <w:tabs>
          <w:tab w:val="left" w:pos="2127"/>
        </w:tabs>
        <w:spacing w:after="0"/>
      </w:pPr>
      <w:r>
        <w:t xml:space="preserve">DIČ: </w:t>
      </w:r>
      <w:r>
        <w:tab/>
      </w:r>
      <w:r w:rsidR="00825C26" w:rsidRPr="00825C26">
        <w:t>CZ 00260428</w:t>
      </w:r>
    </w:p>
    <w:p w14:paraId="53524A0C" w14:textId="719EBC64" w:rsidR="00754879" w:rsidRPr="00721894" w:rsidRDefault="00754879" w:rsidP="00754879">
      <w:pPr>
        <w:tabs>
          <w:tab w:val="left" w:pos="2127"/>
        </w:tabs>
        <w:spacing w:after="0"/>
      </w:pPr>
      <w:r w:rsidRPr="00721894">
        <w:t xml:space="preserve">Bankovní spojení: </w:t>
      </w:r>
      <w:r w:rsidRPr="00721894">
        <w:tab/>
      </w:r>
      <w:r w:rsidR="00825C26">
        <w:t>Komerční banka, a.s.</w:t>
      </w:r>
    </w:p>
    <w:p w14:paraId="16EF92D7" w14:textId="4D9D9D67" w:rsidR="00754879" w:rsidRPr="00721894" w:rsidRDefault="00754879" w:rsidP="00754879">
      <w:pPr>
        <w:tabs>
          <w:tab w:val="left" w:pos="2127"/>
        </w:tabs>
        <w:spacing w:after="0"/>
      </w:pPr>
      <w:r w:rsidRPr="00721894">
        <w:t>č.</w:t>
      </w:r>
      <w:r>
        <w:t xml:space="preserve"> </w:t>
      </w:r>
      <w:r w:rsidRPr="00721894">
        <w:t>ú.:</w:t>
      </w:r>
      <w:r>
        <w:tab/>
      </w:r>
      <w:r w:rsidR="00825C26">
        <w:t>1229421/0100</w:t>
      </w:r>
    </w:p>
    <w:p w14:paraId="2E6CD48E" w14:textId="28072143" w:rsidR="00825C26" w:rsidRPr="0035326E" w:rsidRDefault="00825C26" w:rsidP="00825C26">
      <w:pPr>
        <w:spacing w:after="0"/>
      </w:pPr>
      <w:r w:rsidRPr="0035326E">
        <w:t xml:space="preserve">Ve věcech obchodních a smluvních je oprávněn jednat: </w:t>
      </w:r>
      <w:r w:rsidR="00DE1D9C">
        <w:t xml:space="preserve">Ing. </w:t>
      </w:r>
      <w:r w:rsidR="000F0363">
        <w:t>Jitk</w:t>
      </w:r>
      <w:r w:rsidR="00EC72EC">
        <w:t>a</w:t>
      </w:r>
      <w:r w:rsidR="000F0363">
        <w:t xml:space="preserve"> Volfov</w:t>
      </w:r>
      <w:r w:rsidR="00EC72EC">
        <w:t>á</w:t>
      </w:r>
      <w:r w:rsidR="000F0363">
        <w:t xml:space="preserve"> - starostkou města</w:t>
      </w:r>
    </w:p>
    <w:p w14:paraId="20231372" w14:textId="1840E2AF" w:rsidR="00825C26" w:rsidRPr="00721894" w:rsidRDefault="00825C26" w:rsidP="00EC72EC">
      <w:pPr>
        <w:spacing w:after="0"/>
        <w:ind w:left="4962" w:hanging="4962"/>
      </w:pPr>
      <w:r w:rsidRPr="0035326E">
        <w:t xml:space="preserve">Ve věcech technických je oprávněn jednat: </w:t>
      </w:r>
      <w:r w:rsidR="000F0363">
        <w:t xml:space="preserve">                      Ing. Han</w:t>
      </w:r>
      <w:r w:rsidR="00EC72EC">
        <w:t>a</w:t>
      </w:r>
      <w:r w:rsidR="000F0363">
        <w:t xml:space="preserve"> </w:t>
      </w:r>
      <w:r w:rsidR="00EC72EC">
        <w:t>Ezrová - vedoucí oddělení      investic a dotací</w:t>
      </w:r>
    </w:p>
    <w:p w14:paraId="7FE10BD5" w14:textId="55F0CD39" w:rsidR="00754879" w:rsidRDefault="00754879" w:rsidP="00754879">
      <w:pPr>
        <w:tabs>
          <w:tab w:val="left" w:pos="2127"/>
        </w:tabs>
        <w:spacing w:after="0"/>
      </w:pPr>
    </w:p>
    <w:p w14:paraId="778FE063" w14:textId="77777777" w:rsidR="00754879" w:rsidRPr="00721894" w:rsidRDefault="00754879" w:rsidP="00754879">
      <w:r w:rsidRPr="00721894">
        <w:rPr>
          <w:i/>
        </w:rPr>
        <w:t xml:space="preserve">dále jen objednatel – </w:t>
      </w:r>
      <w:r w:rsidRPr="00721894">
        <w:t>na straně jedné</w:t>
      </w:r>
    </w:p>
    <w:p w14:paraId="65A03976" w14:textId="77777777" w:rsidR="00754879" w:rsidRPr="00721894" w:rsidRDefault="00754879" w:rsidP="00754879">
      <w:pPr>
        <w:rPr>
          <w:b/>
        </w:rPr>
      </w:pPr>
      <w:r w:rsidRPr="00721894">
        <w:rPr>
          <w:b/>
        </w:rPr>
        <w:t>a</w:t>
      </w:r>
    </w:p>
    <w:p w14:paraId="4EC95BAD" w14:textId="77777777" w:rsidR="00754879" w:rsidRPr="0035326E" w:rsidRDefault="00754879" w:rsidP="00754879">
      <w:pPr>
        <w:spacing w:after="0"/>
        <w:rPr>
          <w:b/>
        </w:rPr>
      </w:pPr>
      <w:r>
        <w:rPr>
          <w:b/>
          <w:highlight w:val="yellow"/>
        </w:rPr>
        <w:t xml:space="preserve">NÁZEV </w:t>
      </w:r>
    </w:p>
    <w:p w14:paraId="1DCEE6B3" w14:textId="77777777" w:rsidR="00754879" w:rsidRPr="0035326E" w:rsidRDefault="00754879" w:rsidP="00754879">
      <w:pPr>
        <w:spacing w:after="0"/>
      </w:pPr>
      <w:r w:rsidRPr="0035326E">
        <w:t xml:space="preserve">se sídlem </w:t>
      </w:r>
      <w:r w:rsidRPr="0035326E">
        <w:tab/>
      </w:r>
      <w:r w:rsidRPr="0035326E">
        <w:tab/>
      </w:r>
      <w:r w:rsidRPr="0035326E">
        <w:rPr>
          <w:highlight w:val="yellow"/>
        </w:rPr>
        <w:t>XXXX</w:t>
      </w:r>
    </w:p>
    <w:p w14:paraId="25751541" w14:textId="77777777" w:rsidR="00754879" w:rsidRPr="0035326E" w:rsidRDefault="00754879" w:rsidP="00754879">
      <w:pPr>
        <w:spacing w:after="0"/>
      </w:pPr>
      <w:r w:rsidRPr="0035326E">
        <w:t xml:space="preserve">zastoupené </w:t>
      </w:r>
      <w:r w:rsidRPr="0035326E">
        <w:tab/>
      </w:r>
      <w:r w:rsidRPr="0035326E">
        <w:tab/>
      </w:r>
      <w:r w:rsidRPr="0035326E">
        <w:rPr>
          <w:highlight w:val="yellow"/>
        </w:rPr>
        <w:t>XXXX</w:t>
      </w:r>
    </w:p>
    <w:p w14:paraId="17BD293F" w14:textId="77777777" w:rsidR="00754879" w:rsidRPr="0035326E" w:rsidRDefault="00754879" w:rsidP="00754879">
      <w:pPr>
        <w:spacing w:after="0"/>
      </w:pPr>
      <w:r w:rsidRPr="0035326E">
        <w:t xml:space="preserve">IČ: </w:t>
      </w:r>
      <w:r w:rsidRPr="0035326E">
        <w:tab/>
      </w:r>
      <w:r w:rsidRPr="0035326E">
        <w:tab/>
      </w:r>
      <w:r w:rsidRPr="0035326E">
        <w:tab/>
      </w:r>
      <w:r w:rsidRPr="0035326E">
        <w:rPr>
          <w:highlight w:val="yellow"/>
        </w:rPr>
        <w:t>XXXX</w:t>
      </w:r>
    </w:p>
    <w:p w14:paraId="4EE40611" w14:textId="77777777" w:rsidR="00754879" w:rsidRPr="0035326E" w:rsidRDefault="00754879" w:rsidP="00754879">
      <w:pPr>
        <w:spacing w:after="0"/>
      </w:pPr>
      <w:r w:rsidRPr="0035326E">
        <w:t xml:space="preserve">DIČ: </w:t>
      </w:r>
      <w:r w:rsidRPr="0035326E">
        <w:tab/>
      </w:r>
      <w:r w:rsidRPr="0035326E">
        <w:tab/>
      </w:r>
      <w:r w:rsidRPr="0035326E">
        <w:tab/>
      </w:r>
      <w:r w:rsidRPr="0035326E">
        <w:rPr>
          <w:highlight w:val="yellow"/>
        </w:rPr>
        <w:t>CZXXXX</w:t>
      </w:r>
    </w:p>
    <w:p w14:paraId="1CC98C26" w14:textId="77777777" w:rsidR="00754879" w:rsidRPr="0035326E" w:rsidRDefault="00754879" w:rsidP="00754879">
      <w:pPr>
        <w:spacing w:after="0"/>
      </w:pPr>
      <w:r w:rsidRPr="0035326E">
        <w:t xml:space="preserve">Bankovní spojení: </w:t>
      </w:r>
      <w:r w:rsidRPr="0035326E">
        <w:tab/>
      </w:r>
      <w:r w:rsidRPr="0035326E">
        <w:rPr>
          <w:highlight w:val="yellow"/>
        </w:rPr>
        <w:t>XXXXX</w:t>
      </w:r>
    </w:p>
    <w:p w14:paraId="7B125CB3" w14:textId="77777777" w:rsidR="00754879" w:rsidRPr="0035326E" w:rsidRDefault="00754879" w:rsidP="00754879">
      <w:pPr>
        <w:spacing w:after="0"/>
      </w:pPr>
      <w:r w:rsidRPr="0035326E">
        <w:t>č.ú.:</w:t>
      </w:r>
      <w:r w:rsidRPr="0035326E">
        <w:tab/>
      </w:r>
      <w:r w:rsidRPr="0035326E">
        <w:tab/>
      </w:r>
      <w:r w:rsidRPr="0035326E">
        <w:tab/>
      </w:r>
      <w:r w:rsidRPr="0035326E">
        <w:rPr>
          <w:highlight w:val="yellow"/>
        </w:rPr>
        <w:t>XXXXXXX</w:t>
      </w:r>
    </w:p>
    <w:p w14:paraId="0A7B4980" w14:textId="77777777" w:rsidR="00754879" w:rsidRPr="0035326E" w:rsidRDefault="00754879" w:rsidP="00754879">
      <w:pPr>
        <w:spacing w:after="0"/>
      </w:pPr>
      <w:r w:rsidRPr="0035326E">
        <w:t xml:space="preserve">Ve věcech obchodních a smluvních je oprávněn jednat: </w:t>
      </w:r>
      <w:r w:rsidRPr="0035326E">
        <w:rPr>
          <w:highlight w:val="yellow"/>
        </w:rPr>
        <w:t>XXXXX</w:t>
      </w:r>
    </w:p>
    <w:p w14:paraId="36BF5A64" w14:textId="77777777" w:rsidR="00754879" w:rsidRPr="00721894" w:rsidRDefault="00754879" w:rsidP="00754879">
      <w:pPr>
        <w:spacing w:after="0"/>
      </w:pPr>
      <w:r w:rsidRPr="0035326E">
        <w:t xml:space="preserve">Ve věcech technických je oprávněn jednat: </w:t>
      </w:r>
      <w:r w:rsidRPr="0035326E">
        <w:rPr>
          <w:highlight w:val="yellow"/>
        </w:rPr>
        <w:t>XXXXXXXXXX</w:t>
      </w:r>
    </w:p>
    <w:p w14:paraId="65FB6C38" w14:textId="77777777" w:rsidR="00754879" w:rsidRPr="00721894" w:rsidRDefault="00754879" w:rsidP="00754879">
      <w:pPr>
        <w:spacing w:after="0"/>
      </w:pPr>
      <w:r w:rsidRPr="00721894">
        <w:rPr>
          <w:i/>
        </w:rPr>
        <w:t xml:space="preserve">dále jen zhotovitel </w:t>
      </w:r>
      <w:r w:rsidRPr="00721894">
        <w:t>– na straně druhé</w:t>
      </w:r>
    </w:p>
    <w:p w14:paraId="79737B87" w14:textId="77777777" w:rsidR="00754879" w:rsidRPr="00721894" w:rsidRDefault="00754879" w:rsidP="00754879"/>
    <w:p w14:paraId="5E56EC6B" w14:textId="77777777" w:rsidR="00754879" w:rsidRPr="00A70B0B" w:rsidRDefault="00754879" w:rsidP="00754879">
      <w:pPr>
        <w:spacing w:before="60"/>
        <w:jc w:val="center"/>
        <w:rPr>
          <w:b/>
          <w:caps/>
          <w:sz w:val="28"/>
          <w:szCs w:val="28"/>
        </w:rPr>
      </w:pPr>
      <w:r>
        <w:br w:type="page"/>
      </w:r>
      <w:r w:rsidRPr="00A70B0B">
        <w:rPr>
          <w:b/>
          <w:sz w:val="28"/>
          <w:szCs w:val="28"/>
        </w:rPr>
        <w:lastRenderedPageBreak/>
        <w:t xml:space="preserve">Preambule </w:t>
      </w:r>
      <w:r w:rsidRPr="00A70B0B">
        <w:rPr>
          <w:b/>
          <w:caps/>
          <w:sz w:val="28"/>
          <w:szCs w:val="28"/>
        </w:rPr>
        <w:t xml:space="preserve"> </w:t>
      </w:r>
    </w:p>
    <w:p w14:paraId="47B8A0CF" w14:textId="6CD3BE18" w:rsidR="00754879" w:rsidRPr="002347CC" w:rsidRDefault="00754879" w:rsidP="00322065">
      <w:pPr>
        <w:jc w:val="both"/>
      </w:pPr>
      <w:r w:rsidRPr="00413C9B">
        <w:t xml:space="preserve">Tato Smlouva je uzavřena na základě výsledku zadávacího řízení </w:t>
      </w:r>
      <w:r>
        <w:t xml:space="preserve">na zakázku malého rozsahu </w:t>
      </w:r>
      <w:r w:rsidRPr="00413C9B">
        <w:t>s</w:t>
      </w:r>
      <w:r>
        <w:t> </w:t>
      </w:r>
      <w:r w:rsidRPr="00B330E4">
        <w:t xml:space="preserve">názvem </w:t>
      </w:r>
      <w:r w:rsidR="00414FBB">
        <w:t>„</w:t>
      </w:r>
      <w:r w:rsidR="0058297D">
        <w:t>Workoutové</w:t>
      </w:r>
      <w:r w:rsidR="00DC2841">
        <w:t xml:space="preserve"> hřiště – </w:t>
      </w:r>
      <w:r w:rsidR="00EC72EC">
        <w:t xml:space="preserve">v </w:t>
      </w:r>
      <w:r w:rsidR="00DC2841">
        <w:t>areál</w:t>
      </w:r>
      <w:r w:rsidR="00EC72EC">
        <w:t>u</w:t>
      </w:r>
      <w:r w:rsidR="00DC2841">
        <w:t xml:space="preserve"> městského stadionu a</w:t>
      </w:r>
      <w:r w:rsidR="00363289">
        <w:t xml:space="preserve"> v</w:t>
      </w:r>
      <w:r w:rsidR="00DC2841">
        <w:t xml:space="preserve"> </w:t>
      </w:r>
      <w:r w:rsidR="00EC72EC">
        <w:t>ul. Žitavská</w:t>
      </w:r>
      <w:r w:rsidR="00DC2841">
        <w:t>, Česká Lípa</w:t>
      </w:r>
      <w:r w:rsidR="00414FBB">
        <w:rPr>
          <w:rFonts w:cs="Calibri"/>
        </w:rPr>
        <w:t xml:space="preserve">“, </w:t>
      </w:r>
      <w:r w:rsidRPr="00413C9B">
        <w:t xml:space="preserve">zadávaného </w:t>
      </w:r>
      <w:r>
        <w:t>mimo režim z</w:t>
      </w:r>
      <w:r w:rsidRPr="00413C9B">
        <w:t>ákona č. 13</w:t>
      </w:r>
      <w:r>
        <w:t>4</w:t>
      </w:r>
      <w:r w:rsidRPr="00413C9B">
        <w:t>/20</w:t>
      </w:r>
      <w:r>
        <w:t>1</w:t>
      </w:r>
      <w:r w:rsidRPr="00413C9B">
        <w:t xml:space="preserve">6 Sb., o </w:t>
      </w:r>
      <w:r>
        <w:t xml:space="preserve">zadávání veřejných zakázek. </w:t>
      </w:r>
      <w:r w:rsidRPr="002347CC">
        <w:t xml:space="preserve"> </w:t>
      </w:r>
    </w:p>
    <w:p w14:paraId="10FDFA2C" w14:textId="77777777" w:rsidR="00754879" w:rsidRDefault="00754879" w:rsidP="00754879">
      <w:pPr>
        <w:jc w:val="both"/>
      </w:pPr>
      <w:r w:rsidRPr="00F33AE2">
        <w:t xml:space="preserve">V rámci výše uvedeného zadávacího řízení byla nabídka </w:t>
      </w:r>
      <w:r>
        <w:t>z</w:t>
      </w:r>
      <w:r w:rsidRPr="00F33AE2">
        <w:t>hotovitele vybrána jako nabídka nejvhodnější.</w:t>
      </w:r>
    </w:p>
    <w:p w14:paraId="44F7C1EE" w14:textId="03AC0EE4" w:rsidR="003F09A8" w:rsidRDefault="003F09A8" w:rsidP="00117555">
      <w:pPr>
        <w:pStyle w:val="Nadpis1"/>
        <w:ind w:left="709" w:hanging="709"/>
        <w:jc w:val="center"/>
        <w:rPr>
          <w:color w:val="auto"/>
        </w:rPr>
      </w:pPr>
      <w:r w:rsidRPr="003F09A8">
        <w:rPr>
          <w:color w:val="auto"/>
        </w:rPr>
        <w:t>Předmět smlouvy</w:t>
      </w:r>
    </w:p>
    <w:p w14:paraId="7AC3E9D0" w14:textId="65A710CA" w:rsidR="003F09A8" w:rsidRDefault="003F09A8" w:rsidP="000133ED">
      <w:pPr>
        <w:pStyle w:val="Styl1"/>
        <w:spacing w:after="0"/>
        <w:ind w:left="709" w:hanging="709"/>
        <w:jc w:val="both"/>
      </w:pPr>
      <w:r>
        <w:t>Předmětem smlouvy je provedení stavebních prací specifikovaných v čl. 2. této smlouvy.</w:t>
      </w:r>
    </w:p>
    <w:p w14:paraId="553BFF8E" w14:textId="6A31BD38" w:rsidR="003F09A8" w:rsidRPr="003F09A8" w:rsidRDefault="003F09A8" w:rsidP="000133ED">
      <w:pPr>
        <w:pStyle w:val="Styl1"/>
        <w:ind w:left="709" w:hanging="709"/>
        <w:jc w:val="both"/>
      </w:pPr>
      <w:r>
        <w:t>Zhotovitel se zavazuje, že provede dílo v</w:t>
      </w:r>
      <w:r w:rsidR="00117555">
        <w:t> </w:t>
      </w:r>
      <w:r>
        <w:t>rozsahu</w:t>
      </w:r>
      <w:r w:rsidR="00117555">
        <w:t>, způsobem a jakosti dle čl. 2. této smlouvy svým jménem a na vlastní odpovědnost a objednatel se zavazuje k zaplacení ceny.</w:t>
      </w:r>
    </w:p>
    <w:p w14:paraId="74097A42" w14:textId="67156FF9" w:rsidR="003F09A8" w:rsidRPr="003F09A8" w:rsidRDefault="00754879" w:rsidP="00117555">
      <w:pPr>
        <w:pStyle w:val="Nadpis1"/>
        <w:ind w:left="709" w:hanging="709"/>
        <w:jc w:val="center"/>
        <w:rPr>
          <w:color w:val="auto"/>
        </w:rPr>
      </w:pPr>
      <w:r w:rsidRPr="0020503C">
        <w:rPr>
          <w:color w:val="auto"/>
        </w:rPr>
        <w:t xml:space="preserve">Předmět </w:t>
      </w:r>
      <w:r w:rsidR="00117555">
        <w:rPr>
          <w:color w:val="auto"/>
        </w:rPr>
        <w:t>díla</w:t>
      </w:r>
    </w:p>
    <w:p w14:paraId="5AAD335A" w14:textId="615558CA" w:rsidR="000C236B" w:rsidRDefault="00754879" w:rsidP="000133ED">
      <w:pPr>
        <w:pStyle w:val="Styl1"/>
        <w:ind w:left="709" w:hanging="709"/>
        <w:jc w:val="both"/>
      </w:pPr>
      <w:r w:rsidRPr="00721894">
        <w:t xml:space="preserve">Předmětem </w:t>
      </w:r>
      <w:r w:rsidR="00322065">
        <w:t>díla</w:t>
      </w:r>
      <w:r w:rsidRPr="00721894">
        <w:t xml:space="preserve"> je </w:t>
      </w:r>
      <w:r w:rsidR="00070DE9">
        <w:t xml:space="preserve">dodávka a montáž nového street </w:t>
      </w:r>
      <w:proofErr w:type="spellStart"/>
      <w:r w:rsidR="00B4470B">
        <w:t>workoutového</w:t>
      </w:r>
      <w:proofErr w:type="spellEnd"/>
      <w:r w:rsidR="00B4470B">
        <w:t xml:space="preserve"> hřiště</w:t>
      </w:r>
      <w:r w:rsidR="00070DE9">
        <w:t xml:space="preserve"> v ulici Žitavská</w:t>
      </w:r>
      <w:r w:rsidR="00322065">
        <w:t xml:space="preserve"> </w:t>
      </w:r>
      <w:r w:rsidR="00070DE9">
        <w:t xml:space="preserve">vedle BMX hřiště a rozšíření stávajícího </w:t>
      </w:r>
      <w:proofErr w:type="spellStart"/>
      <w:r w:rsidR="00070DE9">
        <w:t>workoutového</w:t>
      </w:r>
      <w:proofErr w:type="spellEnd"/>
      <w:r w:rsidR="00070DE9">
        <w:t xml:space="preserve"> hřiště</w:t>
      </w:r>
      <w:r w:rsidR="00FC1CDE">
        <w:t xml:space="preserve"> v areálu městského stadionu </w:t>
      </w:r>
      <w:r w:rsidR="000133ED">
        <w:br/>
      </w:r>
      <w:r w:rsidR="00FC1CDE">
        <w:t>u Ploučnice</w:t>
      </w:r>
      <w:r w:rsidR="000E186E">
        <w:t>, Česká Lípa</w:t>
      </w:r>
      <w:r w:rsidR="003C4E1D">
        <w:t>.</w:t>
      </w:r>
      <w:r w:rsidR="00363289">
        <w:t xml:space="preserve"> </w:t>
      </w:r>
      <w:r w:rsidR="00045B39">
        <w:t xml:space="preserve"> </w:t>
      </w:r>
      <w:r w:rsidR="00625CD8">
        <w:t xml:space="preserve">Workoutové hřiště bude provedeno jako kompaktní cvičiště, kdy jednotlivé cvičební prvky budou dohromady tvořit kompletní sestavu, tedy workoutové hřiště nebude převážně tvořeno jednotlivými samostatně stojícími prvky. </w:t>
      </w:r>
      <w:r w:rsidR="00363289">
        <w:t xml:space="preserve">Součástí díla je </w:t>
      </w:r>
      <w:r w:rsidR="000133ED">
        <w:br/>
      </w:r>
      <w:r w:rsidR="00363289">
        <w:t>i vybudování</w:t>
      </w:r>
      <w:r w:rsidR="000C236B">
        <w:t xml:space="preserve"> spodní stavby hřiště, základů pro jednotlivé cvičební prvky a jednotlivých podkladových vrstev s pokládkou dopadové plochy</w:t>
      </w:r>
      <w:r w:rsidR="00300700">
        <w:t>, dle platných norem a technických předpisů</w:t>
      </w:r>
      <w:r w:rsidR="000C236B">
        <w:t>.</w:t>
      </w:r>
    </w:p>
    <w:p w14:paraId="47D2F5C1" w14:textId="44497208" w:rsidR="006627B3" w:rsidRDefault="00A6131C" w:rsidP="00E82BF6">
      <w:pPr>
        <w:pStyle w:val="Styl1"/>
        <w:spacing w:after="0"/>
        <w:ind w:left="709" w:hanging="709"/>
        <w:jc w:val="both"/>
      </w:pPr>
      <w:r>
        <w:t xml:space="preserve">Rozsah a </w:t>
      </w:r>
      <w:r w:rsidR="00C4086C">
        <w:t xml:space="preserve">obsah předmětu díla je </w:t>
      </w:r>
      <w:r w:rsidR="006B01B7">
        <w:t xml:space="preserve">podrobně </w:t>
      </w:r>
      <w:r w:rsidR="00C4086C">
        <w:t>specifikován v</w:t>
      </w:r>
      <w:r w:rsidR="006B01B7">
        <w:t> </w:t>
      </w:r>
      <w:r w:rsidR="00C4086C">
        <w:t>příloze</w:t>
      </w:r>
      <w:r w:rsidR="006B01B7">
        <w:t xml:space="preserve"> </w:t>
      </w:r>
      <w:r w:rsidR="00C4086C">
        <w:t>č. 1</w:t>
      </w:r>
      <w:r w:rsidR="0031352B">
        <w:t xml:space="preserve"> </w:t>
      </w:r>
      <w:r w:rsidR="00C4086C">
        <w:t>této smlouvy</w:t>
      </w:r>
      <w:r w:rsidR="00DA18DE">
        <w:t xml:space="preserve"> </w:t>
      </w:r>
      <w:r w:rsidR="006B01B7">
        <w:t>a je rozdělen následovně a</w:t>
      </w:r>
      <w:r w:rsidR="00DA18DE">
        <w:t xml:space="preserve"> </w:t>
      </w:r>
      <w:r w:rsidR="002822F1">
        <w:t>dle místa plnění</w:t>
      </w:r>
      <w:r w:rsidR="006627B3">
        <w:t>:</w:t>
      </w:r>
    </w:p>
    <w:p w14:paraId="436A41C4" w14:textId="30C45DC8" w:rsidR="006627B3" w:rsidRDefault="006627B3" w:rsidP="00FA573D">
      <w:pPr>
        <w:pStyle w:val="Styl1"/>
        <w:numPr>
          <w:ilvl w:val="0"/>
          <w:numId w:val="0"/>
        </w:numPr>
        <w:spacing w:after="0"/>
        <w:ind w:left="709"/>
        <w:jc w:val="both"/>
      </w:pPr>
      <w:r>
        <w:t xml:space="preserve">  -  Workoutové hřiště, </w:t>
      </w:r>
      <w:proofErr w:type="gramStart"/>
      <w:r>
        <w:t xml:space="preserve">rozšíření </w:t>
      </w:r>
      <w:r w:rsidR="00FA573D">
        <w:t>-</w:t>
      </w:r>
      <w:r>
        <w:t xml:space="preserve"> </w:t>
      </w:r>
      <w:r w:rsidR="00FA573D">
        <w:t>sportovní</w:t>
      </w:r>
      <w:proofErr w:type="gramEnd"/>
      <w:r w:rsidR="00FA573D">
        <w:t xml:space="preserve"> </w:t>
      </w:r>
      <w:r>
        <w:t xml:space="preserve">areál městského stadionu </w:t>
      </w:r>
      <w:r w:rsidR="00FB5759">
        <w:t xml:space="preserve">u Ploučnice </w:t>
      </w:r>
      <w:r w:rsidR="002822F1">
        <w:t xml:space="preserve">Česká Lípa, </w:t>
      </w:r>
      <w:r w:rsidR="006B01B7">
        <w:t xml:space="preserve">na </w:t>
      </w:r>
      <w:r w:rsidR="002822F1">
        <w:t>pozemku parcelní číslo 982/1 v katastrálním území Česká Lípa</w:t>
      </w:r>
      <w:r w:rsidR="00FA573D">
        <w:t>, obec Česká Lípa, ulice Boženy Němcové. Vlastník pozemku Město Česká Lípa, nám. T. G. Masaryka 1, Česká Lípa.</w:t>
      </w:r>
    </w:p>
    <w:p w14:paraId="0582F565" w14:textId="0A7725CF" w:rsidR="0023415E" w:rsidRDefault="009166A0" w:rsidP="00E82BF6">
      <w:pPr>
        <w:pStyle w:val="Styl1"/>
        <w:numPr>
          <w:ilvl w:val="0"/>
          <w:numId w:val="0"/>
        </w:numPr>
        <w:spacing w:after="0"/>
        <w:ind w:left="709"/>
        <w:jc w:val="both"/>
      </w:pPr>
      <w:r>
        <w:t xml:space="preserve">  -  Workoutové hřiště </w:t>
      </w:r>
      <w:r w:rsidR="00FA573D">
        <w:t>–</w:t>
      </w:r>
      <w:r>
        <w:t xml:space="preserve"> </w:t>
      </w:r>
      <w:r w:rsidR="00FA573D">
        <w:t xml:space="preserve">sportovní areál „BMX hřiště“, </w:t>
      </w:r>
      <w:r w:rsidR="006B01B7">
        <w:t>na</w:t>
      </w:r>
      <w:r w:rsidR="00FA573D">
        <w:t xml:space="preserve"> pozemku parcelní číslo 5825/82</w:t>
      </w:r>
      <w:r w:rsidR="00BE6C7B">
        <w:t xml:space="preserve"> v katastrálním území Česká Lípa, obec Česká Lípa, </w:t>
      </w:r>
      <w:r w:rsidR="00FB5759">
        <w:t>v</w:t>
      </w:r>
      <w:r>
        <w:t xml:space="preserve"> ul</w:t>
      </w:r>
      <w:r w:rsidR="00BE6C7B">
        <w:t>ici</w:t>
      </w:r>
      <w:r>
        <w:t xml:space="preserve"> Žitavská</w:t>
      </w:r>
      <w:r w:rsidR="00BE6C7B">
        <w:t>. Vlastník pozemku Město Česká Lípa, nám. T. G. Masaryka 1,</w:t>
      </w:r>
      <w:r>
        <w:t xml:space="preserve"> Česká Lípa</w:t>
      </w:r>
      <w:r w:rsidR="00BE6C7B">
        <w:t>.</w:t>
      </w:r>
    </w:p>
    <w:p w14:paraId="17F22E40" w14:textId="77777777" w:rsidR="00555FA6" w:rsidRPr="00CF4DC9" w:rsidRDefault="00555FA6" w:rsidP="00E82BF6">
      <w:pPr>
        <w:pStyle w:val="Styl1"/>
        <w:numPr>
          <w:ilvl w:val="0"/>
          <w:numId w:val="0"/>
        </w:numPr>
        <w:spacing w:after="0"/>
        <w:ind w:left="709"/>
        <w:jc w:val="both"/>
        <w:rPr>
          <w:sz w:val="12"/>
          <w:szCs w:val="12"/>
        </w:rPr>
      </w:pPr>
    </w:p>
    <w:p w14:paraId="178D49C7" w14:textId="7CBFD14B" w:rsidR="006B01B7" w:rsidRDefault="006B01B7" w:rsidP="00555FA6">
      <w:pPr>
        <w:pStyle w:val="Styl1"/>
        <w:spacing w:before="240"/>
        <w:ind w:left="709" w:hanging="709"/>
        <w:jc w:val="both"/>
      </w:pPr>
      <w:r>
        <w:t>Součástí díla je dále:</w:t>
      </w:r>
    </w:p>
    <w:p w14:paraId="65CD37A2" w14:textId="5ECBEDB9" w:rsidR="006B01B7" w:rsidRDefault="00555FA6" w:rsidP="00555FA6">
      <w:pPr>
        <w:pStyle w:val="Styl2"/>
      </w:pPr>
      <w:r>
        <w:t xml:space="preserve"> Zpracování jednoduché realizační dokumentace pro zhotovení díla</w:t>
      </w:r>
    </w:p>
    <w:p w14:paraId="506BBB08" w14:textId="358786B9" w:rsidR="00555FA6" w:rsidRDefault="00555FA6" w:rsidP="00555FA6">
      <w:pPr>
        <w:pStyle w:val="Styl2"/>
      </w:pPr>
      <w:r>
        <w:t xml:space="preserve"> Zpracování půdorysu navržených prvků s vizualizací navrhovaného řešení</w:t>
      </w:r>
    </w:p>
    <w:p w14:paraId="02B6823B" w14:textId="352685AC" w:rsidR="00555FA6" w:rsidRDefault="00555FA6" w:rsidP="006E28F6">
      <w:pPr>
        <w:pStyle w:val="Styl2"/>
        <w:ind w:left="1276" w:hanging="556"/>
      </w:pPr>
      <w:r>
        <w:t xml:space="preserve">provedení podkladní konstrukce cvičebních prvků a dopadové plochy, tak aby </w:t>
      </w:r>
      <w:r w:rsidR="006E28F6">
        <w:t xml:space="preserve">    </w:t>
      </w:r>
      <w:r>
        <w:t>odpovídala ČSN EN 1177</w:t>
      </w:r>
    </w:p>
    <w:p w14:paraId="32657301" w14:textId="223C2EFA" w:rsidR="00555FA6" w:rsidRDefault="00555FA6" w:rsidP="006E28F6">
      <w:pPr>
        <w:pStyle w:val="Styl2"/>
        <w:ind w:left="1276" w:hanging="556"/>
      </w:pPr>
      <w:r>
        <w:t xml:space="preserve">dodávka a montáž cvičebních prvků, certifikovány dle příslušných norem ČSN EN 1176 </w:t>
      </w:r>
      <w:r w:rsidR="000133ED">
        <w:br/>
      </w:r>
      <w:r>
        <w:t>a EN 16 630</w:t>
      </w:r>
    </w:p>
    <w:p w14:paraId="2B483117" w14:textId="67D5AED9" w:rsidR="00555FA6" w:rsidRDefault="00555FA6" w:rsidP="00555FA6">
      <w:pPr>
        <w:pStyle w:val="Styl2"/>
      </w:pPr>
      <w:r>
        <w:t xml:space="preserve"> bezplatný záruční servis</w:t>
      </w:r>
    </w:p>
    <w:p w14:paraId="17832A78" w14:textId="79E2EE61" w:rsidR="000C0F78" w:rsidRPr="006027CB" w:rsidRDefault="004013BB" w:rsidP="00B9303B">
      <w:pPr>
        <w:pStyle w:val="Styl1"/>
        <w:ind w:left="709" w:hanging="709"/>
        <w:jc w:val="both"/>
      </w:pPr>
      <w:r w:rsidRPr="006027CB">
        <w:t>Zhotovitel se tímto zavazuje, že pro objednatele na své n</w:t>
      </w:r>
      <w:r w:rsidR="00341C83" w:rsidRPr="006027CB">
        <w:t>á</w:t>
      </w:r>
      <w:r w:rsidRPr="006027CB">
        <w:t xml:space="preserve">klady a na své nebezpečí provede výše popsané dílo způsobem a v rozsahu stanoveným v této smlouvě a objednatel se tímto zavazuje řádně dokončené dílo převzít a zaplatit zhotoviteli za jeho zhotovení cenu ve výši </w:t>
      </w:r>
      <w:r w:rsidR="000133ED">
        <w:br/>
      </w:r>
      <w:r w:rsidRPr="006027CB">
        <w:t>a způsobem stanoveným v této smlouvě.</w:t>
      </w:r>
    </w:p>
    <w:p w14:paraId="4FD858C5" w14:textId="77777777" w:rsidR="000D6D05" w:rsidRPr="006027CB" w:rsidRDefault="0085656E" w:rsidP="00B9303B">
      <w:pPr>
        <w:pStyle w:val="Styl1"/>
        <w:spacing w:before="240"/>
        <w:ind w:left="709" w:hanging="709"/>
        <w:jc w:val="both"/>
      </w:pPr>
      <w:r w:rsidRPr="006027CB">
        <w:lastRenderedPageBreak/>
        <w:t>Zajištění vytýčení všech stávajících inženýrských sítí, vyjádření správců inženýrských sítí bude předáno při podpisu smlouvy o dílo</w:t>
      </w:r>
      <w:r w:rsidR="000D6D05" w:rsidRPr="006027CB">
        <w:t>.</w:t>
      </w:r>
    </w:p>
    <w:p w14:paraId="02E36436" w14:textId="266226FF" w:rsidR="0085656E" w:rsidRPr="006027CB" w:rsidRDefault="000D6D05" w:rsidP="003C3FD5">
      <w:pPr>
        <w:pStyle w:val="Styl1"/>
        <w:ind w:left="709" w:hanging="709"/>
        <w:jc w:val="both"/>
      </w:pPr>
      <w:r w:rsidRPr="006027CB">
        <w:t>Z</w:t>
      </w:r>
      <w:r w:rsidR="0085656E" w:rsidRPr="006027CB">
        <w:t xml:space="preserve">ajištění </w:t>
      </w:r>
      <w:r w:rsidRPr="006027CB">
        <w:t xml:space="preserve">nezbytných opatření nutných </w:t>
      </w:r>
      <w:r w:rsidR="0085656E" w:rsidRPr="006027CB">
        <w:t>pro</w:t>
      </w:r>
      <w:r w:rsidRPr="006027CB">
        <w:t xml:space="preserve"> ne</w:t>
      </w:r>
      <w:r w:rsidR="0085656E" w:rsidRPr="006027CB">
        <w:t xml:space="preserve">porušení </w:t>
      </w:r>
      <w:r w:rsidRPr="006027CB">
        <w:t xml:space="preserve">jakýchkoli inženýrských sítí </w:t>
      </w:r>
      <w:r w:rsidR="0085656E" w:rsidRPr="006027CB">
        <w:t>během výstavby.</w:t>
      </w:r>
    </w:p>
    <w:p w14:paraId="1E7EBD36" w14:textId="1417EDB1" w:rsidR="00C54083" w:rsidRPr="006027CB" w:rsidRDefault="00C54083" w:rsidP="003C3FD5">
      <w:pPr>
        <w:pStyle w:val="Styl1"/>
        <w:ind w:left="709" w:hanging="709"/>
        <w:jc w:val="both"/>
      </w:pPr>
      <w:r w:rsidRPr="006027CB">
        <w:t>Zajištění a provedení všech opatření organizačního a stavebně technologického charakteru k řádnému provedení předmětu díla.</w:t>
      </w:r>
    </w:p>
    <w:p w14:paraId="750662F5" w14:textId="0C4FC1C8" w:rsidR="00C54083" w:rsidRPr="006027CB" w:rsidRDefault="00C54083" w:rsidP="003C3FD5">
      <w:pPr>
        <w:pStyle w:val="Styl1"/>
        <w:ind w:left="709" w:hanging="709"/>
        <w:jc w:val="both"/>
      </w:pPr>
      <w:r w:rsidRPr="006027CB">
        <w:t>Zajištění koordinační a kompletační činnosti při realizaci díla.</w:t>
      </w:r>
    </w:p>
    <w:p w14:paraId="3BC79600" w14:textId="645A6997" w:rsidR="004A4A2F" w:rsidRPr="004A4A2F" w:rsidRDefault="003814E3" w:rsidP="00481DE8">
      <w:pPr>
        <w:pStyle w:val="Styl1"/>
        <w:spacing w:after="0"/>
        <w:ind w:left="709" w:hanging="709"/>
        <w:contextualSpacing w:val="0"/>
        <w:jc w:val="both"/>
      </w:pPr>
      <w:r w:rsidRPr="006027CB">
        <w:t>Zajištění</w:t>
      </w:r>
      <w:r>
        <w:t xml:space="preserve"> veškerých prací, dodávek a služeb souvisejících s bezpečnostními opatřeními na ochranu osob a majetku (zejména chodců a vozidel v místech dotčených stavbou)</w:t>
      </w:r>
      <w:r w:rsidR="004A4A2F" w:rsidRPr="004A4A2F">
        <w:t xml:space="preserve">. </w:t>
      </w:r>
    </w:p>
    <w:p w14:paraId="65A88129" w14:textId="6AC9C575" w:rsidR="004A4A2F" w:rsidRPr="006027CB" w:rsidRDefault="004A4A2F" w:rsidP="00481DE8">
      <w:pPr>
        <w:pStyle w:val="Styl1"/>
        <w:spacing w:after="0"/>
        <w:ind w:left="709" w:hanging="709"/>
        <w:contextualSpacing w:val="0"/>
        <w:jc w:val="both"/>
      </w:pPr>
      <w:r w:rsidRPr="006027CB">
        <w:t>Za</w:t>
      </w:r>
      <w:r w:rsidR="009019C6" w:rsidRPr="006027CB">
        <w:t>jištění</w:t>
      </w:r>
      <w:r w:rsidRPr="006027CB">
        <w:t xml:space="preserve"> bezpečnost</w:t>
      </w:r>
      <w:r w:rsidR="009019C6" w:rsidRPr="006027CB">
        <w:t>i při realizaci díla ve smyslu platných předpisů o bezpečnosti</w:t>
      </w:r>
      <w:r w:rsidRPr="006027CB">
        <w:t xml:space="preserve"> práce</w:t>
      </w:r>
      <w:r w:rsidR="00003FE8" w:rsidRPr="006027CB">
        <w:t>, požární ochrany</w:t>
      </w:r>
      <w:r w:rsidRPr="006027CB">
        <w:t xml:space="preserve"> </w:t>
      </w:r>
      <w:r w:rsidR="009019C6" w:rsidRPr="006027CB">
        <w:t>i</w:t>
      </w:r>
      <w:r w:rsidRPr="006027CB">
        <w:t xml:space="preserve"> </w:t>
      </w:r>
      <w:r w:rsidR="009019C6" w:rsidRPr="006027CB">
        <w:t xml:space="preserve">ochraně životního prostředí a zeleně </w:t>
      </w:r>
      <w:r w:rsidRPr="006027CB">
        <w:t xml:space="preserve">odpovídá zhotovitel. </w:t>
      </w:r>
    </w:p>
    <w:p w14:paraId="59A9155C" w14:textId="2E52DE52" w:rsidR="00C54083" w:rsidRPr="006027CB" w:rsidRDefault="00026BE7" w:rsidP="00481DE8">
      <w:pPr>
        <w:pStyle w:val="Styl1"/>
        <w:spacing w:after="0"/>
        <w:ind w:left="709" w:hanging="709"/>
        <w:contextualSpacing w:val="0"/>
        <w:jc w:val="both"/>
      </w:pPr>
      <w:r w:rsidRPr="006027CB">
        <w:t>Zajištění vlastní realizace díla tak, aby neměla nepříznivý dopad na životní prostředí a okolí stavby.</w:t>
      </w:r>
    </w:p>
    <w:p w14:paraId="3C27C68E" w14:textId="1E655CC7" w:rsidR="00B9303B" w:rsidRPr="006027CB" w:rsidRDefault="00B9303B" w:rsidP="00481DE8">
      <w:pPr>
        <w:pStyle w:val="Styl1"/>
        <w:spacing w:after="0"/>
        <w:ind w:left="709" w:hanging="709"/>
        <w:contextualSpacing w:val="0"/>
        <w:jc w:val="both"/>
      </w:pPr>
      <w:r w:rsidRPr="006027CB">
        <w:t>Zajištění čistoty na staveništi a v jeho okolí, v případě potřeby zajištění čištění komunikací dotčených provozem zhotovitele, zejména příjezd a výjezd ze staveniště.</w:t>
      </w:r>
    </w:p>
    <w:p w14:paraId="31A4EE79" w14:textId="7D391CF1" w:rsidR="005E40A5" w:rsidRPr="006027CB" w:rsidRDefault="005E40A5" w:rsidP="00300700">
      <w:pPr>
        <w:pStyle w:val="Styl1"/>
        <w:spacing w:after="0"/>
        <w:ind w:left="709" w:hanging="709"/>
        <w:contextualSpacing w:val="0"/>
        <w:jc w:val="both"/>
      </w:pPr>
      <w:r w:rsidRPr="006027CB">
        <w:t>Zajištění odvozu, uložení a likvidace odpadů včetně nebezpečných v souladu s příslušnými právními předpisy.</w:t>
      </w:r>
    </w:p>
    <w:p w14:paraId="223020CC" w14:textId="3C4E7F06" w:rsidR="00A966A9" w:rsidRPr="006027CB" w:rsidRDefault="00754879" w:rsidP="00300700">
      <w:pPr>
        <w:pStyle w:val="Styl1"/>
        <w:spacing w:after="0"/>
        <w:ind w:left="709" w:hanging="709"/>
        <w:contextualSpacing w:val="0"/>
        <w:jc w:val="both"/>
      </w:pPr>
      <w:r w:rsidRPr="006027CB">
        <w:t>Cena rovněž zahrnuje</w:t>
      </w:r>
      <w:r w:rsidR="00A966A9" w:rsidRPr="006027CB">
        <w:t>:</w:t>
      </w:r>
    </w:p>
    <w:p w14:paraId="07612653" w14:textId="74B438F5" w:rsidR="009019C6" w:rsidRPr="006027CB" w:rsidRDefault="009019C6" w:rsidP="00300700">
      <w:pPr>
        <w:pStyle w:val="Styl2"/>
        <w:spacing w:before="0" w:after="0"/>
        <w:ind w:left="1418" w:hanging="698"/>
      </w:pPr>
      <w:r w:rsidRPr="006027CB">
        <w:t>zajištění povolení pro dočasnou stavbu zařízení staveniště;</w:t>
      </w:r>
    </w:p>
    <w:p w14:paraId="51D56A9B" w14:textId="104CB988" w:rsidR="00874236" w:rsidRPr="006027CB" w:rsidRDefault="00754879" w:rsidP="00C263C9">
      <w:pPr>
        <w:pStyle w:val="Styl2"/>
        <w:spacing w:before="0" w:after="0"/>
        <w:ind w:left="1418" w:hanging="698"/>
      </w:pPr>
      <w:r w:rsidRPr="006027CB">
        <w:t>zařízení</w:t>
      </w:r>
      <w:r w:rsidR="00A875FC" w:rsidRPr="006027CB">
        <w:t xml:space="preserve"> a odstranění zařízení</w:t>
      </w:r>
      <w:r w:rsidRPr="006027CB">
        <w:t xml:space="preserve"> staveniště</w:t>
      </w:r>
      <w:r w:rsidR="00874236" w:rsidRPr="006027CB">
        <w:t xml:space="preserve"> včetně napojení na inženýrské sítě; </w:t>
      </w:r>
    </w:p>
    <w:p w14:paraId="641B6172" w14:textId="2AB06AE8" w:rsidR="00874236" w:rsidRPr="006027CB" w:rsidRDefault="00397778" w:rsidP="00C263C9">
      <w:pPr>
        <w:pStyle w:val="Styl2"/>
        <w:spacing w:before="0" w:after="0"/>
        <w:ind w:left="1418" w:hanging="698"/>
      </w:pPr>
      <w:r w:rsidRPr="006027CB">
        <w:t>provedení celkového úklidu stavby a dotčeného okolí, provedení likvidace zařízení staveniště do 5 dnů ode dne předání díla objednateli;</w:t>
      </w:r>
    </w:p>
    <w:p w14:paraId="4D021AF3" w14:textId="46401514" w:rsidR="00397778" w:rsidRPr="006027CB" w:rsidRDefault="00397778" w:rsidP="00C263C9">
      <w:pPr>
        <w:pStyle w:val="Styl2"/>
        <w:spacing w:before="0"/>
        <w:ind w:left="1418" w:hanging="698"/>
      </w:pPr>
      <w:r w:rsidRPr="006027CB">
        <w:t>uvedení pozemků, jejichž úpravy nejsou součástí díla, ale budou stavbou dotčeny, po ukončení prací neprodleně do původního stavu;</w:t>
      </w:r>
    </w:p>
    <w:p w14:paraId="7781022C" w14:textId="18E96921" w:rsidR="00300700" w:rsidRPr="006027CB" w:rsidRDefault="00345459" w:rsidP="000133ED">
      <w:pPr>
        <w:pStyle w:val="Styl1"/>
        <w:ind w:left="709" w:hanging="709"/>
        <w:jc w:val="both"/>
      </w:pPr>
      <w:r w:rsidRPr="006027CB">
        <w:t xml:space="preserve">Provedení všech zkoušek, revizí a dalších nutných úředních zkoušek potřebných k prokázání kvality a bezpečné provozuschopnosti díla a všech jeho součástí, včetně podrobných technických </w:t>
      </w:r>
      <w:r w:rsidR="00B34423" w:rsidRPr="006027CB">
        <w:t>záznamů o průběhu a výsledcích těchto zkoušek.</w:t>
      </w:r>
    </w:p>
    <w:p w14:paraId="4D72CF8F" w14:textId="11DFFCF9" w:rsidR="00B34423" w:rsidRPr="006027CB" w:rsidRDefault="00B34423" w:rsidP="000133ED">
      <w:pPr>
        <w:pStyle w:val="Styl1"/>
        <w:ind w:left="709" w:hanging="709"/>
        <w:jc w:val="both"/>
      </w:pPr>
      <w:r w:rsidRPr="006027CB">
        <w:t xml:space="preserve">Předání všech dokladů k dokončené stavbě objednateli zejména prohlášení o shodě, atesty </w:t>
      </w:r>
      <w:r w:rsidR="000133ED">
        <w:br/>
      </w:r>
      <w:r w:rsidRPr="006027CB">
        <w:t>a certifikáty na všechny použité materiály a zařízení</w:t>
      </w:r>
      <w:r w:rsidR="00343D40" w:rsidRPr="006027CB">
        <w:t xml:space="preserve"> a další doklady, související se zhotovením díla.</w:t>
      </w:r>
    </w:p>
    <w:p w14:paraId="03240D68" w14:textId="58F88824" w:rsidR="00343D40" w:rsidRPr="006027CB" w:rsidRDefault="00343D40" w:rsidP="000133ED">
      <w:pPr>
        <w:pStyle w:val="Styl1"/>
        <w:ind w:left="709" w:hanging="709"/>
        <w:jc w:val="both"/>
      </w:pPr>
      <w:r w:rsidRPr="006027CB">
        <w:t>Zajištění bezplatných servisních prohlídek</w:t>
      </w:r>
      <w:r w:rsidR="00DC03AB" w:rsidRPr="006027CB">
        <w:t xml:space="preserve"> po dobu celé záruční doby obsahující vizuální </w:t>
      </w:r>
      <w:r w:rsidR="000133ED">
        <w:br/>
      </w:r>
      <w:r w:rsidR="00DC03AB" w:rsidRPr="006027CB">
        <w:t>a technickou kontrolu dodaných cvičebních prvků, které zhotovitel provede na výzvu zástupce odběratele – uživatele vždy 2x ročně (předpoklad před sezónou a v létě).</w:t>
      </w:r>
    </w:p>
    <w:p w14:paraId="2AE25CD4" w14:textId="37DBCFD4" w:rsidR="00DC03AB" w:rsidRPr="006027CB" w:rsidRDefault="00DC03AB" w:rsidP="000133ED">
      <w:pPr>
        <w:pStyle w:val="Styl1"/>
        <w:ind w:left="709" w:hanging="709"/>
        <w:jc w:val="both"/>
      </w:pPr>
      <w:r w:rsidRPr="006027CB">
        <w:t xml:space="preserve">Zajištění průběžné fotodokumentace provádění díla – zhotovitel zajistí a předá objednateli průběžnou </w:t>
      </w:r>
      <w:r w:rsidR="00154BF3" w:rsidRPr="006027CB">
        <w:t>fotodokumentaci realizace díla v 1x digitálním vyhotovení. Fotodokumentace bude dokladovat průběh zhotovení díla a bude zejména dokumentovat části stavby a konstrukce před jejich zakrytím.</w:t>
      </w:r>
    </w:p>
    <w:p w14:paraId="06C0CCC3" w14:textId="6EA437DC" w:rsidR="00154BF3" w:rsidRDefault="00154BF3" w:rsidP="000133ED">
      <w:pPr>
        <w:pStyle w:val="Styl1"/>
        <w:ind w:left="709" w:hanging="709"/>
        <w:jc w:val="both"/>
      </w:pPr>
      <w:r w:rsidRPr="006027CB">
        <w:t xml:space="preserve">Zpracování </w:t>
      </w:r>
      <w:r w:rsidR="00F8634C" w:rsidRPr="006027CB">
        <w:t>jednoduché projektové dokumentace, která navrhne uspořádání jednotlivých cvičebních</w:t>
      </w:r>
      <w:r w:rsidR="00F8634C">
        <w:t xml:space="preserve"> prvků </w:t>
      </w:r>
      <w:r w:rsidR="00F30C80">
        <w:t>navr</w:t>
      </w:r>
      <w:r w:rsidR="000E73D9">
        <w:t>ž</w:t>
      </w:r>
      <w:r w:rsidR="00F30C80">
        <w:t>enou jako</w:t>
      </w:r>
      <w:r w:rsidR="000E73D9">
        <w:t xml:space="preserve"> kompaktní</w:t>
      </w:r>
      <w:r w:rsidR="00F8634C">
        <w:t xml:space="preserve"> kompletní sestavu</w:t>
      </w:r>
      <w:r w:rsidR="00F30C80">
        <w:t>, spodní stavbu a provedení dopadové plochy</w:t>
      </w:r>
      <w:r w:rsidR="000E73D9">
        <w:t>, tak aby odpovídala ČSN EN 1177.</w:t>
      </w:r>
    </w:p>
    <w:p w14:paraId="2CFFE4BD" w14:textId="72016E87" w:rsidR="000E73D9" w:rsidRDefault="000E73D9" w:rsidP="000133ED">
      <w:pPr>
        <w:pStyle w:val="Styl1"/>
        <w:numPr>
          <w:ilvl w:val="0"/>
          <w:numId w:val="0"/>
        </w:numPr>
        <w:ind w:left="709"/>
        <w:jc w:val="both"/>
      </w:pPr>
      <w:r>
        <w:t>Projektová dokumentace bude obsahovat situaci širších vztahů, situaci s rozmístěním jednotlivých prvků</w:t>
      </w:r>
      <w:r w:rsidR="00CE6FFF">
        <w:t>, příčný řez dopadovou plochou, z kterého budou patrné rozměry základových patek cvičebních prvků a skladba konstrukce dopadové plochy.</w:t>
      </w:r>
    </w:p>
    <w:p w14:paraId="3BFA23C2" w14:textId="0F0575C4" w:rsidR="00CE6FFF" w:rsidRDefault="00CE6FFF" w:rsidP="000133ED">
      <w:pPr>
        <w:pStyle w:val="Styl1"/>
        <w:numPr>
          <w:ilvl w:val="0"/>
          <w:numId w:val="0"/>
        </w:numPr>
        <w:ind w:left="709"/>
        <w:jc w:val="both"/>
      </w:pPr>
      <w:r>
        <w:t>Dokumentace bude předána ve 2 listinných vyhotoveních a v jednom elektronickém vyhotovení na CD ve formátu * pdf a v jiném editovatelném formátu, např. * dwg.</w:t>
      </w:r>
    </w:p>
    <w:p w14:paraId="6859BB77" w14:textId="77777777" w:rsidR="00CE6FFF" w:rsidRDefault="00CE6FFF" w:rsidP="000E73D9">
      <w:pPr>
        <w:pStyle w:val="Styl1"/>
        <w:numPr>
          <w:ilvl w:val="0"/>
          <w:numId w:val="0"/>
        </w:numPr>
        <w:ind w:left="709"/>
      </w:pPr>
    </w:p>
    <w:p w14:paraId="23756CFF" w14:textId="050A4EE3" w:rsidR="00C263C9" w:rsidRPr="006027CB" w:rsidRDefault="00C263C9" w:rsidP="000133ED">
      <w:pPr>
        <w:pStyle w:val="Styl1"/>
        <w:ind w:left="709" w:hanging="709"/>
        <w:jc w:val="both"/>
      </w:pPr>
      <w:r w:rsidRPr="006027CB">
        <w:lastRenderedPageBreak/>
        <w:t>Veškeré vícepráce, méněpráce a změny díla, musí být objednatelem předem odsouhlaseny, v případě, že z těchto změn bude vyplývat zvýšení ceny díla, musí být před jejich fakturací uzavřen dodatek k této smlouvě.</w:t>
      </w:r>
    </w:p>
    <w:p w14:paraId="231FD4C9" w14:textId="77777777" w:rsidR="00754879" w:rsidRPr="006027CB" w:rsidRDefault="00754879" w:rsidP="000133ED">
      <w:pPr>
        <w:pStyle w:val="Styl1"/>
        <w:spacing w:before="120" w:after="360" w:line="240" w:lineRule="auto"/>
        <w:ind w:left="709" w:hanging="709"/>
        <w:contextualSpacing w:val="0"/>
        <w:jc w:val="both"/>
      </w:pPr>
      <w:r w:rsidRPr="006027CB">
        <w:t>Není-li v této smlouvě uvedeno jinak, není zhotovitel oprávněn ani povinen provést jakoukoliv změnu díla bez písemné dohody s objednatelem ve formě písemného dodatku.</w:t>
      </w:r>
    </w:p>
    <w:p w14:paraId="1732D84C" w14:textId="77777777" w:rsidR="00754879" w:rsidRPr="006027CB" w:rsidRDefault="00754879" w:rsidP="00754879">
      <w:pPr>
        <w:pStyle w:val="Nadpis1"/>
        <w:spacing w:after="0" w:line="240" w:lineRule="auto"/>
        <w:ind w:left="709" w:hanging="709"/>
        <w:jc w:val="center"/>
        <w:rPr>
          <w:color w:val="auto"/>
        </w:rPr>
      </w:pPr>
      <w:r w:rsidRPr="006027CB">
        <w:rPr>
          <w:color w:val="auto"/>
        </w:rPr>
        <w:t>Doba plnění</w:t>
      </w:r>
    </w:p>
    <w:p w14:paraId="14A094B5" w14:textId="77777777" w:rsidR="00754879" w:rsidRPr="000327FC" w:rsidRDefault="00754879" w:rsidP="00754879">
      <w:pPr>
        <w:pStyle w:val="Styl1"/>
        <w:spacing w:before="120" w:after="0" w:line="240" w:lineRule="auto"/>
        <w:ind w:left="709" w:hanging="709"/>
        <w:contextualSpacing w:val="0"/>
        <w:jc w:val="both"/>
      </w:pPr>
      <w:r w:rsidRPr="006027CB">
        <w:t>Zhotovitel</w:t>
      </w:r>
      <w:r w:rsidRPr="000327FC">
        <w:t xml:space="preserve"> se zavazuje provést dílo ve sjednané době:</w:t>
      </w:r>
    </w:p>
    <w:p w14:paraId="6F75A6F6" w14:textId="5D77BDAD" w:rsidR="00754879" w:rsidRPr="000327FC" w:rsidRDefault="00754879" w:rsidP="00754879">
      <w:pPr>
        <w:pStyle w:val="Podnadpis"/>
        <w:numPr>
          <w:ilvl w:val="0"/>
          <w:numId w:val="6"/>
        </w:numPr>
        <w:tabs>
          <w:tab w:val="left" w:pos="1418"/>
        </w:tabs>
        <w:spacing w:after="0" w:line="240" w:lineRule="auto"/>
        <w:ind w:hanging="720"/>
      </w:pPr>
      <w:r>
        <w:t>Termín zahájení prací</w:t>
      </w:r>
      <w:r w:rsidRPr="000327FC">
        <w:t xml:space="preserve">: </w:t>
      </w:r>
      <w:r w:rsidRPr="000327FC">
        <w:tab/>
      </w:r>
      <w:r>
        <w:tab/>
      </w:r>
      <w:r>
        <w:tab/>
      </w:r>
      <w:r w:rsidR="00006B5A">
        <w:t>okamžitě po nabytí</w:t>
      </w:r>
      <w:r w:rsidR="00ED78EC">
        <w:t xml:space="preserve"> účinnosti smlouvy</w:t>
      </w:r>
      <w:r w:rsidR="00C567A6">
        <w:t xml:space="preserve"> o dílo</w:t>
      </w:r>
      <w:r w:rsidR="00ED78EC">
        <w:t xml:space="preserve"> </w:t>
      </w:r>
      <w:r w:rsidR="003462FC">
        <w:t xml:space="preserve"> </w:t>
      </w:r>
      <w:r>
        <w:t xml:space="preserve"> </w:t>
      </w:r>
    </w:p>
    <w:p w14:paraId="3AF6C1EA" w14:textId="576523FF" w:rsidR="0075659D" w:rsidRPr="0075659D" w:rsidRDefault="00754879" w:rsidP="000133ED">
      <w:pPr>
        <w:pStyle w:val="Podnadpis"/>
        <w:numPr>
          <w:ilvl w:val="0"/>
          <w:numId w:val="6"/>
        </w:numPr>
        <w:tabs>
          <w:tab w:val="left" w:pos="1418"/>
        </w:tabs>
        <w:spacing w:after="360" w:line="240" w:lineRule="auto"/>
        <w:ind w:hanging="720"/>
      </w:pPr>
      <w:r w:rsidRPr="00126DCA">
        <w:t xml:space="preserve">Termín </w:t>
      </w:r>
      <w:r w:rsidRPr="000327FC">
        <w:t xml:space="preserve">dokončení díla: </w:t>
      </w:r>
      <w:r w:rsidRPr="000327FC">
        <w:tab/>
      </w:r>
      <w:r>
        <w:tab/>
      </w:r>
      <w:r>
        <w:tab/>
      </w:r>
      <w:r w:rsidR="00C567A6">
        <w:t xml:space="preserve">max. 9 týdnů </w:t>
      </w:r>
      <w:r w:rsidR="000133ED">
        <w:t xml:space="preserve">(bez přerušení) </w:t>
      </w:r>
      <w:r w:rsidR="00C567A6">
        <w:t>od zahájení prací</w:t>
      </w:r>
      <w:r>
        <w:t xml:space="preserve"> </w:t>
      </w:r>
    </w:p>
    <w:p w14:paraId="25DE3D64" w14:textId="08AB48D1" w:rsidR="00754879" w:rsidRPr="0020503C" w:rsidRDefault="00754879" w:rsidP="00754879">
      <w:pPr>
        <w:pStyle w:val="Nadpis1"/>
        <w:spacing w:after="0" w:line="240" w:lineRule="auto"/>
        <w:ind w:left="709" w:hanging="709"/>
        <w:jc w:val="center"/>
        <w:rPr>
          <w:color w:val="auto"/>
        </w:rPr>
      </w:pPr>
      <w:r w:rsidRPr="0020503C">
        <w:rPr>
          <w:color w:val="auto"/>
        </w:rPr>
        <w:t>Cena díla</w:t>
      </w:r>
    </w:p>
    <w:p w14:paraId="59E5EDDC" w14:textId="5C04ABE9" w:rsidR="00754879" w:rsidRDefault="00754879" w:rsidP="00754879">
      <w:pPr>
        <w:pStyle w:val="Styl1"/>
        <w:spacing w:before="120" w:after="0" w:line="240" w:lineRule="auto"/>
        <w:ind w:left="709" w:hanging="709"/>
        <w:contextualSpacing w:val="0"/>
        <w:jc w:val="both"/>
      </w:pPr>
      <w:r w:rsidRPr="00721894">
        <w:t>Cena díla byla stanovena dohodou smluvních stran na základě nabídky zhotovitele a činí</w:t>
      </w:r>
      <w:r w:rsidR="00BA184F">
        <w:t xml:space="preserve"> pro jednotlivé části díla</w:t>
      </w:r>
      <w:r w:rsidRPr="00721894">
        <w:t>:</w:t>
      </w:r>
    </w:p>
    <w:p w14:paraId="05BA7936" w14:textId="14B8B889" w:rsidR="0075659D" w:rsidRPr="00721894" w:rsidRDefault="00D3284C" w:rsidP="00D3284C">
      <w:pPr>
        <w:pStyle w:val="Styl1"/>
        <w:numPr>
          <w:ilvl w:val="0"/>
          <w:numId w:val="0"/>
        </w:numPr>
        <w:spacing w:before="120" w:after="0" w:line="240" w:lineRule="auto"/>
        <w:ind w:firstLine="709"/>
        <w:contextualSpacing w:val="0"/>
        <w:jc w:val="both"/>
      </w:pPr>
      <w:r>
        <w:t>Sportovní areál městského s</w:t>
      </w:r>
      <w:r w:rsidR="0075659D">
        <w:t>tadion</w:t>
      </w:r>
      <w:r>
        <w:t>u</w:t>
      </w:r>
      <w:r w:rsidR="0075659D">
        <w:t xml:space="preserve"> u Ploučnice</w:t>
      </w:r>
      <w:r w:rsidR="005773D6">
        <w:t xml:space="preserve">, Česká Lípa </w:t>
      </w:r>
      <w:r w:rsidR="0075659D">
        <w:t xml:space="preserve"> -</w:t>
      </w:r>
    </w:p>
    <w:p w14:paraId="64E2E42A" w14:textId="35205AB5" w:rsidR="00754879" w:rsidRPr="00F4685A" w:rsidRDefault="00754879" w:rsidP="00641011">
      <w:pPr>
        <w:pStyle w:val="Podnadpis"/>
        <w:numPr>
          <w:ilvl w:val="1"/>
          <w:numId w:val="8"/>
        </w:numPr>
        <w:tabs>
          <w:tab w:val="left" w:pos="6946"/>
        </w:tabs>
        <w:spacing w:after="0" w:line="240" w:lineRule="auto"/>
        <w:ind w:left="1985" w:hanging="284"/>
        <w:rPr>
          <w:highlight w:val="yellow"/>
        </w:rPr>
      </w:pPr>
      <w:r w:rsidRPr="00F4685A">
        <w:rPr>
          <w:highlight w:val="yellow"/>
        </w:rPr>
        <w:t>Cena bez DPH:</w:t>
      </w:r>
      <w:r w:rsidRPr="00F4685A">
        <w:rPr>
          <w:highlight w:val="yellow"/>
        </w:rPr>
        <w:tab/>
        <w:t>Kč</w:t>
      </w:r>
    </w:p>
    <w:p w14:paraId="6F5817E4" w14:textId="1486A54F" w:rsidR="00754879" w:rsidRPr="00F4685A" w:rsidRDefault="00754879" w:rsidP="000133ED">
      <w:pPr>
        <w:pStyle w:val="Podnadpis"/>
        <w:numPr>
          <w:ilvl w:val="1"/>
          <w:numId w:val="8"/>
        </w:numPr>
        <w:tabs>
          <w:tab w:val="left" w:leader="dot" w:pos="1985"/>
        </w:tabs>
        <w:spacing w:after="0" w:line="240" w:lineRule="auto"/>
        <w:ind w:left="2694" w:hanging="993"/>
        <w:rPr>
          <w:highlight w:val="yellow"/>
        </w:rPr>
      </w:pPr>
      <w:r w:rsidRPr="00F4685A">
        <w:rPr>
          <w:highlight w:val="yellow"/>
        </w:rPr>
        <w:t>DPH</w:t>
      </w:r>
      <w:r w:rsidR="00ED78EC">
        <w:rPr>
          <w:highlight w:val="yellow"/>
        </w:rPr>
        <w:t>:</w:t>
      </w:r>
      <w:r w:rsidR="00ED78EC">
        <w:rPr>
          <w:highlight w:val="yellow"/>
        </w:rPr>
        <w:tab/>
      </w:r>
      <w:r w:rsidRPr="00F4685A">
        <w:rPr>
          <w:highlight w:val="yellow"/>
        </w:rPr>
        <w:t xml:space="preserve"> </w:t>
      </w:r>
      <w:r w:rsidRPr="00F4685A">
        <w:rPr>
          <w:highlight w:val="yellow"/>
        </w:rPr>
        <w:tab/>
      </w:r>
      <w:r w:rsidR="0075659D">
        <w:rPr>
          <w:highlight w:val="yellow"/>
        </w:rPr>
        <w:t xml:space="preserve">                                               </w:t>
      </w:r>
      <w:r w:rsidR="005773D6">
        <w:rPr>
          <w:highlight w:val="yellow"/>
        </w:rPr>
        <w:t xml:space="preserve">              </w:t>
      </w:r>
      <w:r w:rsidRPr="00F4685A">
        <w:rPr>
          <w:highlight w:val="yellow"/>
        </w:rPr>
        <w:t xml:space="preserve"> </w:t>
      </w:r>
      <w:r w:rsidR="00641011">
        <w:rPr>
          <w:highlight w:val="yellow"/>
        </w:rPr>
        <w:t xml:space="preserve">                     </w:t>
      </w:r>
      <w:r w:rsidRPr="00F4685A">
        <w:rPr>
          <w:highlight w:val="yellow"/>
        </w:rPr>
        <w:t>Kč</w:t>
      </w:r>
    </w:p>
    <w:p w14:paraId="2199709A" w14:textId="447E5A9C" w:rsidR="00754879" w:rsidRDefault="00754879" w:rsidP="00D3284C">
      <w:pPr>
        <w:pStyle w:val="Podnadpis"/>
        <w:numPr>
          <w:ilvl w:val="1"/>
          <w:numId w:val="8"/>
        </w:numPr>
        <w:tabs>
          <w:tab w:val="left" w:leader="dot" w:pos="1985"/>
        </w:tabs>
        <w:spacing w:after="0" w:line="240" w:lineRule="auto"/>
        <w:ind w:left="2694" w:hanging="993"/>
      </w:pPr>
      <w:r w:rsidRPr="0075659D">
        <w:rPr>
          <w:highlight w:val="yellow"/>
        </w:rPr>
        <w:t>Cena</w:t>
      </w:r>
      <w:r w:rsidRPr="00F4685A">
        <w:rPr>
          <w:highlight w:val="yellow"/>
        </w:rPr>
        <w:t xml:space="preserve"> s DPH </w:t>
      </w:r>
      <w:r w:rsidRPr="00F4685A">
        <w:rPr>
          <w:highlight w:val="yellow"/>
        </w:rPr>
        <w:tab/>
      </w:r>
      <w:r w:rsidR="0075659D">
        <w:rPr>
          <w:highlight w:val="yellow"/>
        </w:rPr>
        <w:t xml:space="preserve">                                                </w:t>
      </w:r>
      <w:r w:rsidR="00641011">
        <w:rPr>
          <w:highlight w:val="yellow"/>
        </w:rPr>
        <w:t xml:space="preserve">                     </w:t>
      </w:r>
      <w:r w:rsidRPr="00F4685A">
        <w:rPr>
          <w:highlight w:val="yellow"/>
        </w:rPr>
        <w:t>Kč</w:t>
      </w:r>
    </w:p>
    <w:p w14:paraId="0854E6F3" w14:textId="3EA84964" w:rsidR="005773D6" w:rsidRPr="005773D6" w:rsidRDefault="005773D6" w:rsidP="005773D6">
      <w:pPr>
        <w:spacing w:before="240" w:line="240" w:lineRule="auto"/>
        <w:ind w:firstLine="709"/>
        <w:rPr>
          <w:lang w:eastAsia="en-US"/>
        </w:rPr>
      </w:pPr>
      <w:r>
        <w:t>Sportovní areál „BMX hřiště“ v ul. Žitavská, Česká Lípa  -</w:t>
      </w:r>
    </w:p>
    <w:p w14:paraId="595EC586" w14:textId="7510A58B" w:rsidR="005773D6" w:rsidRPr="00F4685A" w:rsidRDefault="005773D6" w:rsidP="005773D6">
      <w:pPr>
        <w:pStyle w:val="Podnadpis"/>
        <w:numPr>
          <w:ilvl w:val="1"/>
          <w:numId w:val="8"/>
        </w:numPr>
        <w:tabs>
          <w:tab w:val="left" w:leader="dot" w:pos="1985"/>
        </w:tabs>
        <w:spacing w:before="0" w:after="0" w:line="240" w:lineRule="auto"/>
        <w:ind w:left="2694" w:hanging="993"/>
        <w:rPr>
          <w:highlight w:val="yellow"/>
        </w:rPr>
      </w:pPr>
      <w:r w:rsidRPr="00F4685A">
        <w:rPr>
          <w:highlight w:val="yellow"/>
        </w:rPr>
        <w:t>Cena bez DPH:</w:t>
      </w:r>
      <w:r w:rsidRPr="00F4685A">
        <w:rPr>
          <w:highlight w:val="yellow"/>
        </w:rPr>
        <w:tab/>
      </w:r>
      <w:r>
        <w:rPr>
          <w:highlight w:val="yellow"/>
        </w:rPr>
        <w:t xml:space="preserve">                                               </w:t>
      </w:r>
      <w:r w:rsidRPr="00F4685A">
        <w:rPr>
          <w:highlight w:val="yellow"/>
        </w:rPr>
        <w:t xml:space="preserve"> </w:t>
      </w:r>
      <w:r w:rsidR="00641011">
        <w:rPr>
          <w:highlight w:val="yellow"/>
        </w:rPr>
        <w:t xml:space="preserve">                    </w:t>
      </w:r>
      <w:r w:rsidRPr="00F4685A">
        <w:rPr>
          <w:highlight w:val="yellow"/>
        </w:rPr>
        <w:t>Kč</w:t>
      </w:r>
    </w:p>
    <w:p w14:paraId="23CC939A" w14:textId="18BCEB4F" w:rsidR="005773D6" w:rsidRPr="00F4685A" w:rsidRDefault="005773D6" w:rsidP="005773D6">
      <w:pPr>
        <w:pStyle w:val="Podnadpis"/>
        <w:numPr>
          <w:ilvl w:val="1"/>
          <w:numId w:val="8"/>
        </w:numPr>
        <w:tabs>
          <w:tab w:val="left" w:leader="dot" w:pos="1985"/>
        </w:tabs>
        <w:spacing w:after="0" w:line="240" w:lineRule="auto"/>
        <w:ind w:left="2694" w:hanging="993"/>
        <w:rPr>
          <w:highlight w:val="yellow"/>
        </w:rPr>
      </w:pPr>
      <w:r w:rsidRPr="00F4685A">
        <w:rPr>
          <w:highlight w:val="yellow"/>
        </w:rPr>
        <w:t>DPH</w:t>
      </w:r>
      <w:r>
        <w:rPr>
          <w:highlight w:val="yellow"/>
        </w:rPr>
        <w:t>:</w:t>
      </w:r>
      <w:r>
        <w:rPr>
          <w:highlight w:val="yellow"/>
        </w:rPr>
        <w:tab/>
      </w:r>
      <w:r w:rsidRPr="00F4685A">
        <w:rPr>
          <w:highlight w:val="yellow"/>
        </w:rPr>
        <w:t xml:space="preserve"> </w:t>
      </w:r>
      <w:r w:rsidRPr="00F4685A">
        <w:rPr>
          <w:highlight w:val="yellow"/>
        </w:rPr>
        <w:tab/>
      </w:r>
      <w:r>
        <w:rPr>
          <w:highlight w:val="yellow"/>
        </w:rPr>
        <w:t xml:space="preserve">                                                             </w:t>
      </w:r>
      <w:r w:rsidRPr="00F4685A">
        <w:rPr>
          <w:highlight w:val="yellow"/>
        </w:rPr>
        <w:t xml:space="preserve"> </w:t>
      </w:r>
      <w:r w:rsidR="00641011">
        <w:rPr>
          <w:highlight w:val="yellow"/>
        </w:rPr>
        <w:t xml:space="preserve">                    </w:t>
      </w:r>
      <w:r w:rsidRPr="00F4685A">
        <w:rPr>
          <w:highlight w:val="yellow"/>
        </w:rPr>
        <w:t>Kč</w:t>
      </w:r>
    </w:p>
    <w:p w14:paraId="7A474053" w14:textId="36296103" w:rsidR="005773D6" w:rsidRDefault="005773D6" w:rsidP="001F405B">
      <w:pPr>
        <w:pStyle w:val="Podnadpis"/>
        <w:numPr>
          <w:ilvl w:val="1"/>
          <w:numId w:val="8"/>
        </w:numPr>
        <w:tabs>
          <w:tab w:val="left" w:leader="dot" w:pos="1985"/>
        </w:tabs>
        <w:spacing w:after="0"/>
        <w:ind w:left="2694" w:hanging="993"/>
      </w:pPr>
      <w:r w:rsidRPr="0075659D">
        <w:rPr>
          <w:highlight w:val="yellow"/>
        </w:rPr>
        <w:t>Cena</w:t>
      </w:r>
      <w:r w:rsidRPr="00F4685A">
        <w:rPr>
          <w:highlight w:val="yellow"/>
        </w:rPr>
        <w:t xml:space="preserve"> s DPH </w:t>
      </w:r>
      <w:r w:rsidRPr="00F4685A">
        <w:rPr>
          <w:highlight w:val="yellow"/>
        </w:rPr>
        <w:tab/>
      </w:r>
      <w:r>
        <w:rPr>
          <w:highlight w:val="yellow"/>
        </w:rPr>
        <w:t xml:space="preserve">                                                </w:t>
      </w:r>
      <w:r w:rsidR="00641011">
        <w:rPr>
          <w:highlight w:val="yellow"/>
        </w:rPr>
        <w:t xml:space="preserve">                    </w:t>
      </w:r>
      <w:r w:rsidRPr="00F4685A">
        <w:rPr>
          <w:highlight w:val="yellow"/>
        </w:rPr>
        <w:t>Kč</w:t>
      </w:r>
    </w:p>
    <w:p w14:paraId="7A1BE8A0" w14:textId="2696D127" w:rsidR="001F405B" w:rsidRDefault="001F405B" w:rsidP="001F405B">
      <w:pPr>
        <w:spacing w:before="240"/>
        <w:ind w:firstLine="709"/>
        <w:rPr>
          <w:lang w:eastAsia="en-US"/>
        </w:rPr>
      </w:pPr>
      <w:r>
        <w:rPr>
          <w:lang w:eastAsia="en-US"/>
        </w:rPr>
        <w:t xml:space="preserve">Cena díla celkem </w:t>
      </w:r>
      <w:r w:rsidR="00BA184F">
        <w:rPr>
          <w:lang w:eastAsia="en-US"/>
        </w:rPr>
        <w:t>činí</w:t>
      </w:r>
      <w:r>
        <w:rPr>
          <w:lang w:eastAsia="en-US"/>
        </w:rPr>
        <w:t xml:space="preserve"> - </w:t>
      </w:r>
    </w:p>
    <w:p w14:paraId="316EA88F" w14:textId="03D599A1" w:rsidR="001F405B" w:rsidRPr="00F4685A" w:rsidRDefault="001F405B" w:rsidP="001F405B">
      <w:pPr>
        <w:pStyle w:val="Podnadpis"/>
        <w:numPr>
          <w:ilvl w:val="1"/>
          <w:numId w:val="8"/>
        </w:numPr>
        <w:tabs>
          <w:tab w:val="left" w:leader="dot" w:pos="1985"/>
        </w:tabs>
        <w:spacing w:before="0" w:after="0" w:line="240" w:lineRule="auto"/>
        <w:ind w:left="2694" w:hanging="993"/>
        <w:rPr>
          <w:highlight w:val="yellow"/>
        </w:rPr>
      </w:pPr>
      <w:r w:rsidRPr="00F4685A">
        <w:rPr>
          <w:highlight w:val="yellow"/>
        </w:rPr>
        <w:t>Cena</w:t>
      </w:r>
      <w:r>
        <w:rPr>
          <w:highlight w:val="yellow"/>
        </w:rPr>
        <w:t xml:space="preserve"> celkem</w:t>
      </w:r>
      <w:r w:rsidRPr="00F4685A">
        <w:rPr>
          <w:highlight w:val="yellow"/>
        </w:rPr>
        <w:t xml:space="preserve"> bez DPH:</w:t>
      </w:r>
      <w:r w:rsidRPr="00F4685A">
        <w:rPr>
          <w:highlight w:val="yellow"/>
        </w:rPr>
        <w:tab/>
      </w:r>
      <w:r>
        <w:rPr>
          <w:highlight w:val="yellow"/>
        </w:rPr>
        <w:t xml:space="preserve">                                                     </w:t>
      </w:r>
      <w:r w:rsidRPr="00F4685A">
        <w:rPr>
          <w:highlight w:val="yellow"/>
        </w:rPr>
        <w:t xml:space="preserve"> Kč</w:t>
      </w:r>
    </w:p>
    <w:p w14:paraId="7D453496" w14:textId="6BC07F4B" w:rsidR="001F405B" w:rsidRPr="00F4685A" w:rsidRDefault="001F405B" w:rsidP="001F405B">
      <w:pPr>
        <w:pStyle w:val="Podnadpis"/>
        <w:numPr>
          <w:ilvl w:val="1"/>
          <w:numId w:val="8"/>
        </w:numPr>
        <w:tabs>
          <w:tab w:val="left" w:leader="dot" w:pos="1985"/>
        </w:tabs>
        <w:spacing w:after="0" w:line="240" w:lineRule="auto"/>
        <w:ind w:left="2694" w:hanging="993"/>
        <w:rPr>
          <w:highlight w:val="yellow"/>
        </w:rPr>
      </w:pPr>
      <w:r w:rsidRPr="00F4685A">
        <w:rPr>
          <w:highlight w:val="yellow"/>
        </w:rPr>
        <w:t>DPH</w:t>
      </w:r>
      <w:r>
        <w:rPr>
          <w:highlight w:val="yellow"/>
        </w:rPr>
        <w:t>:</w:t>
      </w:r>
      <w:r>
        <w:rPr>
          <w:highlight w:val="yellow"/>
        </w:rPr>
        <w:tab/>
      </w:r>
      <w:r w:rsidRPr="00F4685A">
        <w:rPr>
          <w:highlight w:val="yellow"/>
        </w:rPr>
        <w:t xml:space="preserve"> </w:t>
      </w:r>
      <w:r w:rsidRPr="00F4685A">
        <w:rPr>
          <w:highlight w:val="yellow"/>
        </w:rPr>
        <w:tab/>
      </w:r>
      <w:r>
        <w:rPr>
          <w:highlight w:val="yellow"/>
        </w:rPr>
        <w:t xml:space="preserve">                                                                                 </w:t>
      </w:r>
      <w:r w:rsidRPr="00F4685A">
        <w:rPr>
          <w:highlight w:val="yellow"/>
        </w:rPr>
        <w:t xml:space="preserve"> Kč</w:t>
      </w:r>
    </w:p>
    <w:p w14:paraId="62FF5900" w14:textId="52E0597B" w:rsidR="001F405B" w:rsidRDefault="001F405B" w:rsidP="001F405B">
      <w:pPr>
        <w:pStyle w:val="Podnadpis"/>
        <w:numPr>
          <w:ilvl w:val="1"/>
          <w:numId w:val="8"/>
        </w:numPr>
        <w:tabs>
          <w:tab w:val="left" w:leader="dot" w:pos="1985"/>
        </w:tabs>
        <w:spacing w:after="0"/>
        <w:ind w:left="2694" w:hanging="993"/>
      </w:pPr>
      <w:r w:rsidRPr="0075659D">
        <w:rPr>
          <w:highlight w:val="yellow"/>
        </w:rPr>
        <w:t>Cena</w:t>
      </w:r>
      <w:r w:rsidRPr="00F4685A">
        <w:rPr>
          <w:highlight w:val="yellow"/>
        </w:rPr>
        <w:t xml:space="preserve"> </w:t>
      </w:r>
      <w:r>
        <w:rPr>
          <w:highlight w:val="yellow"/>
        </w:rPr>
        <w:t xml:space="preserve">celkem </w:t>
      </w:r>
      <w:r w:rsidRPr="00F4685A">
        <w:rPr>
          <w:highlight w:val="yellow"/>
        </w:rPr>
        <w:t xml:space="preserve">s DPH </w:t>
      </w:r>
      <w:r w:rsidRPr="00F4685A">
        <w:rPr>
          <w:highlight w:val="yellow"/>
        </w:rPr>
        <w:tab/>
      </w:r>
      <w:r>
        <w:rPr>
          <w:highlight w:val="yellow"/>
        </w:rPr>
        <w:t xml:space="preserve">                                                      </w:t>
      </w:r>
      <w:r w:rsidRPr="00F4685A">
        <w:rPr>
          <w:highlight w:val="yellow"/>
        </w:rPr>
        <w:t>Kč</w:t>
      </w:r>
    </w:p>
    <w:p w14:paraId="5CE1382F" w14:textId="77777777" w:rsidR="0075659D" w:rsidRPr="0075659D" w:rsidRDefault="0075659D" w:rsidP="001F405B">
      <w:pPr>
        <w:rPr>
          <w:lang w:eastAsia="en-US"/>
        </w:rPr>
      </w:pPr>
    </w:p>
    <w:p w14:paraId="168197A5" w14:textId="77777777" w:rsidR="00754879" w:rsidRPr="006027CB" w:rsidRDefault="00754879" w:rsidP="005138AA">
      <w:pPr>
        <w:pStyle w:val="Styl1"/>
        <w:spacing w:before="120" w:after="0"/>
        <w:ind w:left="709" w:hanging="709"/>
        <w:contextualSpacing w:val="0"/>
        <w:jc w:val="both"/>
      </w:pPr>
      <w:r w:rsidRPr="006027CB">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14:paraId="04A3444D" w14:textId="77777777" w:rsidR="00754879" w:rsidRPr="006027CB" w:rsidRDefault="00754879" w:rsidP="005138AA">
      <w:pPr>
        <w:pStyle w:val="Styl1"/>
        <w:spacing w:after="0"/>
        <w:ind w:left="709" w:hanging="709"/>
        <w:contextualSpacing w:val="0"/>
        <w:jc w:val="both"/>
      </w:pPr>
      <w:r w:rsidRPr="006027CB">
        <w:t>Cena obsahuje veškeré náklady zhotovitele nutné k úplné a řádné realizaci díla a předpokládaný vývoj cen ve stavebnictví až do konce její platnosti, rovněž obsahuje i předpokládaný vývoj kurzů české koruny k zahraničním měnám až do konce její platnosti.</w:t>
      </w:r>
    </w:p>
    <w:p w14:paraId="7433A7E5" w14:textId="77777777" w:rsidR="00754879" w:rsidRPr="006027CB" w:rsidRDefault="00754879" w:rsidP="005138AA">
      <w:pPr>
        <w:pStyle w:val="Styl1"/>
        <w:spacing w:after="0"/>
        <w:ind w:left="709" w:hanging="709"/>
        <w:contextualSpacing w:val="0"/>
        <w:jc w:val="both"/>
      </w:pPr>
      <w:r w:rsidRPr="006027CB">
        <w:t>Objednatel je ve vztahu k danému předmětu plnění osobou povinnou k dani ve smyslu uplatnění přenesené daňové povinnosti dle zákona č. 235/2004 Sb., o dani z přidané hodnoty, v platném znění.</w:t>
      </w:r>
    </w:p>
    <w:p w14:paraId="7C46CA4C" w14:textId="5472B85E" w:rsidR="00754879" w:rsidRPr="006027CB" w:rsidRDefault="00754879" w:rsidP="005138AA">
      <w:pPr>
        <w:pStyle w:val="Styl1"/>
        <w:spacing w:after="0"/>
        <w:ind w:left="709" w:hanging="709"/>
        <w:contextualSpacing w:val="0"/>
        <w:jc w:val="both"/>
      </w:pPr>
      <w:r w:rsidRPr="006027CB">
        <w:t>Úhrada ceny díla bude realizována objednatelem na základě dílčí měsíční fakturace na základě skutečně provedených prací a dodávek.</w:t>
      </w:r>
    </w:p>
    <w:p w14:paraId="5291D2C8" w14:textId="718436D7" w:rsidR="00E7744D" w:rsidRPr="00E7744D" w:rsidRDefault="00ED78EC" w:rsidP="005138AA">
      <w:pPr>
        <w:pStyle w:val="Styl1"/>
        <w:spacing w:after="0"/>
        <w:ind w:left="709" w:hanging="709"/>
        <w:contextualSpacing w:val="0"/>
        <w:jc w:val="both"/>
      </w:pPr>
      <w:r w:rsidRPr="006027CB">
        <w:lastRenderedPageBreak/>
        <w:t>Fakturace</w:t>
      </w:r>
      <w:r>
        <w:t xml:space="preserve"> skutečně provedených prací bude probíhat na základě měsíčních faktur.</w:t>
      </w:r>
      <w:r w:rsidRPr="00B441A5">
        <w:t xml:space="preserve"> </w:t>
      </w:r>
      <w:r w:rsidRPr="00721894">
        <w:t xml:space="preserve">Faktury budou doloženy zjišťovacím protokolem a soupisem provedených prací a dodávek </w:t>
      </w:r>
      <w:r w:rsidR="00E7744D">
        <w:t xml:space="preserve">a budou odpovídat cenám v </w:t>
      </w:r>
      <w:r w:rsidR="00E7744D" w:rsidRPr="00E7744D">
        <w:t>Položkov</w:t>
      </w:r>
      <w:r w:rsidR="00E7744D">
        <w:t>ém</w:t>
      </w:r>
      <w:r w:rsidR="00E7744D" w:rsidRPr="00E7744D">
        <w:t xml:space="preserve"> rozpis</w:t>
      </w:r>
      <w:r w:rsidR="00E7744D">
        <w:t>u</w:t>
      </w:r>
      <w:r w:rsidR="00E7744D" w:rsidRPr="00E7744D">
        <w:t xml:space="preserve"> ceny díla</w:t>
      </w:r>
      <w:r w:rsidR="00E7744D">
        <w:t xml:space="preserve">, který je nedílnou součástí této smlouvy jako Příloha č. 2 této smlouvy. </w:t>
      </w:r>
      <w:r w:rsidR="00E7744D" w:rsidRPr="00E7744D">
        <w:t xml:space="preserve"> </w:t>
      </w:r>
    </w:p>
    <w:p w14:paraId="1853CFC6" w14:textId="77777777" w:rsidR="00754879" w:rsidRPr="006027CB" w:rsidRDefault="00754879" w:rsidP="005138AA">
      <w:pPr>
        <w:pStyle w:val="Styl1"/>
        <w:spacing w:after="0"/>
        <w:ind w:left="709" w:hanging="709"/>
        <w:contextualSpacing w:val="0"/>
        <w:jc w:val="both"/>
      </w:pPr>
      <w:r w:rsidRPr="006027CB">
        <w:t xml:space="preserve">Splatnost faktur je stanovena dohodou smluvních stran do 30 dnů od doručení faktury objednateli. </w:t>
      </w:r>
    </w:p>
    <w:p w14:paraId="30FBB1C5" w14:textId="4CE22AB3" w:rsidR="00754879" w:rsidRPr="006027CB" w:rsidRDefault="00754879" w:rsidP="005138AA">
      <w:pPr>
        <w:pStyle w:val="Styl1"/>
        <w:spacing w:before="120" w:after="0"/>
        <w:ind w:left="709" w:hanging="709"/>
        <w:contextualSpacing w:val="0"/>
        <w:jc w:val="both"/>
      </w:pPr>
      <w:r w:rsidRPr="006027CB">
        <w:t xml:space="preserve">Faktura musí mít náležitosti daňového dokladu dle zákona č. 235/2004Sb., o dani z přidané hodnoty v platném znění. Součástí faktury bude soupis provedených prací odsouhlasený </w:t>
      </w:r>
      <w:r w:rsidR="00E7744D" w:rsidRPr="006027CB">
        <w:t>objednatelem.</w:t>
      </w:r>
      <w:r w:rsidRPr="006027CB">
        <w:t xml:space="preserve"> </w:t>
      </w:r>
    </w:p>
    <w:p w14:paraId="18001950" w14:textId="77777777" w:rsidR="00754879" w:rsidRPr="006027CB" w:rsidRDefault="00754879" w:rsidP="005138AA">
      <w:pPr>
        <w:pStyle w:val="Styl1"/>
        <w:spacing w:after="0"/>
        <w:ind w:left="709" w:hanging="709"/>
        <w:contextualSpacing w:val="0"/>
        <w:jc w:val="both"/>
      </w:pPr>
      <w:r w:rsidRPr="006027CB">
        <w:t>V případě, že bude faktura obsahovat nesprávné nebo neúplné údaje, je objednatel oprávněn fakturu do 20 dnů od jejího doručení vrátit. Zhotovitel podle charakteru nedostatků fakturu opraví nebo vystaví novou. Vrácením faktury přestává běžet původní lhůta splatnosti. Nová 30denní lhůta splatnosti počíná běžet dnem doručení opravené nebo nové faktury objednateli.</w:t>
      </w:r>
    </w:p>
    <w:p w14:paraId="6A5753CC" w14:textId="77777777" w:rsidR="00754879" w:rsidRPr="006027CB" w:rsidRDefault="00754879" w:rsidP="00754879">
      <w:pPr>
        <w:pStyle w:val="Nadpis1"/>
        <w:spacing w:after="0" w:line="240" w:lineRule="auto"/>
        <w:ind w:left="709" w:hanging="709"/>
        <w:jc w:val="center"/>
        <w:rPr>
          <w:color w:val="auto"/>
        </w:rPr>
      </w:pPr>
      <w:r w:rsidRPr="006027CB">
        <w:rPr>
          <w:color w:val="auto"/>
        </w:rPr>
        <w:t>Převzetí díla</w:t>
      </w:r>
    </w:p>
    <w:p w14:paraId="3336A408" w14:textId="77777777" w:rsidR="00754879" w:rsidRPr="006027CB" w:rsidRDefault="00754879" w:rsidP="005138AA">
      <w:pPr>
        <w:pStyle w:val="Styl1"/>
        <w:spacing w:before="120" w:after="0"/>
        <w:ind w:left="709" w:hanging="709"/>
        <w:contextualSpacing w:val="0"/>
        <w:jc w:val="both"/>
      </w:pPr>
      <w:r w:rsidRPr="006027CB">
        <w:t>Zhotovitel vyzve nejméně 10 pracovních dnů před termínem dokončení díla objednatele k převzetí dokončeného díla. Podmínkou předání a převzetí díla objednatelem je řádné splnění předmětu díla bez vad a nedodělků. Objednatel je oprávněn, nikoliv však povinen, převzít dílo i s ojedinělými drobnými vadami a nedodělky, které samy o sobě ani ve spojení s jinými nebrání řádnému a bezpečnému užívání předmětu díla. Zápis o předání a převzetí díla bude proveden společně objednatelem se zhotovitelem dle obvyklých obchodních zvyklostí ve dvou stejnopisech, z nichž jeden obdrží objednatel a jeden zhotovitel. V případě, že k tomu objednatel zhotovitele vyzve, je zhotovitel povinen zúčastnit se kolaudačního řízení stavby. K tomuto řízení je zhotovitel povinen vyslat odborně způsobilou osobu, která bude schopna poskytovat kvalifikované informace týkající se předmětu díla.</w:t>
      </w:r>
    </w:p>
    <w:p w14:paraId="523FA876" w14:textId="77777777" w:rsidR="00754879" w:rsidRPr="00721894" w:rsidRDefault="00754879" w:rsidP="005138AA">
      <w:pPr>
        <w:pStyle w:val="Styl1"/>
        <w:spacing w:after="0" w:line="240" w:lineRule="auto"/>
        <w:ind w:left="709" w:hanging="709"/>
        <w:contextualSpacing w:val="0"/>
        <w:jc w:val="both"/>
      </w:pPr>
      <w:r w:rsidRPr="006027CB">
        <w:t>K zahájení</w:t>
      </w:r>
      <w:r w:rsidRPr="00721894">
        <w:t xml:space="preserve"> přejímacího řízení je zhotovitel povinen předložit zejména:</w:t>
      </w:r>
    </w:p>
    <w:p w14:paraId="6B4C6093" w14:textId="77777777" w:rsidR="00754879" w:rsidRPr="00721894" w:rsidRDefault="00754879" w:rsidP="00754879">
      <w:pPr>
        <w:pStyle w:val="Podnadpis"/>
        <w:numPr>
          <w:ilvl w:val="1"/>
          <w:numId w:val="4"/>
        </w:numPr>
        <w:spacing w:after="0" w:line="240" w:lineRule="auto"/>
        <w:ind w:left="993" w:hanging="284"/>
      </w:pPr>
      <w:r w:rsidRPr="00721894">
        <w:t>atesty použitých materiálů</w:t>
      </w:r>
    </w:p>
    <w:p w14:paraId="6C21DC37" w14:textId="77777777" w:rsidR="00754879" w:rsidRPr="00721894" w:rsidRDefault="00754879" w:rsidP="00754879">
      <w:pPr>
        <w:pStyle w:val="Podnadpis"/>
        <w:numPr>
          <w:ilvl w:val="1"/>
          <w:numId w:val="4"/>
        </w:numPr>
        <w:spacing w:after="0" w:line="240" w:lineRule="auto"/>
        <w:ind w:left="993" w:hanging="284"/>
      </w:pPr>
      <w:r w:rsidRPr="00721894">
        <w:t xml:space="preserve">doklady o provedených zkouškách </w:t>
      </w:r>
    </w:p>
    <w:p w14:paraId="6A0A0AB6" w14:textId="3B120500" w:rsidR="00754879" w:rsidRPr="00721894" w:rsidRDefault="00754879" w:rsidP="00754879">
      <w:pPr>
        <w:pStyle w:val="Podnadpis"/>
        <w:numPr>
          <w:ilvl w:val="1"/>
          <w:numId w:val="4"/>
        </w:numPr>
        <w:spacing w:after="0" w:line="240" w:lineRule="auto"/>
        <w:ind w:left="993" w:hanging="284"/>
      </w:pPr>
      <w:r w:rsidRPr="00721894">
        <w:t xml:space="preserve">dokumentaci skutečného provedení stavby či jejích částí  </w:t>
      </w:r>
    </w:p>
    <w:p w14:paraId="1E49D524" w14:textId="77777777" w:rsidR="00754879" w:rsidRPr="00721894" w:rsidRDefault="00754879" w:rsidP="00754879">
      <w:pPr>
        <w:pStyle w:val="Podnadpis"/>
        <w:numPr>
          <w:ilvl w:val="1"/>
          <w:numId w:val="4"/>
        </w:numPr>
        <w:spacing w:after="0" w:line="240" w:lineRule="auto"/>
        <w:ind w:left="993" w:hanging="284"/>
      </w:pPr>
      <w:r w:rsidRPr="00721894">
        <w:t>prohlášení o shodě</w:t>
      </w:r>
    </w:p>
    <w:p w14:paraId="11828492" w14:textId="77777777" w:rsidR="00754879" w:rsidRPr="00721894" w:rsidRDefault="00754879" w:rsidP="00754879">
      <w:pPr>
        <w:pStyle w:val="Podnadpis"/>
        <w:numPr>
          <w:ilvl w:val="1"/>
          <w:numId w:val="4"/>
        </w:numPr>
        <w:spacing w:after="0" w:line="240" w:lineRule="auto"/>
        <w:ind w:left="993" w:hanging="284"/>
      </w:pPr>
      <w:r w:rsidRPr="00721894">
        <w:t>doklady o likvidaci odpadů.</w:t>
      </w:r>
    </w:p>
    <w:p w14:paraId="57249B3F" w14:textId="77777777" w:rsidR="00754879" w:rsidRPr="006027CB" w:rsidRDefault="00754879" w:rsidP="006854B7">
      <w:pPr>
        <w:pStyle w:val="Styl1"/>
        <w:spacing w:before="240" w:after="0"/>
        <w:ind w:left="709" w:hanging="709"/>
        <w:contextualSpacing w:val="0"/>
        <w:jc w:val="both"/>
      </w:pPr>
      <w:r w:rsidRPr="006027CB">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p>
    <w:p w14:paraId="3264A14B" w14:textId="61647EEF" w:rsidR="00754879" w:rsidRPr="006027CB" w:rsidRDefault="00754879" w:rsidP="005138AA">
      <w:pPr>
        <w:pStyle w:val="Styl1"/>
        <w:spacing w:after="0"/>
        <w:ind w:left="709" w:hanging="709"/>
        <w:contextualSpacing w:val="0"/>
        <w:jc w:val="both"/>
      </w:pPr>
      <w:r w:rsidRPr="006027CB">
        <w:t>O předání a převzetí díla bude sepsán protokol, ve kterém mimo jiné budou uvedeny vady a nedodělky a lhůty pro odstranění, datum vyklizení staveniště apod.</w:t>
      </w:r>
    </w:p>
    <w:p w14:paraId="598C992E" w14:textId="77777777" w:rsidR="00754879" w:rsidRPr="006027CB" w:rsidRDefault="00754879" w:rsidP="00A25839">
      <w:pPr>
        <w:pStyle w:val="Styl1"/>
        <w:spacing w:after="0"/>
        <w:ind w:left="709" w:hanging="709"/>
        <w:contextualSpacing w:val="0"/>
        <w:jc w:val="both"/>
      </w:pPr>
      <w:r w:rsidRPr="006027CB">
        <w:t xml:space="preserve">V případě dohody stran, je možné dílo předávat v ucelených, samostatně funkčních částech. </w:t>
      </w:r>
    </w:p>
    <w:p w14:paraId="23A730B7" w14:textId="7B784740" w:rsidR="00754879" w:rsidRPr="006027CB" w:rsidRDefault="00754879" w:rsidP="00A25839">
      <w:pPr>
        <w:pStyle w:val="Styl1"/>
        <w:spacing w:after="0"/>
        <w:ind w:left="709" w:hanging="709"/>
        <w:contextualSpacing w:val="0"/>
        <w:jc w:val="both"/>
      </w:pPr>
      <w:r w:rsidRPr="006027CB">
        <w:t xml:space="preserve">Zhotovitel je oprávněn za účelem zajištění realizace předmětu díla v termínech stanovených touto smlouvou provést dílo prostřednictvím svých dalších poddodavatelů. V případě, že by zhotovitel hodlal provést změnu v seznamu poddodavatelů a zároveň by se jednalo o poddodavatele, prostřednictvím kterého zhotovitel prokazoval v zadávacím řízení kvalifikaci, je zhotovitel povinen postupovat dle zákona č. 134/2016 Sb., o zadávání veřejný zakázek, </w:t>
      </w:r>
      <w:r w:rsidR="000133ED">
        <w:br/>
      </w:r>
      <w:r w:rsidRPr="006027CB">
        <w:lastRenderedPageBreak/>
        <w:t xml:space="preserve">v platném znění (dále jen „zákon“), tj. nový poddodavatel musí splňovat tytéž kvalifikační předpoklady jako poddodavatel původní. </w:t>
      </w:r>
    </w:p>
    <w:p w14:paraId="60049DD2" w14:textId="77777777" w:rsidR="00754879" w:rsidRPr="006027CB" w:rsidRDefault="00754879" w:rsidP="00754879">
      <w:pPr>
        <w:pStyle w:val="Nadpis1"/>
        <w:spacing w:after="0" w:line="240" w:lineRule="auto"/>
        <w:ind w:left="709" w:hanging="709"/>
        <w:jc w:val="center"/>
        <w:rPr>
          <w:color w:val="auto"/>
        </w:rPr>
      </w:pPr>
      <w:r w:rsidRPr="006027CB">
        <w:rPr>
          <w:color w:val="auto"/>
        </w:rPr>
        <w:t>Záruční podmínky</w:t>
      </w:r>
    </w:p>
    <w:p w14:paraId="2C275AC1" w14:textId="0EF7CC92" w:rsidR="00754879" w:rsidRPr="00721894" w:rsidRDefault="00754879" w:rsidP="00A25839">
      <w:pPr>
        <w:pStyle w:val="Styl1"/>
        <w:spacing w:before="120" w:after="0"/>
        <w:ind w:left="709" w:hanging="709"/>
        <w:contextualSpacing w:val="0"/>
        <w:jc w:val="both"/>
      </w:pPr>
      <w:r w:rsidRPr="006027CB">
        <w:t>Zhotovitel</w:t>
      </w:r>
      <w:r w:rsidRPr="00721894">
        <w:t xml:space="preserve"> poskytuje na provedení díla záruku v </w:t>
      </w:r>
      <w:r w:rsidR="00A25839" w:rsidRPr="00A25839">
        <w:rPr>
          <w:highlight w:val="yellow"/>
        </w:rPr>
        <w:t>xx</w:t>
      </w:r>
      <w:r w:rsidRPr="00721894">
        <w:t xml:space="preserve"> měsících, která začíná plynout ode dne předání a převzetí díla.</w:t>
      </w:r>
      <w:r>
        <w:t xml:space="preserve"> </w:t>
      </w:r>
    </w:p>
    <w:p w14:paraId="7CD1734E" w14:textId="77777777" w:rsidR="00754879" w:rsidRPr="00721894" w:rsidRDefault="00754879" w:rsidP="00A25839">
      <w:pPr>
        <w:pStyle w:val="Styl1"/>
        <w:spacing w:after="0"/>
        <w:ind w:left="709" w:hanging="709"/>
        <w:contextualSpacing w:val="0"/>
        <w:jc w:val="both"/>
      </w:pPr>
      <w:r w:rsidRPr="006027CB">
        <w:t>Dílo</w:t>
      </w:r>
      <w:r w:rsidRPr="00721894">
        <w:t xml:space="preserve"> má vady, pokud jeho provedení neodpovídá požadavkům uvedeným ve smlouvě o dílo, příslušným ČSN, TKP nebo jiné dokumentaci, vztahující se k provedení díla.</w:t>
      </w:r>
    </w:p>
    <w:p w14:paraId="0A416556" w14:textId="77777777" w:rsidR="00754879" w:rsidRPr="006027CB" w:rsidRDefault="00754879" w:rsidP="00A25839">
      <w:pPr>
        <w:pStyle w:val="Styl1"/>
        <w:spacing w:after="0"/>
        <w:ind w:left="709" w:hanging="709"/>
        <w:contextualSpacing w:val="0"/>
        <w:jc w:val="both"/>
      </w:pPr>
      <w:r w:rsidRPr="006027CB">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09D93A3C" w14:textId="77777777" w:rsidR="00754879" w:rsidRPr="006027CB" w:rsidRDefault="00754879" w:rsidP="00AA380B">
      <w:pPr>
        <w:pStyle w:val="Styl1"/>
        <w:spacing w:after="0"/>
        <w:ind w:left="709" w:hanging="709"/>
        <w:contextualSpacing w:val="0"/>
        <w:jc w:val="both"/>
      </w:pPr>
      <w:r w:rsidRPr="006027CB">
        <w:t>Objednatel je povinen zjištěné vady písemně reklamovat u zhotovitele, a to do 14 pracovních dnů ode dne, kdy tuto vadu zjistil. V reklamaci objednatel uvede popis vady, jak se projevuje, jakým způsobem požaduje vadu odstranit nebo zda požaduje finanční náhradu.</w:t>
      </w:r>
    </w:p>
    <w:p w14:paraId="6D9BC6CB" w14:textId="77777777" w:rsidR="00754879" w:rsidRPr="006027CB" w:rsidRDefault="00754879" w:rsidP="00AA380B">
      <w:pPr>
        <w:pStyle w:val="Styl1"/>
        <w:spacing w:after="0"/>
        <w:ind w:left="709" w:hanging="709"/>
        <w:contextualSpacing w:val="0"/>
        <w:jc w:val="both"/>
      </w:pPr>
      <w:r w:rsidRPr="006027CB">
        <w:t>Zhotovitel započne s odstraňováním reklamované vady do 10 dnů ode dne doručení písemného oznámení o vadě, pokud se smluvní strany nedohodnou jinak. V případě havárie započne zhotovitel s odstraněním vady bezodkladně, tj. do 24 hodin od jejího oznámení, pokud se strany nedohodnou jinak. Zhotovitel odstraní reklamované vady v technologicky nejkratším termínu, nejdéle však do termínu dohodnutém s objednatelem. Jestliže zhotovitel neodstraní vadu v dohodnutém termínu, je objednatel oprávněn na náklady zhotovitele vadu odstranit sám nebo za pomoci třetí osoby. Objednatel je povinen umožnit zhotoviteli odstranění vady.</w:t>
      </w:r>
    </w:p>
    <w:p w14:paraId="0C264007" w14:textId="19567F37" w:rsidR="00754879" w:rsidRDefault="00754879" w:rsidP="00AA380B">
      <w:pPr>
        <w:pStyle w:val="Styl1"/>
        <w:spacing w:after="0"/>
        <w:ind w:left="709" w:hanging="709"/>
        <w:contextualSpacing w:val="0"/>
        <w:jc w:val="both"/>
      </w:pPr>
      <w:r w:rsidRPr="006027CB">
        <w:t>Oznámení</w:t>
      </w:r>
      <w:r w:rsidRPr="00721894">
        <w:t xml:space="preserve"> o ukončení odstranění vady a předání provedené opravy objednateli provede zhotovitel protokolárně. Na provedenou opravu poskytne zhotovitel novou záruku ve stejné délce jako je uvedena v čl. </w:t>
      </w:r>
      <w:r w:rsidR="00E7744D">
        <w:t>6</w:t>
      </w:r>
      <w:r w:rsidRPr="00721894">
        <w:t>.1</w:t>
      </w:r>
      <w:r>
        <w:t>.</w:t>
      </w:r>
      <w:r w:rsidRPr="00721894">
        <w:t xml:space="preserve"> této smlouvy, která počíná běžet dnem předání a převzetí opravy potvrzením předávacího protokolu oběma smluvními stranami a ostatními účastníky řízení o předání a převzetí opravy.</w:t>
      </w:r>
    </w:p>
    <w:p w14:paraId="3272FDC6" w14:textId="77777777" w:rsidR="00754879" w:rsidRPr="0020503C" w:rsidRDefault="00754879" w:rsidP="00754879">
      <w:pPr>
        <w:pStyle w:val="Nadpis1"/>
        <w:spacing w:after="0" w:line="240" w:lineRule="auto"/>
        <w:ind w:left="709" w:hanging="709"/>
        <w:jc w:val="center"/>
        <w:rPr>
          <w:color w:val="auto"/>
        </w:rPr>
      </w:pPr>
      <w:r w:rsidRPr="0020503C">
        <w:rPr>
          <w:color w:val="auto"/>
        </w:rPr>
        <w:t>Odpovědnost za škodu</w:t>
      </w:r>
    </w:p>
    <w:p w14:paraId="007E555F" w14:textId="77777777" w:rsidR="00754879" w:rsidRPr="006027CB" w:rsidRDefault="00754879" w:rsidP="00754879">
      <w:pPr>
        <w:pStyle w:val="Styl1"/>
        <w:spacing w:before="120" w:after="0" w:line="240" w:lineRule="auto"/>
        <w:ind w:left="709" w:hanging="709"/>
        <w:contextualSpacing w:val="0"/>
        <w:jc w:val="both"/>
      </w:pPr>
      <w:r w:rsidRPr="006027CB">
        <w:t>Nebezpečí škody na realizovaném díle nese zhotovitel v plném rozsahu až do dne předání a převzetí díla.</w:t>
      </w:r>
    </w:p>
    <w:p w14:paraId="099DD915" w14:textId="77777777" w:rsidR="00754879" w:rsidRPr="006027CB" w:rsidRDefault="00754879" w:rsidP="00AA380B">
      <w:pPr>
        <w:pStyle w:val="Styl1"/>
        <w:spacing w:after="0"/>
        <w:ind w:left="709" w:hanging="709"/>
        <w:contextualSpacing w:val="0"/>
        <w:jc w:val="both"/>
      </w:pPr>
      <w:r w:rsidRPr="006027CB">
        <w:t>Zhotovitel nese odpovědnost původce odpadů a zavazuje se nezpůsobit únik ropných, toxických či jiných škodlivých látek na stavbě.</w:t>
      </w:r>
    </w:p>
    <w:p w14:paraId="079DBD9F" w14:textId="199A66D9" w:rsidR="00754879" w:rsidRPr="006027CB" w:rsidRDefault="00754879" w:rsidP="00AA380B">
      <w:pPr>
        <w:pStyle w:val="Styl1"/>
        <w:spacing w:after="0"/>
        <w:ind w:left="709" w:hanging="709"/>
        <w:contextualSpacing w:val="0"/>
        <w:jc w:val="both"/>
      </w:pPr>
      <w:r w:rsidRPr="006027CB">
        <w:t>Zhotovitel je povinen nahradit objednateli v plné výši škodu, která vznikla při realizaci díla v souvislosti nebo jako důsledek porušení povinností a závazků zhotovitele dle této smlouvy.</w:t>
      </w:r>
    </w:p>
    <w:p w14:paraId="53685CC9" w14:textId="3C582037" w:rsidR="00943F14" w:rsidRDefault="00943F14" w:rsidP="00AA380B">
      <w:pPr>
        <w:pStyle w:val="Styl1"/>
        <w:spacing w:after="0"/>
        <w:ind w:left="709" w:hanging="709"/>
        <w:contextualSpacing w:val="0"/>
        <w:jc w:val="both"/>
      </w:pPr>
      <w:r w:rsidRPr="006027CB">
        <w:t>Zhotovitel</w:t>
      </w:r>
      <w:r>
        <w:t xml:space="preserve"> má uzavřenou pojistnou smlouvu proti škodám způsobeným třetím osobám jeho činností, včetně možných škod způsobených všemi jeho pracovníky</w:t>
      </w:r>
      <w:r w:rsidR="00A8455A">
        <w:t>.</w:t>
      </w:r>
    </w:p>
    <w:p w14:paraId="1BD8AA2F" w14:textId="28C76D66" w:rsidR="00A8455A" w:rsidRDefault="00A8455A" w:rsidP="00A8455A">
      <w:pPr>
        <w:pStyle w:val="Styl1"/>
        <w:numPr>
          <w:ilvl w:val="0"/>
          <w:numId w:val="0"/>
        </w:numPr>
        <w:spacing w:after="0"/>
        <w:ind w:left="709"/>
        <w:contextualSpacing w:val="0"/>
        <w:jc w:val="both"/>
      </w:pPr>
      <w:r>
        <w:t xml:space="preserve">Smlouva č.  </w:t>
      </w:r>
      <w:r w:rsidRPr="001C17C8">
        <w:rPr>
          <w:highlight w:val="yellow"/>
        </w:rPr>
        <w:t>………………………………..</w:t>
      </w:r>
      <w:r>
        <w:t xml:space="preserve">  s pojišťovnou  </w:t>
      </w:r>
      <w:r w:rsidRPr="001C17C8">
        <w:rPr>
          <w:highlight w:val="yellow"/>
        </w:rPr>
        <w:t>……………………………………………</w:t>
      </w:r>
      <w:r>
        <w:t xml:space="preserve">  na pojistnou částku  </w:t>
      </w:r>
      <w:r w:rsidRPr="001C17C8">
        <w:rPr>
          <w:highlight w:val="yellow"/>
        </w:rPr>
        <w:t>……………………. ,- Kč</w:t>
      </w:r>
      <w:r>
        <w:t>. Pojistná smlouva je platná minimálně po celou dobu plnění předmětu díla.</w:t>
      </w:r>
    </w:p>
    <w:p w14:paraId="05BC9D8D" w14:textId="7E541C45" w:rsidR="00A8455A" w:rsidRPr="006027CB" w:rsidRDefault="00A8455A" w:rsidP="000133ED">
      <w:pPr>
        <w:pStyle w:val="Styl1"/>
        <w:ind w:left="709" w:hanging="709"/>
        <w:jc w:val="both"/>
      </w:pPr>
      <w:r w:rsidRPr="006027CB">
        <w:t>Při vzniku pojistné události zabezpečuje veškeré úkony vůči pojistiteli zhotovitel. Objednatel je povinen poskytnout v souvislosti s pojistnou událostí zhotoviteli</w:t>
      </w:r>
      <w:r w:rsidR="007A3EC4" w:rsidRPr="006027CB">
        <w:t xml:space="preserve"> veškerou součinnost, která je v jeho možnostech. Náklady na pojištění nese zhotovitel a má je zahrnuty ve sjednané ceně.</w:t>
      </w:r>
    </w:p>
    <w:p w14:paraId="53FA0A97" w14:textId="77777777" w:rsidR="00754879" w:rsidRPr="006027CB" w:rsidRDefault="00754879" w:rsidP="00754879">
      <w:pPr>
        <w:pStyle w:val="Nadpis1"/>
        <w:spacing w:after="0" w:line="240" w:lineRule="auto"/>
        <w:ind w:left="709" w:hanging="709"/>
        <w:jc w:val="center"/>
        <w:rPr>
          <w:color w:val="auto"/>
        </w:rPr>
      </w:pPr>
      <w:r w:rsidRPr="006027CB">
        <w:rPr>
          <w:color w:val="auto"/>
        </w:rPr>
        <w:lastRenderedPageBreak/>
        <w:t>Sankce</w:t>
      </w:r>
    </w:p>
    <w:p w14:paraId="3A751248" w14:textId="745C62CF" w:rsidR="00754879" w:rsidRPr="000327FC" w:rsidRDefault="00754879" w:rsidP="000133ED">
      <w:pPr>
        <w:pStyle w:val="Styl1"/>
        <w:spacing w:before="120" w:after="0"/>
        <w:ind w:left="709" w:hanging="709"/>
        <w:contextualSpacing w:val="0"/>
        <w:jc w:val="both"/>
      </w:pPr>
      <w:r w:rsidRPr="006027CB">
        <w:t xml:space="preserve">V případě </w:t>
      </w:r>
      <w:r w:rsidR="00EC181C" w:rsidRPr="006027CB">
        <w:t>prodlení zhotovitele s </w:t>
      </w:r>
      <w:r w:rsidRPr="006027CB">
        <w:t>termín</w:t>
      </w:r>
      <w:r w:rsidR="00EC181C" w:rsidRPr="006027CB">
        <w:t xml:space="preserve">em dokončení díla zaplatí </w:t>
      </w:r>
      <w:r w:rsidRPr="006027CB">
        <w:t>zhotovitel</w:t>
      </w:r>
      <w:r w:rsidR="00EC181C" w:rsidRPr="006027CB">
        <w:t xml:space="preserve"> </w:t>
      </w:r>
      <w:r w:rsidRPr="006027CB">
        <w:t xml:space="preserve">objednateli </w:t>
      </w:r>
      <w:r w:rsidR="00EC181C" w:rsidRPr="006027CB">
        <w:t>na jeho výzvu</w:t>
      </w:r>
      <w:r w:rsidR="00EC181C">
        <w:t xml:space="preserve"> </w:t>
      </w:r>
      <w:r w:rsidRPr="000327FC">
        <w:t>smluvní pokutu ve výši 1.</w:t>
      </w:r>
      <w:r w:rsidR="00EC181C">
        <w:t>5</w:t>
      </w:r>
      <w:r w:rsidRPr="000327FC">
        <w:t>00 Kč za každý i započatý den prodlení.</w:t>
      </w:r>
    </w:p>
    <w:p w14:paraId="384B1C50" w14:textId="7B1F7E7C" w:rsidR="00754879" w:rsidRPr="006027CB" w:rsidRDefault="00754879" w:rsidP="000133ED">
      <w:pPr>
        <w:pStyle w:val="Styl1"/>
        <w:spacing w:after="0"/>
        <w:ind w:left="709" w:hanging="709"/>
        <w:contextualSpacing w:val="0"/>
        <w:jc w:val="both"/>
      </w:pPr>
      <w:r w:rsidRPr="006027CB">
        <w:t>V</w:t>
      </w:r>
      <w:r w:rsidR="00EC181C" w:rsidRPr="006027CB">
        <w:t> </w:t>
      </w:r>
      <w:r w:rsidRPr="006027CB">
        <w:t>případě</w:t>
      </w:r>
      <w:r w:rsidR="00EC181C" w:rsidRPr="006027CB">
        <w:t xml:space="preserve"> prodlení</w:t>
      </w:r>
      <w:r w:rsidRPr="006027CB">
        <w:t xml:space="preserve"> objednatel</w:t>
      </w:r>
      <w:r w:rsidR="00EC181C" w:rsidRPr="006027CB">
        <w:t>e s uhrazením</w:t>
      </w:r>
      <w:r w:rsidRPr="006027CB">
        <w:t xml:space="preserve"> faktur</w:t>
      </w:r>
      <w:r w:rsidR="00EC181C" w:rsidRPr="006027CB">
        <w:t xml:space="preserve">y zaplatí objednatel zhotoviteli na jeho výzvu smluvní </w:t>
      </w:r>
      <w:r w:rsidRPr="006027CB">
        <w:t>pokutu ve výši 0,05 % z </w:t>
      </w:r>
      <w:r w:rsidR="00EC181C" w:rsidRPr="006027CB">
        <w:t>dlužné</w:t>
      </w:r>
      <w:r w:rsidRPr="006027CB">
        <w:t xml:space="preserve"> částky za každý i jen započatý den prodlení</w:t>
      </w:r>
      <w:r w:rsidR="00C4140A" w:rsidRPr="006027CB">
        <w:t>.</w:t>
      </w:r>
    </w:p>
    <w:p w14:paraId="5701BAFB" w14:textId="4315330C" w:rsidR="00C4140A" w:rsidRPr="006027CB" w:rsidRDefault="00C4140A" w:rsidP="000133ED">
      <w:pPr>
        <w:pStyle w:val="Styl1"/>
        <w:ind w:left="709" w:hanging="709"/>
        <w:jc w:val="both"/>
      </w:pPr>
      <w:r w:rsidRPr="006027CB">
        <w:t>V případě, že zhotovitel nedodrží lhůtu pro odstranění drobných vad a nedodělků (se kterými objednatel dílo převzal) stanovenou v souladu s touto smlouvou, je povinen zaplatit objednateli na jeho výzvu smluvní pokutu ve výši 700,- Kč za každý, byť i jen započatý den prodlení až do odstranění poslední vady.</w:t>
      </w:r>
    </w:p>
    <w:p w14:paraId="2D287E98" w14:textId="1BA3DE0A" w:rsidR="008571D4" w:rsidRPr="008571D4" w:rsidRDefault="008571D4" w:rsidP="000133ED">
      <w:pPr>
        <w:pStyle w:val="Styl1"/>
        <w:ind w:left="709" w:hanging="709"/>
        <w:jc w:val="both"/>
      </w:pPr>
      <w:r w:rsidRPr="006027CB">
        <w:t>V případě,</w:t>
      </w:r>
      <w:r w:rsidRPr="008571D4">
        <w:t xml:space="preserve"> že zhotovitel bude v prodlení se splněním lhůty pro odstranění běžných vad vzniklých na díle v záruční době, které objednatel prokazatelně písemně oznámil zhotoviteli, je povinen uhradit objednateli na jeho výzvu smluvní pokutu ve výši </w:t>
      </w:r>
      <w:r>
        <w:t>7</w:t>
      </w:r>
      <w:r w:rsidRPr="008571D4">
        <w:t xml:space="preserve">00,- Kč za každý, byť i jen započatý den prodlení. </w:t>
      </w:r>
    </w:p>
    <w:p w14:paraId="570A49BF" w14:textId="2D615ADB" w:rsidR="008571D4" w:rsidRPr="006027CB" w:rsidRDefault="008571D4" w:rsidP="000133ED">
      <w:pPr>
        <w:pStyle w:val="Styl1"/>
        <w:ind w:left="709" w:hanging="709"/>
        <w:jc w:val="both"/>
      </w:pPr>
      <w:r w:rsidRPr="006027CB">
        <w:t xml:space="preserve">V případě, že zhotovitel nedodrží sjednanou lhůtu pro provedení servisní prohlídky </w:t>
      </w:r>
      <w:r w:rsidR="000133ED">
        <w:br/>
      </w:r>
      <w:r w:rsidR="00706CB2" w:rsidRPr="006027CB">
        <w:t>a uvedenou</w:t>
      </w:r>
      <w:r w:rsidRPr="006027CB">
        <w:t xml:space="preserve"> činnost neprovede, je </w:t>
      </w:r>
      <w:proofErr w:type="gramStart"/>
      <w:r w:rsidRPr="006027CB">
        <w:t>povinen  zaplatit</w:t>
      </w:r>
      <w:proofErr w:type="gramEnd"/>
      <w:r w:rsidRPr="006027CB">
        <w:t xml:space="preserve">  objednateli  na  jeho výzvu smluvní pokutu   ve  výši  500,- Kč  za  každý,  byť i jen  započatý  den  prodlení,  a to  ode  dne sjednaného zahájení prací.</w:t>
      </w:r>
    </w:p>
    <w:p w14:paraId="71590C52" w14:textId="102C3256" w:rsidR="00505B47" w:rsidRPr="006027CB" w:rsidRDefault="00505B47" w:rsidP="000133ED">
      <w:pPr>
        <w:pStyle w:val="Styl1"/>
        <w:ind w:left="709" w:hanging="709"/>
        <w:jc w:val="both"/>
      </w:pPr>
      <w:r w:rsidRPr="006027CB">
        <w:t xml:space="preserve">V případě, že zhotovitel přes konkrétní, zdůvodněné a včasné upozornění objednatele, že dílo není řádně připraveno k odevzdání a převzetí, trvá na zahájení přejímacího řízení a při přejímacím řízení se zjistí, že dílo nebylo připraveno k odevzdání a převzetí, sjednává se smluvní pokuta za nepřipravenost díla k odevzdání a převzetí zhotovitelem ve výši </w:t>
      </w:r>
      <w:r w:rsidR="00666AC4" w:rsidRPr="006027CB">
        <w:t>2.0</w:t>
      </w:r>
      <w:r w:rsidRPr="006027CB">
        <w:t>00,</w:t>
      </w:r>
      <w:r w:rsidR="00666AC4" w:rsidRPr="006027CB">
        <w:t>-</w:t>
      </w:r>
      <w:r w:rsidRPr="006027CB">
        <w:t xml:space="preserve"> Kč.</w:t>
      </w:r>
    </w:p>
    <w:p w14:paraId="1229BB6E" w14:textId="4738111F" w:rsidR="003C12F5" w:rsidRPr="006027CB" w:rsidRDefault="003C12F5" w:rsidP="000133ED">
      <w:pPr>
        <w:pStyle w:val="Styl1"/>
        <w:ind w:left="709" w:hanging="709"/>
        <w:jc w:val="both"/>
      </w:pPr>
      <w:r w:rsidRPr="006027CB">
        <w:t>V případě, že zhotovitel nevyklidí staveniště dle této smlouvy, je povinen zaplatit objednateli na jeho výzvu smluvní pokutu ve výši 500,- Kč za každý, byť i jen započatý den prodlení.</w:t>
      </w:r>
    </w:p>
    <w:p w14:paraId="2EC71985" w14:textId="09FDA240" w:rsidR="003C12F5" w:rsidRPr="006027CB" w:rsidRDefault="003C12F5" w:rsidP="000133ED">
      <w:pPr>
        <w:pStyle w:val="Styl1"/>
        <w:ind w:left="709" w:hanging="709"/>
        <w:jc w:val="both"/>
      </w:pPr>
      <w:bookmarkStart w:id="0" w:name="_Hlk1548159"/>
      <w:r w:rsidRPr="006027CB">
        <w:t xml:space="preserve">V případě, že zhotovitel neudržuje pořádek a úklid na staveništi a přilehlé komunikaci určené v předávacím protokolu a závadu neodstraní v daném termínu, který mu objednatel určí, </w:t>
      </w:r>
      <w:r w:rsidRPr="006027CB">
        <w:br/>
        <w:t>je povinen zaplatit objednateli na jeho výzvu smluvní pokutu ve výši 500,- Kč za každé jednotlivé porušení této povinnosti.</w:t>
      </w:r>
    </w:p>
    <w:bookmarkEnd w:id="0"/>
    <w:p w14:paraId="74C9203B" w14:textId="6388D439" w:rsidR="00754879" w:rsidRPr="006027CB" w:rsidRDefault="00754879" w:rsidP="000133ED">
      <w:pPr>
        <w:pStyle w:val="Styl1"/>
        <w:spacing w:after="0"/>
        <w:ind w:left="709" w:hanging="709"/>
        <w:contextualSpacing w:val="0"/>
        <w:jc w:val="both"/>
      </w:pPr>
      <w:r w:rsidRPr="006027CB">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6CC8951D" w14:textId="566C90E5" w:rsidR="00E80394" w:rsidRPr="006027CB" w:rsidRDefault="00E80394" w:rsidP="000133ED">
      <w:pPr>
        <w:pStyle w:val="Styl1"/>
        <w:ind w:left="709" w:hanging="709"/>
        <w:jc w:val="both"/>
      </w:pPr>
      <w:r w:rsidRPr="006027CB">
        <w:t xml:space="preserve">Sjednané smluvní pokuty smluvní strany shodně považují za přiměřené a dohodnuté ve vztahu ke komplikacím objednatele, které může způsobit pozdní splnění či neprovedení povinností zhotovitele, ke kterým se smluvní pokuty vztahují. </w:t>
      </w:r>
    </w:p>
    <w:p w14:paraId="284D8F71" w14:textId="77777777" w:rsidR="00600860" w:rsidRPr="006027CB" w:rsidRDefault="00600860" w:rsidP="000133ED">
      <w:pPr>
        <w:pStyle w:val="Styl1"/>
        <w:ind w:left="709" w:hanging="709"/>
        <w:jc w:val="both"/>
      </w:pPr>
      <w:r w:rsidRPr="006027CB">
        <w:t>Objednatel má právo smluvní pokuty uplatněné dle této smlouvy odečíst zhotoviteli z faktury za dílo.</w:t>
      </w:r>
    </w:p>
    <w:p w14:paraId="717E1B79" w14:textId="77777777" w:rsidR="00600860" w:rsidRPr="006027CB" w:rsidRDefault="00600860" w:rsidP="000133ED">
      <w:pPr>
        <w:pStyle w:val="Styl1"/>
        <w:ind w:left="709" w:hanging="709"/>
        <w:jc w:val="both"/>
      </w:pPr>
      <w:r w:rsidRPr="006027CB">
        <w:t xml:space="preserve">Uplatněním jakékoliv smluvní pokuty dle této smlouvy nezaniká povinnost (dluh), kterou smluvní pokuta utvrzuje.  </w:t>
      </w:r>
    </w:p>
    <w:p w14:paraId="13428399" w14:textId="50524D19" w:rsidR="00E80394" w:rsidRPr="006027CB" w:rsidRDefault="00600860" w:rsidP="000133ED">
      <w:pPr>
        <w:pStyle w:val="Styl1"/>
        <w:ind w:left="709" w:hanging="709"/>
        <w:jc w:val="both"/>
      </w:pPr>
      <w:r w:rsidRPr="006027CB">
        <w:t xml:space="preserve">Uplatněním ani zaplacením smluvní pokuty nezaniká povinnost smluvní strany, která je </w:t>
      </w:r>
      <w:r w:rsidR="000133ED">
        <w:br/>
      </w:r>
      <w:r w:rsidRPr="006027CB">
        <w:t>v prodlení uhradit druhé smluvní straně na její výzvu náhradu škody, která sjednanou výši smluvní pokuty přesahuje.</w:t>
      </w:r>
    </w:p>
    <w:p w14:paraId="0544EE3A" w14:textId="77777777" w:rsidR="00754879" w:rsidRPr="006027CB" w:rsidRDefault="00754879" w:rsidP="00754879">
      <w:pPr>
        <w:pStyle w:val="Nadpis1"/>
        <w:spacing w:after="0" w:line="240" w:lineRule="auto"/>
        <w:ind w:left="709" w:hanging="709"/>
        <w:jc w:val="center"/>
        <w:rPr>
          <w:color w:val="auto"/>
        </w:rPr>
      </w:pPr>
      <w:r w:rsidRPr="006027CB">
        <w:rPr>
          <w:color w:val="auto"/>
        </w:rPr>
        <w:t>Odstoupení od smlouvy</w:t>
      </w:r>
    </w:p>
    <w:p w14:paraId="4073E077" w14:textId="77777777" w:rsidR="00754879" w:rsidRPr="00721894" w:rsidRDefault="00754879" w:rsidP="004015E1">
      <w:pPr>
        <w:pStyle w:val="Styl1"/>
        <w:spacing w:before="120" w:after="0"/>
        <w:ind w:left="709" w:hanging="709"/>
        <w:contextualSpacing w:val="0"/>
        <w:jc w:val="both"/>
      </w:pPr>
      <w:r w:rsidRPr="006027CB">
        <w:t>Za podstatné</w:t>
      </w:r>
      <w:r w:rsidRPr="00721894">
        <w:t xml:space="preserve"> porušení smlouvy </w:t>
      </w:r>
      <w:r w:rsidRPr="009D5A99">
        <w:t>dle §</w:t>
      </w:r>
      <w:r>
        <w:t xml:space="preserve"> </w:t>
      </w:r>
      <w:r w:rsidRPr="009D5A99">
        <w:t>2002 a násl. občanského zákoníku, při</w:t>
      </w:r>
      <w:r w:rsidRPr="00721894">
        <w:t xml:space="preserve"> kterém je druhá strana oprávněna odstoupit od smlouvy, se považuje zejména:</w:t>
      </w:r>
    </w:p>
    <w:p w14:paraId="38771451" w14:textId="28B317CA" w:rsidR="00754879" w:rsidRPr="00721894" w:rsidRDefault="00754879" w:rsidP="004015E1">
      <w:pPr>
        <w:pStyle w:val="Podnadpis"/>
        <w:numPr>
          <w:ilvl w:val="1"/>
          <w:numId w:val="4"/>
        </w:numPr>
        <w:spacing w:after="0"/>
        <w:ind w:left="993" w:hanging="284"/>
      </w:pPr>
      <w:r w:rsidRPr="00721894">
        <w:lastRenderedPageBreak/>
        <w:t>vadnost díla již v průběhu jeho provádění, pokud zhotovitel na písemnou výzvu objednatele vady neodstraní v stanovené lhůtě</w:t>
      </w:r>
      <w:r w:rsidR="007454C1">
        <w:t>;</w:t>
      </w:r>
    </w:p>
    <w:p w14:paraId="4B532E28" w14:textId="79A473B3" w:rsidR="00754879" w:rsidRPr="00721894" w:rsidRDefault="00754879" w:rsidP="004015E1">
      <w:pPr>
        <w:pStyle w:val="Podnadpis"/>
        <w:numPr>
          <w:ilvl w:val="1"/>
          <w:numId w:val="4"/>
        </w:numPr>
        <w:spacing w:after="0"/>
        <w:ind w:left="993" w:hanging="284"/>
      </w:pPr>
      <w:r w:rsidRPr="00721894">
        <w:t xml:space="preserve">prodlení zhotovitele se zahájením nebo dokončením díla o více než </w:t>
      </w:r>
      <w:r w:rsidR="00A25D31">
        <w:t>15</w:t>
      </w:r>
      <w:r w:rsidRPr="00721894">
        <w:t xml:space="preserve"> dnů</w:t>
      </w:r>
      <w:r w:rsidR="007454C1">
        <w:t>;</w:t>
      </w:r>
    </w:p>
    <w:p w14:paraId="511EA05A" w14:textId="78FDDD0F" w:rsidR="00754879" w:rsidRPr="00721894" w:rsidRDefault="00754879" w:rsidP="004015E1">
      <w:pPr>
        <w:pStyle w:val="Podnadpis"/>
        <w:numPr>
          <w:ilvl w:val="1"/>
          <w:numId w:val="4"/>
        </w:numPr>
        <w:spacing w:after="0"/>
        <w:ind w:left="993" w:hanging="284"/>
      </w:pPr>
      <w:r w:rsidRPr="00721894">
        <w:t xml:space="preserve">prodlení objednatele s předáním staveniště či jiných podstatných dokladů pro plnění smlouvy o více než </w:t>
      </w:r>
      <w:r w:rsidR="00A25D31">
        <w:t>15</w:t>
      </w:r>
      <w:r w:rsidRPr="00721894">
        <w:t xml:space="preserve"> dnů</w:t>
      </w:r>
    </w:p>
    <w:p w14:paraId="1EFA8526" w14:textId="77777777" w:rsidR="00754879" w:rsidRPr="00721894" w:rsidRDefault="00754879" w:rsidP="004015E1">
      <w:pPr>
        <w:pStyle w:val="Podnadpis"/>
        <w:numPr>
          <w:ilvl w:val="1"/>
          <w:numId w:val="4"/>
        </w:numPr>
        <w:spacing w:after="0"/>
        <w:ind w:left="993" w:hanging="284"/>
      </w:pPr>
      <w:r w:rsidRPr="00721894">
        <w:t>úpadek objednatele nebo zhotovitele ve smyslu zák.</w:t>
      </w:r>
      <w:r>
        <w:t xml:space="preserve"> </w:t>
      </w:r>
      <w:r w:rsidRPr="00721894">
        <w:t>č. 182/2006</w:t>
      </w:r>
      <w:r>
        <w:t xml:space="preserve"> </w:t>
      </w:r>
      <w:r w:rsidRPr="00721894">
        <w:t>Sb., insolvenčního zákona</w:t>
      </w:r>
    </w:p>
    <w:p w14:paraId="2ED86C1F" w14:textId="78C444E8" w:rsidR="00754879" w:rsidRPr="00721894" w:rsidRDefault="00754879" w:rsidP="004015E1">
      <w:pPr>
        <w:pStyle w:val="Podnadpis"/>
        <w:numPr>
          <w:ilvl w:val="1"/>
          <w:numId w:val="4"/>
        </w:numPr>
        <w:spacing w:after="0"/>
        <w:ind w:left="993" w:hanging="284"/>
      </w:pPr>
      <w:r w:rsidRPr="00721894">
        <w:t>porušování předpisů bezpečnosti práce a technických zařízení</w:t>
      </w:r>
      <w:r w:rsidR="00A25D31">
        <w:t>.</w:t>
      </w:r>
    </w:p>
    <w:p w14:paraId="3FB8ABD1" w14:textId="77777777" w:rsidR="00754879" w:rsidRPr="006027CB" w:rsidRDefault="00754879" w:rsidP="004015E1">
      <w:pPr>
        <w:pStyle w:val="Styl1"/>
        <w:spacing w:before="120" w:after="0"/>
        <w:ind w:left="709" w:hanging="709"/>
        <w:contextualSpacing w:val="0"/>
        <w:jc w:val="both"/>
      </w:pPr>
      <w:r w:rsidRPr="006027CB">
        <w:t>Účinky odstoupení od smlouvy nastávají dnem doručení oznámení o odstoupení druhé straně smlouvy.</w:t>
      </w:r>
    </w:p>
    <w:p w14:paraId="2AA44080" w14:textId="77777777" w:rsidR="00754879" w:rsidRPr="006027CB" w:rsidRDefault="00754879" w:rsidP="00754879">
      <w:pPr>
        <w:pStyle w:val="Nadpis1"/>
        <w:spacing w:after="0" w:line="240" w:lineRule="auto"/>
        <w:ind w:left="709" w:hanging="709"/>
        <w:jc w:val="center"/>
        <w:rPr>
          <w:color w:val="auto"/>
        </w:rPr>
      </w:pPr>
      <w:r w:rsidRPr="006027CB">
        <w:rPr>
          <w:color w:val="auto"/>
        </w:rPr>
        <w:t>Závěrečná ustanovení</w:t>
      </w:r>
    </w:p>
    <w:p w14:paraId="349349BF" w14:textId="77777777" w:rsidR="00754879" w:rsidRPr="00721894" w:rsidRDefault="00754879" w:rsidP="004015E1">
      <w:pPr>
        <w:pStyle w:val="Styl1"/>
        <w:spacing w:before="120" w:after="0"/>
        <w:ind w:left="709" w:hanging="709"/>
        <w:contextualSpacing w:val="0"/>
        <w:jc w:val="both"/>
      </w:pPr>
      <w:r w:rsidRPr="006027CB">
        <w:t>Tuto</w:t>
      </w:r>
      <w:r w:rsidRPr="00721894">
        <w:t xml:space="preserve"> smlouvu lze měnit pouze číslovanými dodatky, podepsanými oběma smluvními stranami.</w:t>
      </w:r>
    </w:p>
    <w:p w14:paraId="1180E5A7" w14:textId="77777777" w:rsidR="00754879" w:rsidRPr="00721894" w:rsidRDefault="00754879" w:rsidP="004015E1">
      <w:pPr>
        <w:pStyle w:val="Styl1"/>
        <w:spacing w:after="0"/>
        <w:ind w:left="709" w:hanging="709"/>
        <w:contextualSpacing w:val="0"/>
        <w:jc w:val="both"/>
      </w:pPr>
      <w:r w:rsidRPr="00721894">
        <w:t>Tuto smlouvu je možno ukončit písemnou dohodou smluvních stran.</w:t>
      </w:r>
    </w:p>
    <w:p w14:paraId="54DB4E46" w14:textId="77777777" w:rsidR="00754879" w:rsidRPr="00721894" w:rsidRDefault="00754879" w:rsidP="004015E1">
      <w:pPr>
        <w:pStyle w:val="Styl1"/>
        <w:spacing w:after="0"/>
        <w:ind w:left="709" w:hanging="709"/>
        <w:contextualSpacing w:val="0"/>
        <w:jc w:val="both"/>
      </w:pPr>
      <w:r w:rsidRPr="00721894">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t>teli cenu věcí, které opatřil a </w:t>
      </w:r>
      <w:r w:rsidRPr="00721894">
        <w:t>které se staly součástí díla. Smluvní strany uzavřou dohodu, ve které upraví vzájemná práva a povinnosti.</w:t>
      </w:r>
    </w:p>
    <w:p w14:paraId="7C56C039" w14:textId="77777777" w:rsidR="00754879" w:rsidRPr="00721894" w:rsidRDefault="00754879" w:rsidP="004015E1">
      <w:pPr>
        <w:pStyle w:val="Styl1"/>
        <w:spacing w:after="0"/>
        <w:ind w:left="709" w:hanging="709"/>
        <w:contextualSpacing w:val="0"/>
        <w:jc w:val="both"/>
      </w:pPr>
      <w:r w:rsidRPr="00721894">
        <w:t>Zhotovitel není oprávněn bez souhlasu objednatele postoupit práva a povinnosti vyplývající z této smlouvy třetí osobě.</w:t>
      </w:r>
    </w:p>
    <w:p w14:paraId="0EE02F77" w14:textId="77777777" w:rsidR="00754879" w:rsidRPr="00721894" w:rsidRDefault="00754879" w:rsidP="004015E1">
      <w:pPr>
        <w:pStyle w:val="Styl1"/>
        <w:spacing w:after="0"/>
        <w:ind w:left="709" w:hanging="709"/>
        <w:contextualSpacing w:val="0"/>
        <w:jc w:val="both"/>
      </w:pPr>
      <w:r w:rsidRPr="00721894">
        <w:t>V případě, že některá ze smluvních stran odmítne převzít písemnost nebo její převzetí znemožní, se má za to, že písemnost byla doručena.</w:t>
      </w:r>
    </w:p>
    <w:p w14:paraId="680DC26E" w14:textId="77777777" w:rsidR="00754879" w:rsidRPr="00E04C75" w:rsidRDefault="00754879" w:rsidP="004015E1">
      <w:pPr>
        <w:pStyle w:val="Styl1"/>
        <w:spacing w:after="0"/>
        <w:ind w:left="709" w:hanging="709"/>
        <w:contextualSpacing w:val="0"/>
        <w:jc w:val="both"/>
      </w:pPr>
      <w:r w:rsidRPr="00721894">
        <w:t>Zhotovitel je na základě § 2e) zákona č. 320/2001 Sb. o finanční kontrole osobou povinnou spolupůsobit při výkonu finanční kontroly. Zhotovitel je v tomto případě povinen vykonat veškerou součinnost s kontrolou.</w:t>
      </w:r>
      <w:r w:rsidRPr="00A445CA">
        <w:rPr>
          <w:rFonts w:ascii="Arial" w:hAnsi="Arial" w:cs="Arial"/>
        </w:rPr>
        <w:t xml:space="preserve"> </w:t>
      </w:r>
    </w:p>
    <w:p w14:paraId="72E8D797" w14:textId="77777777" w:rsidR="00754879" w:rsidRPr="00721894" w:rsidRDefault="00754879" w:rsidP="004015E1">
      <w:pPr>
        <w:pStyle w:val="Styl1"/>
        <w:spacing w:after="0"/>
        <w:ind w:left="709" w:hanging="709"/>
        <w:contextualSpacing w:val="0"/>
        <w:jc w:val="both"/>
      </w:pPr>
      <w:r w:rsidRPr="00721894">
        <w:t>Obě strany smlouvy prohlašují, že si smlouvu přečetly, s jejím obsahem souhlasí a že byla sepsána na základě jejich pravé a svobodné vůle, prosté omylů.</w:t>
      </w:r>
    </w:p>
    <w:p w14:paraId="69A3AFB1" w14:textId="7D34EA73" w:rsidR="00754879" w:rsidRDefault="00754879" w:rsidP="004015E1">
      <w:pPr>
        <w:pStyle w:val="Styl1"/>
        <w:spacing w:after="0"/>
        <w:ind w:left="709" w:hanging="709"/>
        <w:contextualSpacing w:val="0"/>
        <w:jc w:val="both"/>
      </w:pPr>
      <w:r w:rsidRPr="00721894">
        <w:t>Tato smlouva je vyhotovena v</w:t>
      </w:r>
      <w:r w:rsidR="00A25D31">
        <w:t xml:space="preserve">e dvou </w:t>
      </w:r>
      <w:r w:rsidRPr="00721894">
        <w:t>stejnopisech, z nichž každý má platnost originálu a</w:t>
      </w:r>
      <w:r w:rsidR="00A25D31">
        <w:t xml:space="preserve"> každá strana obdrží po jednom vyhotovení.</w:t>
      </w:r>
    </w:p>
    <w:p w14:paraId="4798129C" w14:textId="77777777" w:rsidR="00754879" w:rsidRDefault="00754879" w:rsidP="004015E1">
      <w:pPr>
        <w:pStyle w:val="Styl1"/>
        <w:spacing w:after="0"/>
        <w:ind w:left="709" w:hanging="709"/>
        <w:contextualSpacing w:val="0"/>
        <w:jc w:val="both"/>
      </w:pPr>
      <w:r>
        <w:t>Smluvní strany prohlašují, že skutečnosti uvedené v této smlouvě nepovažují za obchodní tajemství ve smyslu občanského zákoníku a udělují souhlas k jejich užití a zveřejnění bez stanovení jakýchkoliv dalších podmínek.</w:t>
      </w:r>
    </w:p>
    <w:p w14:paraId="4205C238" w14:textId="77777777" w:rsidR="00754879" w:rsidRPr="00395E10" w:rsidRDefault="00754879" w:rsidP="004015E1">
      <w:pPr>
        <w:pStyle w:val="Styl1"/>
        <w:spacing w:after="0"/>
        <w:ind w:left="709" w:hanging="709"/>
        <w:contextualSpacing w:val="0"/>
        <w:jc w:val="both"/>
        <w:rPr>
          <w:rFonts w:cs="Arial"/>
        </w:rPr>
      </w:pPr>
      <w:r w:rsidRPr="009F68C9">
        <w:rPr>
          <w:rFonts w:cs="Arial"/>
        </w:rPr>
        <w:t xml:space="preserve">Smluvní strany berou na vědomí, že tato smlouva bude uveřejněna v registru smluv v souladu s ustanoveními zákona č. 340/2015 Sb., o zvláštních podmínkách účinnosti některých smluv, uveřejňování těchto smluv a o registru smluv. </w:t>
      </w:r>
    </w:p>
    <w:p w14:paraId="71F8B076" w14:textId="0379A360" w:rsidR="00754879" w:rsidRDefault="00754879" w:rsidP="004015E1">
      <w:pPr>
        <w:pStyle w:val="Styl1"/>
        <w:spacing w:after="0"/>
        <w:ind w:left="709" w:hanging="709"/>
        <w:contextualSpacing w:val="0"/>
        <w:jc w:val="both"/>
      </w:pPr>
      <w:r w:rsidRPr="006027CB">
        <w:t>Uza</w:t>
      </w:r>
      <w:r>
        <w:t xml:space="preserve">vření této smlouvy bylo schváleno usnesením </w:t>
      </w:r>
      <w:r w:rsidR="00A25D31">
        <w:t xml:space="preserve">Rady města Česká Lípa </w:t>
      </w:r>
      <w:r>
        <w:t>č</w:t>
      </w:r>
      <w:r w:rsidRPr="00152824">
        <w:rPr>
          <w:highlight w:val="yellow"/>
        </w:rPr>
        <w:t>. XXX/RM/201</w:t>
      </w:r>
      <w:r w:rsidR="00152824" w:rsidRPr="00152824">
        <w:rPr>
          <w:highlight w:val="yellow"/>
        </w:rPr>
        <w:t>9</w:t>
      </w:r>
      <w:r>
        <w:t xml:space="preserve"> ze dne </w:t>
      </w:r>
      <w:r w:rsidRPr="00152824">
        <w:rPr>
          <w:highlight w:val="yellow"/>
        </w:rPr>
        <w:t>DD. MM. 201</w:t>
      </w:r>
      <w:r w:rsidR="00A25D31" w:rsidRPr="00152824">
        <w:rPr>
          <w:highlight w:val="yellow"/>
        </w:rPr>
        <w:t>9</w:t>
      </w:r>
      <w:r>
        <w:t>.</w:t>
      </w:r>
    </w:p>
    <w:p w14:paraId="6C7D4B2D" w14:textId="59290812" w:rsidR="00A90FBA" w:rsidRDefault="00A90FBA" w:rsidP="004015E1">
      <w:pPr>
        <w:pStyle w:val="Styl1"/>
        <w:ind w:left="709" w:hanging="709"/>
      </w:pPr>
      <w:r w:rsidRPr="006027CB">
        <w:t>Tato smlouva</w:t>
      </w:r>
      <w:r w:rsidRPr="00A90FBA">
        <w:t xml:space="preserve"> o dílo nabývá platn</w:t>
      </w:r>
      <w:bookmarkStart w:id="1" w:name="_GoBack"/>
      <w:bookmarkEnd w:id="1"/>
      <w:r w:rsidRPr="00A90FBA">
        <w:t>osti dnem jejího podpisu oběma smluvními stranami.</w:t>
      </w:r>
    </w:p>
    <w:p w14:paraId="42BEFAC3" w14:textId="77777777" w:rsidR="004015E1" w:rsidRDefault="00DA65A8" w:rsidP="004015E1">
      <w:pPr>
        <w:keepNext/>
        <w:spacing w:after="0"/>
        <w:ind w:left="992" w:hanging="992"/>
      </w:pPr>
      <w:r w:rsidRPr="00DA65A8">
        <w:rPr>
          <w:b/>
        </w:rPr>
        <w:t>Přílohy:</w:t>
      </w:r>
      <w:r>
        <w:t xml:space="preserve">   </w:t>
      </w:r>
    </w:p>
    <w:p w14:paraId="69D4421C" w14:textId="65905D27" w:rsidR="00754879" w:rsidRDefault="00D52CBB" w:rsidP="004015E1">
      <w:pPr>
        <w:keepNext/>
        <w:spacing w:after="0"/>
        <w:ind w:left="992" w:hanging="992"/>
      </w:pPr>
      <w:r>
        <w:t xml:space="preserve">Příloha č. 1 </w:t>
      </w:r>
      <w:r w:rsidR="004015E1">
        <w:t>–</w:t>
      </w:r>
      <w:r>
        <w:t xml:space="preserve"> Specifikace prací a rozsah díla</w:t>
      </w:r>
    </w:p>
    <w:p w14:paraId="0EF92795" w14:textId="22E27ADE" w:rsidR="00754879" w:rsidRDefault="00D52CBB" w:rsidP="004015E1">
      <w:pPr>
        <w:keepNext/>
        <w:spacing w:after="0"/>
        <w:ind w:left="992" w:hanging="992"/>
      </w:pPr>
      <w:r>
        <w:t xml:space="preserve">Příloha č. 2 </w:t>
      </w:r>
      <w:r w:rsidR="004015E1">
        <w:t>–</w:t>
      </w:r>
      <w:r>
        <w:t xml:space="preserve"> </w:t>
      </w:r>
      <w:r w:rsidR="004015E1">
        <w:t xml:space="preserve">Položkový rozpočet </w:t>
      </w:r>
    </w:p>
    <w:p w14:paraId="6934B2B0" w14:textId="2C33B574" w:rsidR="00184EDD" w:rsidRDefault="00184EDD" w:rsidP="004015E1">
      <w:pPr>
        <w:keepNext/>
        <w:spacing w:after="0"/>
        <w:ind w:left="992" w:hanging="992"/>
      </w:pPr>
      <w:r>
        <w:t xml:space="preserve">Příloha č. 3 </w:t>
      </w:r>
      <w:r w:rsidR="004015E1">
        <w:t>–</w:t>
      </w:r>
      <w:r>
        <w:t xml:space="preserve"> Návrh </w:t>
      </w:r>
      <w:proofErr w:type="spellStart"/>
      <w:r>
        <w:t>workoutového</w:t>
      </w:r>
      <w:proofErr w:type="spellEnd"/>
      <w:r>
        <w:t xml:space="preserve"> hřiště</w:t>
      </w:r>
      <w:r w:rsidR="00F13347">
        <w:t xml:space="preserve"> dle nabídky</w:t>
      </w:r>
    </w:p>
    <w:p w14:paraId="56C4EAB2" w14:textId="5C506B67" w:rsidR="0098013D" w:rsidRPr="00A96116" w:rsidRDefault="0098013D" w:rsidP="004015E1">
      <w:pPr>
        <w:keepNext/>
        <w:spacing w:after="0"/>
        <w:ind w:left="992" w:hanging="992"/>
      </w:pPr>
      <w:r w:rsidRPr="00A96116">
        <w:t>Příloha č. 4 – Týdenní časový harmonogram plnění</w:t>
      </w:r>
    </w:p>
    <w:p w14:paraId="7740CB3E" w14:textId="14FCEE99" w:rsidR="00754879" w:rsidRDefault="00754879" w:rsidP="00184EDD">
      <w:pPr>
        <w:spacing w:after="0" w:line="240" w:lineRule="auto"/>
      </w:pPr>
    </w:p>
    <w:tbl>
      <w:tblPr>
        <w:tblW w:w="0" w:type="auto"/>
        <w:tblLook w:val="00A0" w:firstRow="1" w:lastRow="0" w:firstColumn="1" w:lastColumn="0" w:noHBand="0" w:noVBand="0"/>
      </w:tblPr>
      <w:tblGrid>
        <w:gridCol w:w="4536"/>
        <w:gridCol w:w="4536"/>
      </w:tblGrid>
      <w:tr w:rsidR="00754879" w:rsidRPr="002E2904" w14:paraId="264FCFDF" w14:textId="77777777" w:rsidTr="00BB750B">
        <w:tc>
          <w:tcPr>
            <w:tcW w:w="4606" w:type="dxa"/>
          </w:tcPr>
          <w:p w14:paraId="0BC20C80" w14:textId="30212CE8" w:rsidR="00754879" w:rsidRPr="002E2904" w:rsidRDefault="00754879" w:rsidP="00BB750B">
            <w:pPr>
              <w:spacing w:before="120" w:after="0" w:line="240" w:lineRule="auto"/>
            </w:pPr>
            <w:r w:rsidRPr="002E2904">
              <w:lastRenderedPageBreak/>
              <w:t>V</w:t>
            </w:r>
            <w:r w:rsidR="00B33C88">
              <w:t xml:space="preserve"> České Lípě </w:t>
            </w:r>
            <w:r w:rsidRPr="002E2904">
              <w:t>dne: …………………………………</w:t>
            </w:r>
          </w:p>
        </w:tc>
        <w:tc>
          <w:tcPr>
            <w:tcW w:w="4606" w:type="dxa"/>
          </w:tcPr>
          <w:p w14:paraId="2E665175" w14:textId="5B7D2166" w:rsidR="00754879" w:rsidRPr="002E2904" w:rsidRDefault="00754879" w:rsidP="00BB750B">
            <w:pPr>
              <w:spacing w:before="120" w:after="0" w:line="240" w:lineRule="auto"/>
            </w:pPr>
            <w:r w:rsidRPr="002E2904">
              <w:t>V ………</w:t>
            </w:r>
            <w:r>
              <w:t>……………………dne:</w:t>
            </w:r>
            <w:r w:rsidR="00B33C88">
              <w:t xml:space="preserve"> </w:t>
            </w:r>
            <w:r>
              <w:t>…………</w:t>
            </w:r>
            <w:r w:rsidR="00B33C88">
              <w:t>…………</w:t>
            </w:r>
            <w:r>
              <w:t>…</w:t>
            </w:r>
          </w:p>
        </w:tc>
      </w:tr>
      <w:tr w:rsidR="00754879" w:rsidRPr="002E2904" w14:paraId="0556817F" w14:textId="77777777" w:rsidTr="00BB750B">
        <w:trPr>
          <w:trHeight w:val="733"/>
        </w:trPr>
        <w:tc>
          <w:tcPr>
            <w:tcW w:w="4606" w:type="dxa"/>
          </w:tcPr>
          <w:p w14:paraId="5EE653BC" w14:textId="77777777" w:rsidR="00754879" w:rsidRPr="002E2904" w:rsidRDefault="00754879" w:rsidP="00BB750B">
            <w:pPr>
              <w:spacing w:before="120" w:after="0" w:line="240" w:lineRule="auto"/>
            </w:pPr>
          </w:p>
          <w:p w14:paraId="321F5DD2" w14:textId="77777777" w:rsidR="00754879" w:rsidRPr="002E2904" w:rsidRDefault="00754879" w:rsidP="00BB750B">
            <w:pPr>
              <w:spacing w:before="120" w:after="0" w:line="240" w:lineRule="auto"/>
            </w:pPr>
          </w:p>
          <w:p w14:paraId="785F08EB" w14:textId="77777777" w:rsidR="00754879" w:rsidRPr="002E2904" w:rsidRDefault="00754879" w:rsidP="00BB750B">
            <w:pPr>
              <w:spacing w:before="120" w:after="0" w:line="240" w:lineRule="auto"/>
            </w:pPr>
            <w:r w:rsidRPr="002E2904">
              <w:t>……………………………………………………………….</w:t>
            </w:r>
          </w:p>
          <w:p w14:paraId="70E61215" w14:textId="6241D0D0" w:rsidR="00754879" w:rsidRPr="002E2904" w:rsidRDefault="006027CB" w:rsidP="00C5754D">
            <w:pPr>
              <w:spacing w:after="0" w:line="240" w:lineRule="auto"/>
            </w:pPr>
            <w:r>
              <w:t xml:space="preserve">                      </w:t>
            </w:r>
            <w:r w:rsidR="00754879" w:rsidRPr="002E2904">
              <w:t>za objednatele</w:t>
            </w:r>
          </w:p>
        </w:tc>
        <w:tc>
          <w:tcPr>
            <w:tcW w:w="4606" w:type="dxa"/>
          </w:tcPr>
          <w:p w14:paraId="4550B36E" w14:textId="77777777" w:rsidR="00754879" w:rsidRPr="002E2904" w:rsidRDefault="00754879" w:rsidP="00BB750B">
            <w:pPr>
              <w:spacing w:before="120" w:after="0" w:line="240" w:lineRule="auto"/>
            </w:pPr>
          </w:p>
          <w:p w14:paraId="4C874082" w14:textId="77777777" w:rsidR="00754879" w:rsidRPr="002E2904" w:rsidRDefault="00754879" w:rsidP="00BB750B">
            <w:pPr>
              <w:spacing w:before="120" w:after="0" w:line="240" w:lineRule="auto"/>
            </w:pPr>
          </w:p>
          <w:p w14:paraId="7BC28C12" w14:textId="77777777" w:rsidR="00754879" w:rsidRPr="002E2904" w:rsidRDefault="00754879" w:rsidP="00BB750B">
            <w:pPr>
              <w:spacing w:before="120" w:after="0" w:line="240" w:lineRule="auto"/>
            </w:pPr>
            <w:r w:rsidRPr="002E2904">
              <w:t>……………………………………………………………….</w:t>
            </w:r>
          </w:p>
          <w:p w14:paraId="71848E5D" w14:textId="77777777" w:rsidR="00754879" w:rsidRPr="002E2904" w:rsidRDefault="00754879" w:rsidP="00C5754D">
            <w:pPr>
              <w:spacing w:after="0" w:line="240" w:lineRule="auto"/>
              <w:jc w:val="center"/>
            </w:pPr>
            <w:r w:rsidRPr="002E2904">
              <w:t>za zhotovitele</w:t>
            </w:r>
          </w:p>
        </w:tc>
      </w:tr>
    </w:tbl>
    <w:p w14:paraId="7D761F43" w14:textId="77777777" w:rsidR="00A77BC5" w:rsidRDefault="00A77BC5"/>
    <w:sectPr w:rsidR="00A77BC5" w:rsidSect="00A70B0B">
      <w:footerReference w:type="default" r:id="rId8"/>
      <w:headerReference w:type="first" r:id="rId9"/>
      <w:pgSz w:w="11906" w:h="16838"/>
      <w:pgMar w:top="1099" w:right="1417" w:bottom="1417" w:left="141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6883E" w14:textId="77777777" w:rsidR="00C22D62" w:rsidRDefault="00C22D62" w:rsidP="00754879">
      <w:pPr>
        <w:spacing w:after="0" w:line="240" w:lineRule="auto"/>
      </w:pPr>
      <w:r>
        <w:separator/>
      </w:r>
    </w:p>
  </w:endnote>
  <w:endnote w:type="continuationSeparator" w:id="0">
    <w:p w14:paraId="5AE035D3" w14:textId="77777777" w:rsidR="00C22D62" w:rsidRDefault="00C22D62" w:rsidP="0075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806937"/>
      <w:docPartObj>
        <w:docPartGallery w:val="Page Numbers (Bottom of Page)"/>
        <w:docPartUnique/>
      </w:docPartObj>
    </w:sdtPr>
    <w:sdtEndPr/>
    <w:sdtContent>
      <w:p w14:paraId="7A8CB9B1" w14:textId="77777777" w:rsidR="00A70B0B" w:rsidRDefault="00B42B1B">
        <w:pPr>
          <w:pStyle w:val="Zpat"/>
          <w:jc w:val="right"/>
        </w:pPr>
        <w:r>
          <w:rPr>
            <w:noProof/>
          </w:rPr>
          <w:fldChar w:fldCharType="begin"/>
        </w:r>
        <w:r>
          <w:rPr>
            <w:noProof/>
          </w:rPr>
          <w:instrText>PAGE   \* MERGEFORMAT</w:instrText>
        </w:r>
        <w:r>
          <w:rPr>
            <w:noProof/>
          </w:rPr>
          <w:fldChar w:fldCharType="separate"/>
        </w:r>
        <w:r>
          <w:rPr>
            <w:noProof/>
          </w:rPr>
          <w:t>6</w:t>
        </w:r>
        <w:r>
          <w:rPr>
            <w:noProof/>
          </w:rPr>
          <w:fldChar w:fldCharType="end"/>
        </w:r>
      </w:p>
    </w:sdtContent>
  </w:sdt>
  <w:p w14:paraId="03BCC5EC" w14:textId="77777777" w:rsidR="00A70B0B" w:rsidRPr="00417635" w:rsidRDefault="00A96116" w:rsidP="00A70B0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E934C" w14:textId="77777777" w:rsidR="00C22D62" w:rsidRDefault="00C22D62" w:rsidP="00754879">
      <w:pPr>
        <w:spacing w:after="0" w:line="240" w:lineRule="auto"/>
      </w:pPr>
      <w:r>
        <w:separator/>
      </w:r>
    </w:p>
  </w:footnote>
  <w:footnote w:type="continuationSeparator" w:id="0">
    <w:p w14:paraId="5A4EB844" w14:textId="77777777" w:rsidR="00C22D62" w:rsidRDefault="00C22D62" w:rsidP="00754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0D3D" w14:textId="77777777" w:rsidR="00A70B0B" w:rsidRDefault="00B42B1B">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D31"/>
    <w:multiLevelType w:val="multilevel"/>
    <w:tmpl w:val="E202E810"/>
    <w:lvl w:ilvl="0">
      <w:start w:val="1"/>
      <w:numFmt w:val="decimal"/>
      <w:lvlText w:val="%1."/>
      <w:lvlJc w:val="left"/>
      <w:pPr>
        <w:ind w:left="360" w:hanging="360"/>
      </w:pPr>
      <w:rPr>
        <w:rFonts w:cs="Times New Roman"/>
        <w:b/>
        <w:bCs w:val="0"/>
        <w:i w:val="0"/>
        <w:iCs w:val="0"/>
        <w:caps w:val="0"/>
        <w:smallCaps w:val="0"/>
        <w:strike w:val="0"/>
        <w:dstrike w:val="0"/>
        <w:vanish w:val="0"/>
        <w:color w:val="auto"/>
        <w:spacing w:val="0"/>
        <w:kern w:val="0"/>
        <w:position w:val="0"/>
        <w:u w:val="none"/>
        <w:vertAlign w:val="baseline"/>
      </w:rPr>
    </w:lvl>
    <w:lvl w:ilvl="1">
      <w:start w:val="1"/>
      <w:numFmt w:val="decimal"/>
      <w:lvlText w:val="%1.%2."/>
      <w:lvlJc w:val="left"/>
      <w:pPr>
        <w:ind w:left="792" w:hanging="432"/>
      </w:pPr>
      <w:rPr>
        <w:rFonts w:cs="Times New Roman"/>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4653E78"/>
    <w:multiLevelType w:val="multilevel"/>
    <w:tmpl w:val="95E88D6C"/>
    <w:lvl w:ilvl="0">
      <w:start w:val="1"/>
      <w:numFmt w:val="decimal"/>
      <w:lvlText w:val="%1."/>
      <w:lvlJc w:val="left"/>
      <w:pPr>
        <w:ind w:left="360" w:hanging="360"/>
      </w:pPr>
      <w:rPr>
        <w:rFonts w:cs="Times New Roman"/>
        <w:b/>
        <w:bCs w:val="0"/>
        <w:i w:val="0"/>
        <w:iCs w:val="0"/>
        <w:caps w:val="0"/>
        <w:smallCaps w:val="0"/>
        <w:strike w:val="0"/>
        <w:dstrike w:val="0"/>
        <w:vanish w:val="0"/>
        <w:color w:val="auto"/>
        <w:spacing w:val="0"/>
        <w:kern w:val="0"/>
        <w:position w:val="0"/>
        <w:u w:val="none"/>
        <w:vertAlign w:val="baseline"/>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5592A65"/>
    <w:multiLevelType w:val="hybridMultilevel"/>
    <w:tmpl w:val="207A48CC"/>
    <w:lvl w:ilvl="0" w:tplc="04050005">
      <w:start w:val="1"/>
      <w:numFmt w:val="bullet"/>
      <w:lvlText w:val=""/>
      <w:lvlJc w:val="left"/>
      <w:pPr>
        <w:ind w:left="1287" w:hanging="360"/>
      </w:pPr>
      <w:rPr>
        <w:rFonts w:ascii="Wingdings" w:hAnsi="Wingdings" w:hint="default"/>
      </w:rPr>
    </w:lvl>
    <w:lvl w:ilvl="1" w:tplc="04050005">
      <w:start w:val="1"/>
      <w:numFmt w:val="bullet"/>
      <w:lvlText w:val=""/>
      <w:lvlJc w:val="left"/>
      <w:pPr>
        <w:ind w:left="2007" w:hanging="360"/>
      </w:pPr>
      <w:rPr>
        <w:rFonts w:ascii="Wingdings" w:hAnsi="Wingdings"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176C3CAF"/>
    <w:multiLevelType w:val="multilevel"/>
    <w:tmpl w:val="9A46FD9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D15F8D"/>
    <w:multiLevelType w:val="multilevel"/>
    <w:tmpl w:val="7DA246D6"/>
    <w:lvl w:ilvl="0">
      <w:start w:val="1"/>
      <w:numFmt w:val="decimal"/>
      <w:lvlText w:val="%1."/>
      <w:lvlJc w:val="left"/>
      <w:pPr>
        <w:ind w:left="1844" w:hanging="851"/>
      </w:pPr>
      <w:rPr>
        <w:rFonts w:cs="Times New Roman" w:hint="default"/>
      </w:rPr>
    </w:lvl>
    <w:lvl w:ilvl="1">
      <w:start w:val="1"/>
      <w:numFmt w:val="decimal"/>
      <w:lvlText w:val="%1.%2."/>
      <w:lvlJc w:val="left"/>
      <w:pPr>
        <w:ind w:left="851" w:hanging="851"/>
      </w:pPr>
      <w:rPr>
        <w:rFonts w:cs="Times New Roman" w:hint="default"/>
        <w:b/>
      </w:rPr>
    </w:lvl>
    <w:lvl w:ilvl="2">
      <w:start w:val="1"/>
      <w:numFmt w:val="decimal"/>
      <w:lvlText w:val="%1.%2.%3."/>
      <w:lvlJc w:val="left"/>
      <w:pPr>
        <w:ind w:left="851" w:hanging="851"/>
      </w:pPr>
      <w:rPr>
        <w:rFonts w:ascii="Calibri" w:hAnsi="Calibri" w:cs="Calibri" w:hint="default"/>
        <w:b w:val="0"/>
        <w:bCs w:val="0"/>
        <w:i w:val="0"/>
        <w:iCs w:val="0"/>
        <w:caps w:val="0"/>
        <w:smallCaps w:val="0"/>
        <w:strike w:val="0"/>
        <w:dstrike w:val="0"/>
        <w:vanish w:val="0"/>
        <w:color w:val="000000"/>
        <w:spacing w:val="0"/>
        <w:kern w:val="0"/>
        <w:position w:val="0"/>
        <w:sz w:val="22"/>
        <w:szCs w:val="22"/>
        <w:u w:val="none"/>
        <w:effect w:val="none"/>
        <w:vertAlign w:val="baseline"/>
      </w:rPr>
    </w:lvl>
    <w:lvl w:ilvl="3">
      <w:start w:val="1"/>
      <w:numFmt w:val="lowerLetter"/>
      <w:lvlRestart w:val="0"/>
      <w:lvlText w:val="%4)"/>
      <w:lvlJc w:val="left"/>
      <w:pPr>
        <w:ind w:left="851" w:hanging="284"/>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0F7514D"/>
    <w:multiLevelType w:val="multilevel"/>
    <w:tmpl w:val="12780220"/>
    <w:lvl w:ilvl="0">
      <w:start w:val="1"/>
      <w:numFmt w:val="decimal"/>
      <w:lvlText w:val="%1."/>
      <w:lvlJc w:val="left"/>
      <w:pPr>
        <w:ind w:left="137" w:hanging="454"/>
      </w:pPr>
      <w:rPr>
        <w:rFonts w:hint="default"/>
        <w:b/>
      </w:rPr>
    </w:lvl>
    <w:lvl w:ilvl="1">
      <w:start w:val="1"/>
      <w:numFmt w:val="decimal"/>
      <w:lvlText w:val="%1.%2."/>
      <w:lvlJc w:val="left"/>
      <w:pPr>
        <w:ind w:left="811" w:hanging="811"/>
      </w:pPr>
      <w:rPr>
        <w:rFonts w:hint="default"/>
        <w:b w:val="0"/>
      </w:rPr>
    </w:lvl>
    <w:lvl w:ilvl="2">
      <w:start w:val="1"/>
      <w:numFmt w:val="decimal"/>
      <w:lvlText w:val="%1.%2.%3."/>
      <w:lvlJc w:val="left"/>
      <w:pPr>
        <w:ind w:left="1168" w:hanging="884"/>
      </w:pPr>
      <w:rPr>
        <w:rFonts w:hint="default"/>
      </w:rPr>
    </w:lvl>
    <w:lvl w:ilvl="3">
      <w:start w:val="1"/>
      <w:numFmt w:val="decimal"/>
      <w:lvlText w:val="%1.%2.%3.%4."/>
      <w:lvlJc w:val="left"/>
      <w:pPr>
        <w:ind w:left="1208" w:hanging="454"/>
      </w:pPr>
      <w:rPr>
        <w:rFonts w:hint="default"/>
      </w:rPr>
    </w:lvl>
    <w:lvl w:ilvl="4">
      <w:start w:val="1"/>
      <w:numFmt w:val="decimal"/>
      <w:lvlText w:val="%1.%2.%3.%4.%5."/>
      <w:lvlJc w:val="left"/>
      <w:pPr>
        <w:ind w:left="1565" w:hanging="454"/>
      </w:pPr>
      <w:rPr>
        <w:rFonts w:hint="default"/>
      </w:rPr>
    </w:lvl>
    <w:lvl w:ilvl="5">
      <w:start w:val="1"/>
      <w:numFmt w:val="decimal"/>
      <w:lvlText w:val="%1.%2.%3.%4.%5.%6."/>
      <w:lvlJc w:val="left"/>
      <w:pPr>
        <w:ind w:left="1922" w:hanging="454"/>
      </w:pPr>
      <w:rPr>
        <w:rFonts w:hint="default"/>
      </w:rPr>
    </w:lvl>
    <w:lvl w:ilvl="6">
      <w:start w:val="1"/>
      <w:numFmt w:val="decimal"/>
      <w:lvlText w:val="%1.%2.%3.%4.%5.%6.%7."/>
      <w:lvlJc w:val="left"/>
      <w:pPr>
        <w:ind w:left="2279" w:hanging="454"/>
      </w:pPr>
      <w:rPr>
        <w:rFonts w:hint="default"/>
      </w:rPr>
    </w:lvl>
    <w:lvl w:ilvl="7">
      <w:start w:val="1"/>
      <w:numFmt w:val="decimal"/>
      <w:lvlText w:val="%1.%2.%3.%4.%5.%6.%7.%8."/>
      <w:lvlJc w:val="left"/>
      <w:pPr>
        <w:ind w:left="2636" w:hanging="454"/>
      </w:pPr>
      <w:rPr>
        <w:rFonts w:hint="default"/>
      </w:rPr>
    </w:lvl>
    <w:lvl w:ilvl="8">
      <w:start w:val="1"/>
      <w:numFmt w:val="decimal"/>
      <w:lvlText w:val="%1.%2.%3.%4.%5.%6.%7.%8.%9."/>
      <w:lvlJc w:val="left"/>
      <w:pPr>
        <w:ind w:left="2993" w:hanging="454"/>
      </w:pPr>
      <w:rPr>
        <w:rFonts w:hint="default"/>
      </w:rPr>
    </w:lvl>
  </w:abstractNum>
  <w:abstractNum w:abstractNumId="6" w15:restartNumberingAfterBreak="0">
    <w:nsid w:val="294E629C"/>
    <w:multiLevelType w:val="multilevel"/>
    <w:tmpl w:val="A6A69FD2"/>
    <w:lvl w:ilvl="0">
      <w:start w:val="2"/>
      <w:numFmt w:val="upperRoman"/>
      <w:lvlText w:val="%1."/>
      <w:lvlJc w:val="left"/>
      <w:pPr>
        <w:ind w:left="403" w:hanging="720"/>
      </w:pPr>
      <w:rPr>
        <w:rFonts w:hint="default"/>
        <w:b/>
      </w:rPr>
    </w:lvl>
    <w:lvl w:ilvl="1">
      <w:start w:val="1"/>
      <w:numFmt w:val="decimal"/>
      <w:isLgl/>
      <w:lvlText w:val="%1.%2."/>
      <w:lvlJc w:val="left"/>
      <w:pPr>
        <w:ind w:left="502"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354" w:hanging="720"/>
      </w:pPr>
      <w:rPr>
        <w:rFonts w:hint="default"/>
      </w:rPr>
    </w:lvl>
    <w:lvl w:ilvl="4">
      <w:start w:val="1"/>
      <w:numFmt w:val="decimal"/>
      <w:isLgl/>
      <w:lvlText w:val="%1.%2.%3.%4.%5."/>
      <w:lvlJc w:val="left"/>
      <w:pPr>
        <w:ind w:left="2031" w:hanging="1080"/>
      </w:pPr>
      <w:rPr>
        <w:rFonts w:hint="default"/>
      </w:rPr>
    </w:lvl>
    <w:lvl w:ilvl="5">
      <w:start w:val="1"/>
      <w:numFmt w:val="decimal"/>
      <w:isLgl/>
      <w:lvlText w:val="%1.%2.%3.%4.%5.%6."/>
      <w:lvlJc w:val="left"/>
      <w:pPr>
        <w:ind w:left="2348" w:hanging="1080"/>
      </w:pPr>
      <w:rPr>
        <w:rFonts w:hint="default"/>
      </w:rPr>
    </w:lvl>
    <w:lvl w:ilvl="6">
      <w:start w:val="1"/>
      <w:numFmt w:val="decimal"/>
      <w:isLgl/>
      <w:lvlText w:val="%1.%2.%3.%4.%5.%6.%7."/>
      <w:lvlJc w:val="left"/>
      <w:pPr>
        <w:ind w:left="3025" w:hanging="1440"/>
      </w:pPr>
      <w:rPr>
        <w:rFonts w:hint="default"/>
      </w:rPr>
    </w:lvl>
    <w:lvl w:ilvl="7">
      <w:start w:val="1"/>
      <w:numFmt w:val="decimal"/>
      <w:isLgl/>
      <w:lvlText w:val="%1.%2.%3.%4.%5.%6.%7.%8."/>
      <w:lvlJc w:val="left"/>
      <w:pPr>
        <w:ind w:left="3342" w:hanging="1440"/>
      </w:pPr>
      <w:rPr>
        <w:rFonts w:hint="default"/>
      </w:rPr>
    </w:lvl>
    <w:lvl w:ilvl="8">
      <w:start w:val="1"/>
      <w:numFmt w:val="decimal"/>
      <w:isLgl/>
      <w:lvlText w:val="%1.%2.%3.%4.%5.%6.%7.%8.%9."/>
      <w:lvlJc w:val="left"/>
      <w:pPr>
        <w:ind w:left="4019" w:hanging="1800"/>
      </w:pPr>
      <w:rPr>
        <w:rFonts w:hint="default"/>
      </w:rPr>
    </w:lvl>
  </w:abstractNum>
  <w:abstractNum w:abstractNumId="7" w15:restartNumberingAfterBreak="0">
    <w:nsid w:val="2AD15448"/>
    <w:multiLevelType w:val="multilevel"/>
    <w:tmpl w:val="2A2E83CC"/>
    <w:lvl w:ilvl="0">
      <w:start w:val="1"/>
      <w:numFmt w:val="decimal"/>
      <w:lvlText w:val="%1."/>
      <w:lvlJc w:val="left"/>
      <w:pPr>
        <w:ind w:left="1844" w:hanging="851"/>
      </w:pPr>
      <w:rPr>
        <w:rFonts w:cs="Times New Roman" w:hint="default"/>
      </w:rPr>
    </w:lvl>
    <w:lvl w:ilvl="1">
      <w:start w:val="1"/>
      <w:numFmt w:val="decimal"/>
      <w:lvlText w:val="%1.%2."/>
      <w:lvlJc w:val="left"/>
      <w:pPr>
        <w:ind w:left="851" w:hanging="851"/>
      </w:pPr>
      <w:rPr>
        <w:rFonts w:cs="Times New Roman" w:hint="default"/>
        <w:b/>
      </w:rPr>
    </w:lvl>
    <w:lvl w:ilvl="2">
      <w:start w:val="1"/>
      <w:numFmt w:val="bullet"/>
      <w:lvlText w:val=""/>
      <w:lvlJc w:val="left"/>
      <w:pPr>
        <w:ind w:left="851" w:hanging="851"/>
      </w:pPr>
      <w:rPr>
        <w:rFonts w:ascii="Symbol" w:hAnsi="Symbol" w:hint="default"/>
        <w:b w:val="0"/>
        <w:bCs w:val="0"/>
        <w:i w:val="0"/>
        <w:iCs w:val="0"/>
        <w:caps w:val="0"/>
        <w:smallCaps w:val="0"/>
        <w:strike w:val="0"/>
        <w:dstrike w:val="0"/>
        <w:vanish w:val="0"/>
        <w:color w:val="000000"/>
        <w:spacing w:val="0"/>
        <w:kern w:val="0"/>
        <w:position w:val="0"/>
        <w:sz w:val="22"/>
        <w:szCs w:val="22"/>
        <w:u w:val="none"/>
        <w:effect w:val="none"/>
        <w:vertAlign w:val="baseline"/>
      </w:rPr>
    </w:lvl>
    <w:lvl w:ilvl="3">
      <w:start w:val="1"/>
      <w:numFmt w:val="lowerLetter"/>
      <w:lvlRestart w:val="0"/>
      <w:lvlText w:val="%4)"/>
      <w:lvlJc w:val="left"/>
      <w:pPr>
        <w:ind w:left="851" w:hanging="284"/>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B9B274A"/>
    <w:multiLevelType w:val="multilevel"/>
    <w:tmpl w:val="2786BCBE"/>
    <w:lvl w:ilvl="0">
      <w:start w:val="1"/>
      <w:numFmt w:val="decimal"/>
      <w:lvlText w:val="2.%1."/>
      <w:lvlJc w:val="left"/>
      <w:pPr>
        <w:ind w:left="851" w:hanging="851"/>
      </w:pPr>
      <w:rPr>
        <w:rFonts w:hint="default"/>
        <w:i w:val="0"/>
      </w:rPr>
    </w:lvl>
    <w:lvl w:ilvl="1">
      <w:start w:val="1"/>
      <w:numFmt w:val="decimal"/>
      <w:lvlText w:val="2.%1.%2."/>
      <w:lvlJc w:val="left"/>
      <w:pPr>
        <w:ind w:left="851" w:hanging="681"/>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52010E"/>
    <w:multiLevelType w:val="multilevel"/>
    <w:tmpl w:val="95E88D6C"/>
    <w:lvl w:ilvl="0">
      <w:start w:val="1"/>
      <w:numFmt w:val="decimal"/>
      <w:lvlText w:val="%1."/>
      <w:lvlJc w:val="left"/>
      <w:pPr>
        <w:ind w:left="360" w:hanging="360"/>
      </w:pPr>
      <w:rPr>
        <w:rFonts w:cs="Times New Roman"/>
        <w:b/>
        <w:bCs w:val="0"/>
        <w:i w:val="0"/>
        <w:iCs w:val="0"/>
        <w:caps w:val="0"/>
        <w:smallCaps w:val="0"/>
        <w:strike w:val="0"/>
        <w:dstrike w:val="0"/>
        <w:vanish w:val="0"/>
        <w:color w:val="auto"/>
        <w:spacing w:val="0"/>
        <w:kern w:val="0"/>
        <w:position w:val="0"/>
        <w:u w:val="none"/>
        <w:vertAlign w:val="baseline"/>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2FF2062"/>
    <w:multiLevelType w:val="hybridMultilevel"/>
    <w:tmpl w:val="2B28E18E"/>
    <w:lvl w:ilvl="0" w:tplc="A37C3618">
      <w:start w:val="1"/>
      <w:numFmt w:val="decimal"/>
      <w:lvlText w:val="3.1.%1."/>
      <w:lvlJc w:val="left"/>
      <w:pPr>
        <w:ind w:left="1429" w:hanging="360"/>
      </w:pPr>
      <w:rPr>
        <w:rFonts w:cs="Times New Roman" w:hint="default"/>
      </w:rPr>
    </w:lvl>
    <w:lvl w:ilvl="1" w:tplc="9CE46446" w:tentative="1">
      <w:start w:val="1"/>
      <w:numFmt w:val="lowerLetter"/>
      <w:lvlText w:val="%2."/>
      <w:lvlJc w:val="left"/>
      <w:pPr>
        <w:ind w:left="2149" w:hanging="360"/>
      </w:pPr>
      <w:rPr>
        <w:rFonts w:cs="Times New Roman"/>
      </w:rPr>
    </w:lvl>
    <w:lvl w:ilvl="2" w:tplc="523C3BA2" w:tentative="1">
      <w:start w:val="1"/>
      <w:numFmt w:val="lowerRoman"/>
      <w:lvlText w:val="%3."/>
      <w:lvlJc w:val="right"/>
      <w:pPr>
        <w:ind w:left="2869" w:hanging="180"/>
      </w:pPr>
      <w:rPr>
        <w:rFonts w:cs="Times New Roman"/>
      </w:rPr>
    </w:lvl>
    <w:lvl w:ilvl="3" w:tplc="0940302E" w:tentative="1">
      <w:start w:val="1"/>
      <w:numFmt w:val="decimal"/>
      <w:lvlText w:val="%4."/>
      <w:lvlJc w:val="left"/>
      <w:pPr>
        <w:ind w:left="3589" w:hanging="360"/>
      </w:pPr>
      <w:rPr>
        <w:rFonts w:cs="Times New Roman"/>
      </w:rPr>
    </w:lvl>
    <w:lvl w:ilvl="4" w:tplc="A476D3EC" w:tentative="1">
      <w:start w:val="1"/>
      <w:numFmt w:val="lowerLetter"/>
      <w:lvlText w:val="%5."/>
      <w:lvlJc w:val="left"/>
      <w:pPr>
        <w:ind w:left="4309" w:hanging="360"/>
      </w:pPr>
      <w:rPr>
        <w:rFonts w:cs="Times New Roman"/>
      </w:rPr>
    </w:lvl>
    <w:lvl w:ilvl="5" w:tplc="C10450D0" w:tentative="1">
      <w:start w:val="1"/>
      <w:numFmt w:val="lowerRoman"/>
      <w:lvlText w:val="%6."/>
      <w:lvlJc w:val="right"/>
      <w:pPr>
        <w:ind w:left="5029" w:hanging="180"/>
      </w:pPr>
      <w:rPr>
        <w:rFonts w:cs="Times New Roman"/>
      </w:rPr>
    </w:lvl>
    <w:lvl w:ilvl="6" w:tplc="AC3037CE" w:tentative="1">
      <w:start w:val="1"/>
      <w:numFmt w:val="decimal"/>
      <w:lvlText w:val="%7."/>
      <w:lvlJc w:val="left"/>
      <w:pPr>
        <w:ind w:left="5749" w:hanging="360"/>
      </w:pPr>
      <w:rPr>
        <w:rFonts w:cs="Times New Roman"/>
      </w:rPr>
    </w:lvl>
    <w:lvl w:ilvl="7" w:tplc="2F7E5668" w:tentative="1">
      <w:start w:val="1"/>
      <w:numFmt w:val="lowerLetter"/>
      <w:lvlText w:val="%8."/>
      <w:lvlJc w:val="left"/>
      <w:pPr>
        <w:ind w:left="6469" w:hanging="360"/>
      </w:pPr>
      <w:rPr>
        <w:rFonts w:cs="Times New Roman"/>
      </w:rPr>
    </w:lvl>
    <w:lvl w:ilvl="8" w:tplc="66F8CFD6" w:tentative="1">
      <w:start w:val="1"/>
      <w:numFmt w:val="lowerRoman"/>
      <w:lvlText w:val="%9."/>
      <w:lvlJc w:val="right"/>
      <w:pPr>
        <w:ind w:left="7189" w:hanging="180"/>
      </w:pPr>
      <w:rPr>
        <w:rFonts w:cs="Times New Roman"/>
      </w:rPr>
    </w:lvl>
  </w:abstractNum>
  <w:abstractNum w:abstractNumId="11" w15:restartNumberingAfterBreak="0">
    <w:nsid w:val="4871632F"/>
    <w:multiLevelType w:val="hybridMultilevel"/>
    <w:tmpl w:val="837C8EF6"/>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2" w15:restartNumberingAfterBreak="0">
    <w:nsid w:val="639067AD"/>
    <w:multiLevelType w:val="hybridMultilevel"/>
    <w:tmpl w:val="722C5E8C"/>
    <w:lvl w:ilvl="0" w:tplc="0324EF4C">
      <w:start w:val="1"/>
      <w:numFmt w:val="lowerLetter"/>
      <w:pStyle w:val="Psmena"/>
      <w:lvlText w:val="%1)"/>
      <w:lvlJc w:val="left"/>
      <w:pPr>
        <w:ind w:left="720" w:hanging="360"/>
      </w:pPr>
      <w:rPr>
        <w:rFonts w:cs="Times New Roman" w:hint="default"/>
      </w:rPr>
    </w:lvl>
    <w:lvl w:ilvl="1" w:tplc="04050019">
      <w:start w:val="4"/>
      <w:numFmt w:val="bullet"/>
      <w:lvlText w:val="-"/>
      <w:lvlJc w:val="left"/>
      <w:pPr>
        <w:ind w:left="1440" w:hanging="360"/>
      </w:pPr>
      <w:rPr>
        <w:rFonts w:ascii="Calibri" w:eastAsia="Times New Roman" w:hAnsi="Calibri"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C490650"/>
    <w:multiLevelType w:val="multilevel"/>
    <w:tmpl w:val="4E069412"/>
    <w:lvl w:ilvl="0">
      <w:start w:val="1"/>
      <w:numFmt w:val="decimal"/>
      <w:pStyle w:val="Nadpis1"/>
      <w:lvlText w:val="%1."/>
      <w:lvlJc w:val="left"/>
      <w:pPr>
        <w:ind w:left="360" w:hanging="360"/>
      </w:pPr>
      <w:rPr>
        <w:rFonts w:cs="Times New Roman"/>
        <w:b/>
        <w:bCs w:val="0"/>
        <w:i w:val="0"/>
        <w:iCs w:val="0"/>
        <w:caps w:val="0"/>
        <w:smallCaps w:val="0"/>
        <w:strike w:val="0"/>
        <w:dstrike w:val="0"/>
        <w:vanish w:val="0"/>
        <w:color w:val="auto"/>
        <w:spacing w:val="0"/>
        <w:kern w:val="0"/>
        <w:position w:val="0"/>
        <w:u w:val="none"/>
        <w:vertAlign w:val="baseline"/>
      </w:rPr>
    </w:lvl>
    <w:lvl w:ilvl="1">
      <w:start w:val="1"/>
      <w:numFmt w:val="decimal"/>
      <w:pStyle w:val="Styl1"/>
      <w:lvlText w:val="%1.%2."/>
      <w:lvlJc w:val="left"/>
      <w:pPr>
        <w:ind w:left="432" w:hanging="432"/>
      </w:pPr>
      <w:rPr>
        <w:rFonts w:cs="Times New Roman"/>
        <w:b w:val="0"/>
      </w:rPr>
    </w:lvl>
    <w:lvl w:ilvl="2">
      <w:start w:val="1"/>
      <w:numFmt w:val="decimal"/>
      <w:pStyle w:val="Styl2"/>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75367253"/>
    <w:multiLevelType w:val="hybridMultilevel"/>
    <w:tmpl w:val="5C0CAAFC"/>
    <w:lvl w:ilvl="0" w:tplc="3B06AB58">
      <w:start w:val="1"/>
      <w:numFmt w:val="decimal"/>
      <w:lvlText w:val="4.6.%1."/>
      <w:lvlJc w:val="left"/>
      <w:pPr>
        <w:ind w:left="1571" w:hanging="360"/>
      </w:pPr>
      <w:rPr>
        <w:rFonts w:cs="Times New Roman" w:hint="default"/>
      </w:rPr>
    </w:lvl>
    <w:lvl w:ilvl="1" w:tplc="BFF0FDE4" w:tentative="1">
      <w:start w:val="1"/>
      <w:numFmt w:val="lowerLetter"/>
      <w:lvlText w:val="%2."/>
      <w:lvlJc w:val="left"/>
      <w:pPr>
        <w:ind w:left="2291" w:hanging="360"/>
      </w:pPr>
      <w:rPr>
        <w:rFonts w:cs="Times New Roman"/>
      </w:rPr>
    </w:lvl>
    <w:lvl w:ilvl="2" w:tplc="BEBA84EE" w:tentative="1">
      <w:start w:val="1"/>
      <w:numFmt w:val="lowerRoman"/>
      <w:lvlText w:val="%3."/>
      <w:lvlJc w:val="right"/>
      <w:pPr>
        <w:ind w:left="3011" w:hanging="180"/>
      </w:pPr>
      <w:rPr>
        <w:rFonts w:cs="Times New Roman"/>
      </w:rPr>
    </w:lvl>
    <w:lvl w:ilvl="3" w:tplc="2A205ED2" w:tentative="1">
      <w:start w:val="1"/>
      <w:numFmt w:val="decimal"/>
      <w:lvlText w:val="%4."/>
      <w:lvlJc w:val="left"/>
      <w:pPr>
        <w:ind w:left="3731" w:hanging="360"/>
      </w:pPr>
      <w:rPr>
        <w:rFonts w:cs="Times New Roman"/>
      </w:rPr>
    </w:lvl>
    <w:lvl w:ilvl="4" w:tplc="FCDC3C7E" w:tentative="1">
      <w:start w:val="1"/>
      <w:numFmt w:val="lowerLetter"/>
      <w:lvlText w:val="%5."/>
      <w:lvlJc w:val="left"/>
      <w:pPr>
        <w:ind w:left="4451" w:hanging="360"/>
      </w:pPr>
      <w:rPr>
        <w:rFonts w:cs="Times New Roman"/>
      </w:rPr>
    </w:lvl>
    <w:lvl w:ilvl="5" w:tplc="0258378A" w:tentative="1">
      <w:start w:val="1"/>
      <w:numFmt w:val="lowerRoman"/>
      <w:lvlText w:val="%6."/>
      <w:lvlJc w:val="right"/>
      <w:pPr>
        <w:ind w:left="5171" w:hanging="180"/>
      </w:pPr>
      <w:rPr>
        <w:rFonts w:cs="Times New Roman"/>
      </w:rPr>
    </w:lvl>
    <w:lvl w:ilvl="6" w:tplc="152EC61E" w:tentative="1">
      <w:start w:val="1"/>
      <w:numFmt w:val="decimal"/>
      <w:lvlText w:val="%7."/>
      <w:lvlJc w:val="left"/>
      <w:pPr>
        <w:ind w:left="5891" w:hanging="360"/>
      </w:pPr>
      <w:rPr>
        <w:rFonts w:cs="Times New Roman"/>
      </w:rPr>
    </w:lvl>
    <w:lvl w:ilvl="7" w:tplc="FD624F86" w:tentative="1">
      <w:start w:val="1"/>
      <w:numFmt w:val="lowerLetter"/>
      <w:lvlText w:val="%8."/>
      <w:lvlJc w:val="left"/>
      <w:pPr>
        <w:ind w:left="6611" w:hanging="360"/>
      </w:pPr>
      <w:rPr>
        <w:rFonts w:cs="Times New Roman"/>
      </w:rPr>
    </w:lvl>
    <w:lvl w:ilvl="8" w:tplc="5CBC1498" w:tentative="1">
      <w:start w:val="1"/>
      <w:numFmt w:val="lowerRoman"/>
      <w:lvlText w:val="%9."/>
      <w:lvlJc w:val="right"/>
      <w:pPr>
        <w:ind w:left="7331" w:hanging="180"/>
      </w:pPr>
      <w:rPr>
        <w:rFonts w:cs="Times New Roman"/>
      </w:rPr>
    </w:lvl>
  </w:abstractNum>
  <w:abstractNum w:abstractNumId="15" w15:restartNumberingAfterBreak="0">
    <w:nsid w:val="7EC52A9C"/>
    <w:multiLevelType w:val="hybridMultilevel"/>
    <w:tmpl w:val="6EC036C8"/>
    <w:lvl w:ilvl="0" w:tplc="AC8045A0">
      <w:start w:val="1"/>
      <w:numFmt w:val="decimal"/>
      <w:lvlText w:val="Příloha č. %1  –"/>
      <w:lvlJc w:val="left"/>
      <w:pPr>
        <w:ind w:left="1211" w:hanging="360"/>
      </w:pPr>
      <w:rPr>
        <w:rFonts w:ascii="Calibri" w:hAnsi="Calibri" w:cs="Times New Roman" w:hint="default"/>
        <w:b w:val="0"/>
        <w:i w:val="0"/>
        <w:caps w:val="0"/>
        <w:strike w:val="0"/>
        <w:dstrike w:val="0"/>
        <w:vanish w:val="0"/>
        <w:color w:val="000000"/>
        <w:sz w:val="22"/>
        <w:vertAlign w:val="baseline"/>
      </w:rPr>
    </w:lvl>
    <w:lvl w:ilvl="1" w:tplc="04050019" w:tentative="1">
      <w:start w:val="1"/>
      <w:numFmt w:val="lowerLetter"/>
      <w:lvlText w:val="%2."/>
      <w:lvlJc w:val="left"/>
      <w:pPr>
        <w:ind w:left="1931" w:hanging="360"/>
      </w:pPr>
      <w:rPr>
        <w:rFonts w:cs="Times New Roman"/>
      </w:rPr>
    </w:lvl>
    <w:lvl w:ilvl="2" w:tplc="0405001B" w:tentative="1">
      <w:start w:val="1"/>
      <w:numFmt w:val="lowerRoman"/>
      <w:lvlText w:val="%3."/>
      <w:lvlJc w:val="right"/>
      <w:pPr>
        <w:ind w:left="2651" w:hanging="180"/>
      </w:pPr>
      <w:rPr>
        <w:rFonts w:cs="Times New Roman"/>
      </w:rPr>
    </w:lvl>
    <w:lvl w:ilvl="3" w:tplc="0405000F" w:tentative="1">
      <w:start w:val="1"/>
      <w:numFmt w:val="decimal"/>
      <w:lvlText w:val="%4."/>
      <w:lvlJc w:val="left"/>
      <w:pPr>
        <w:ind w:left="3371" w:hanging="360"/>
      </w:pPr>
      <w:rPr>
        <w:rFonts w:cs="Times New Roman"/>
      </w:rPr>
    </w:lvl>
    <w:lvl w:ilvl="4" w:tplc="04050019" w:tentative="1">
      <w:start w:val="1"/>
      <w:numFmt w:val="lowerLetter"/>
      <w:lvlText w:val="%5."/>
      <w:lvlJc w:val="left"/>
      <w:pPr>
        <w:ind w:left="4091" w:hanging="360"/>
      </w:pPr>
      <w:rPr>
        <w:rFonts w:cs="Times New Roman"/>
      </w:rPr>
    </w:lvl>
    <w:lvl w:ilvl="5" w:tplc="0405001B" w:tentative="1">
      <w:start w:val="1"/>
      <w:numFmt w:val="lowerRoman"/>
      <w:lvlText w:val="%6."/>
      <w:lvlJc w:val="right"/>
      <w:pPr>
        <w:ind w:left="4811" w:hanging="180"/>
      </w:pPr>
      <w:rPr>
        <w:rFonts w:cs="Times New Roman"/>
      </w:rPr>
    </w:lvl>
    <w:lvl w:ilvl="6" w:tplc="0405000F" w:tentative="1">
      <w:start w:val="1"/>
      <w:numFmt w:val="decimal"/>
      <w:lvlText w:val="%7."/>
      <w:lvlJc w:val="left"/>
      <w:pPr>
        <w:ind w:left="5531" w:hanging="360"/>
      </w:pPr>
      <w:rPr>
        <w:rFonts w:cs="Times New Roman"/>
      </w:rPr>
    </w:lvl>
    <w:lvl w:ilvl="7" w:tplc="04050019" w:tentative="1">
      <w:start w:val="1"/>
      <w:numFmt w:val="lowerLetter"/>
      <w:lvlText w:val="%8."/>
      <w:lvlJc w:val="left"/>
      <w:pPr>
        <w:ind w:left="6251" w:hanging="360"/>
      </w:pPr>
      <w:rPr>
        <w:rFonts w:cs="Times New Roman"/>
      </w:rPr>
    </w:lvl>
    <w:lvl w:ilvl="8" w:tplc="0405001B" w:tentative="1">
      <w:start w:val="1"/>
      <w:numFmt w:val="lowerRoman"/>
      <w:lvlText w:val="%9."/>
      <w:lvlJc w:val="right"/>
      <w:pPr>
        <w:ind w:left="6971" w:hanging="180"/>
      </w:pPr>
      <w:rPr>
        <w:rFonts w:cs="Times New Roman"/>
      </w:rPr>
    </w:lvl>
  </w:abstractNum>
  <w:num w:numId="1">
    <w:abstractNumId w:val="13"/>
  </w:num>
  <w:num w:numId="2">
    <w:abstractNumId w:val="12"/>
    <w:lvlOverride w:ilvl="0">
      <w:startOverride w:val="1"/>
    </w:lvlOverride>
  </w:num>
  <w:num w:numId="3">
    <w:abstractNumId w:val="14"/>
  </w:num>
  <w:num w:numId="4">
    <w:abstractNumId w:val="2"/>
  </w:num>
  <w:num w:numId="5">
    <w:abstractNumId w:val="15"/>
  </w:num>
  <w:num w:numId="6">
    <w:abstractNumId w:val="10"/>
  </w:num>
  <w:num w:numId="7">
    <w:abstractNumId w:val="1"/>
  </w:num>
  <w:num w:numId="8">
    <w:abstractNumId w:val="9"/>
  </w:num>
  <w:num w:numId="9">
    <w:abstractNumId w:val="4"/>
  </w:num>
  <w:num w:numId="10">
    <w:abstractNumId w:val="7"/>
  </w:num>
  <w:num w:numId="11">
    <w:abstractNumId w:val="12"/>
  </w:num>
  <w:num w:numId="12">
    <w:abstractNumId w:val="0"/>
  </w:num>
  <w:num w:numId="13">
    <w:abstractNumId w:val="5"/>
  </w:num>
  <w:num w:numId="14">
    <w:abstractNumId w:val="3"/>
  </w:num>
  <w:num w:numId="15">
    <w:abstractNumId w:val="13"/>
  </w:num>
  <w:num w:numId="16">
    <w:abstractNumId w:val="11"/>
  </w:num>
  <w:num w:numId="17">
    <w:abstractNumId w:val="13"/>
  </w:num>
  <w:num w:numId="18">
    <w:abstractNumId w:val="13"/>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79"/>
    <w:rsid w:val="00003FE8"/>
    <w:rsid w:val="00006B5A"/>
    <w:rsid w:val="000133ED"/>
    <w:rsid w:val="00026BE7"/>
    <w:rsid w:val="00045B39"/>
    <w:rsid w:val="00070DE9"/>
    <w:rsid w:val="000C0F78"/>
    <w:rsid w:val="000C1BE6"/>
    <w:rsid w:val="000C236B"/>
    <w:rsid w:val="000D6D05"/>
    <w:rsid w:val="000E186E"/>
    <w:rsid w:val="000E2B6E"/>
    <w:rsid w:val="000E73D9"/>
    <w:rsid w:val="000F0363"/>
    <w:rsid w:val="00117555"/>
    <w:rsid w:val="00152824"/>
    <w:rsid w:val="00154BF3"/>
    <w:rsid w:val="00172F6F"/>
    <w:rsid w:val="00184EDD"/>
    <w:rsid w:val="00194438"/>
    <w:rsid w:val="001C17C8"/>
    <w:rsid w:val="001F405B"/>
    <w:rsid w:val="001F5B76"/>
    <w:rsid w:val="002079CC"/>
    <w:rsid w:val="0023415E"/>
    <w:rsid w:val="00245C89"/>
    <w:rsid w:val="00265D34"/>
    <w:rsid w:val="002822F1"/>
    <w:rsid w:val="002A0CC0"/>
    <w:rsid w:val="002E1C98"/>
    <w:rsid w:val="00300700"/>
    <w:rsid w:val="0031352B"/>
    <w:rsid w:val="003140D9"/>
    <w:rsid w:val="00322065"/>
    <w:rsid w:val="00341C83"/>
    <w:rsid w:val="00343D40"/>
    <w:rsid w:val="00345459"/>
    <w:rsid w:val="003462FC"/>
    <w:rsid w:val="00363289"/>
    <w:rsid w:val="003814E3"/>
    <w:rsid w:val="003830D1"/>
    <w:rsid w:val="00397778"/>
    <w:rsid w:val="003A6192"/>
    <w:rsid w:val="003C12F5"/>
    <w:rsid w:val="003C3FD5"/>
    <w:rsid w:val="003C4E1D"/>
    <w:rsid w:val="003C58B0"/>
    <w:rsid w:val="003F09A8"/>
    <w:rsid w:val="004011AB"/>
    <w:rsid w:val="004013BB"/>
    <w:rsid w:val="004015E1"/>
    <w:rsid w:val="00414FBB"/>
    <w:rsid w:val="00481DE8"/>
    <w:rsid w:val="004A4A2F"/>
    <w:rsid w:val="00505B47"/>
    <w:rsid w:val="005138AA"/>
    <w:rsid w:val="00555FA6"/>
    <w:rsid w:val="005773D6"/>
    <w:rsid w:val="0058297D"/>
    <w:rsid w:val="005E40A5"/>
    <w:rsid w:val="00600860"/>
    <w:rsid w:val="006027CB"/>
    <w:rsid w:val="00625CD8"/>
    <w:rsid w:val="00630EB3"/>
    <w:rsid w:val="00641011"/>
    <w:rsid w:val="006627B3"/>
    <w:rsid w:val="00666AC4"/>
    <w:rsid w:val="006854B7"/>
    <w:rsid w:val="006B01B7"/>
    <w:rsid w:val="006E28F6"/>
    <w:rsid w:val="00706CB2"/>
    <w:rsid w:val="007454C1"/>
    <w:rsid w:val="00754879"/>
    <w:rsid w:val="0075659D"/>
    <w:rsid w:val="007A3EC4"/>
    <w:rsid w:val="008048F2"/>
    <w:rsid w:val="00825C26"/>
    <w:rsid w:val="0085656E"/>
    <w:rsid w:val="008571D4"/>
    <w:rsid w:val="00874236"/>
    <w:rsid w:val="009019C6"/>
    <w:rsid w:val="009166A0"/>
    <w:rsid w:val="00943F14"/>
    <w:rsid w:val="00965A11"/>
    <w:rsid w:val="00976441"/>
    <w:rsid w:val="0098013D"/>
    <w:rsid w:val="00A25839"/>
    <w:rsid w:val="00A25D31"/>
    <w:rsid w:val="00A56C79"/>
    <w:rsid w:val="00A6131C"/>
    <w:rsid w:val="00A62B54"/>
    <w:rsid w:val="00A77BC5"/>
    <w:rsid w:val="00A8455A"/>
    <w:rsid w:val="00A875FC"/>
    <w:rsid w:val="00A90FBA"/>
    <w:rsid w:val="00A96116"/>
    <w:rsid w:val="00A966A9"/>
    <w:rsid w:val="00AA2E80"/>
    <w:rsid w:val="00AA380B"/>
    <w:rsid w:val="00AF693D"/>
    <w:rsid w:val="00B33C88"/>
    <w:rsid w:val="00B34423"/>
    <w:rsid w:val="00B42B1B"/>
    <w:rsid w:val="00B4470B"/>
    <w:rsid w:val="00B9303B"/>
    <w:rsid w:val="00BA184F"/>
    <w:rsid w:val="00BE4380"/>
    <w:rsid w:val="00BE6C7B"/>
    <w:rsid w:val="00C22D62"/>
    <w:rsid w:val="00C263C9"/>
    <w:rsid w:val="00C4086C"/>
    <w:rsid w:val="00C4140A"/>
    <w:rsid w:val="00C43DE6"/>
    <w:rsid w:val="00C54083"/>
    <w:rsid w:val="00C567A6"/>
    <w:rsid w:val="00C5754D"/>
    <w:rsid w:val="00CC10FE"/>
    <w:rsid w:val="00CE6FFF"/>
    <w:rsid w:val="00CF4DC9"/>
    <w:rsid w:val="00D27D16"/>
    <w:rsid w:val="00D305DA"/>
    <w:rsid w:val="00D3284C"/>
    <w:rsid w:val="00D52CBB"/>
    <w:rsid w:val="00DA18DE"/>
    <w:rsid w:val="00DA65A8"/>
    <w:rsid w:val="00DC03AB"/>
    <w:rsid w:val="00DC2841"/>
    <w:rsid w:val="00DD6797"/>
    <w:rsid w:val="00DE1D9C"/>
    <w:rsid w:val="00E21DC8"/>
    <w:rsid w:val="00E7744D"/>
    <w:rsid w:val="00E80394"/>
    <w:rsid w:val="00E82BF6"/>
    <w:rsid w:val="00E929EC"/>
    <w:rsid w:val="00EC181C"/>
    <w:rsid w:val="00EC72EC"/>
    <w:rsid w:val="00ED78EC"/>
    <w:rsid w:val="00F13347"/>
    <w:rsid w:val="00F266E1"/>
    <w:rsid w:val="00F30C80"/>
    <w:rsid w:val="00F8634C"/>
    <w:rsid w:val="00FA573D"/>
    <w:rsid w:val="00FB5759"/>
    <w:rsid w:val="00FC1C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4:docId w14:val="14B67159"/>
  <w15:chartTrackingRefBased/>
  <w15:docId w15:val="{B868D5E5-69D5-454E-8583-074E7032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4879"/>
    <w:pPr>
      <w:spacing w:after="200" w:line="276" w:lineRule="auto"/>
    </w:pPr>
    <w:rPr>
      <w:rFonts w:ascii="Calibri" w:eastAsia="Times New Roman" w:hAnsi="Calibri" w:cs="Times New Roman"/>
      <w:lang w:eastAsia="cs-CZ"/>
    </w:rPr>
  </w:style>
  <w:style w:type="paragraph" w:styleId="Nadpis1">
    <w:name w:val="heading 1"/>
    <w:aliases w:val="_Nadpis 1"/>
    <w:basedOn w:val="Normln"/>
    <w:next w:val="Normln"/>
    <w:link w:val="Nadpis1Char"/>
    <w:uiPriority w:val="99"/>
    <w:qFormat/>
    <w:rsid w:val="00754879"/>
    <w:pPr>
      <w:keepNext/>
      <w:keepLines/>
      <w:numPr>
        <w:numId w:val="1"/>
      </w:numPr>
      <w:spacing w:before="120" w:after="120"/>
      <w:outlineLvl w:val="0"/>
    </w:pPr>
    <w:rPr>
      <w:b/>
      <w:bCs/>
      <w:color w:val="1F497D"/>
      <w:sz w:val="28"/>
      <w:szCs w:val="28"/>
    </w:rPr>
  </w:style>
  <w:style w:type="paragraph" w:styleId="Nadpis2">
    <w:name w:val="heading 2"/>
    <w:basedOn w:val="Normln"/>
    <w:next w:val="Normln"/>
    <w:link w:val="Nadpis2Char"/>
    <w:uiPriority w:val="9"/>
    <w:semiHidden/>
    <w:unhideWhenUsed/>
    <w:qFormat/>
    <w:rsid w:val="00E21D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754879"/>
    <w:rPr>
      <w:rFonts w:ascii="Calibri" w:eastAsia="Times New Roman" w:hAnsi="Calibri" w:cs="Times New Roman"/>
      <w:b/>
      <w:bCs/>
      <w:color w:val="1F497D"/>
      <w:sz w:val="28"/>
      <w:szCs w:val="28"/>
      <w:lang w:eastAsia="cs-CZ"/>
    </w:rPr>
  </w:style>
  <w:style w:type="character" w:customStyle="1" w:styleId="Styl1Char">
    <w:name w:val="Styl1 Char"/>
    <w:basedOn w:val="Standardnpsmoodstavce"/>
    <w:link w:val="Styl1"/>
    <w:uiPriority w:val="99"/>
    <w:locked/>
    <w:rsid w:val="00754879"/>
    <w:rPr>
      <w:rFonts w:ascii="Calibri" w:eastAsia="Times New Roman" w:hAnsi="Calibri" w:cs="Times New Roman"/>
    </w:rPr>
  </w:style>
  <w:style w:type="paragraph" w:customStyle="1" w:styleId="Styl1">
    <w:name w:val="Styl1"/>
    <w:basedOn w:val="Odstavecseseznamem"/>
    <w:link w:val="Styl1Char"/>
    <w:uiPriority w:val="99"/>
    <w:rsid w:val="00754879"/>
    <w:pPr>
      <w:numPr>
        <w:ilvl w:val="1"/>
        <w:numId w:val="1"/>
      </w:numPr>
    </w:pPr>
    <w:rPr>
      <w:lang w:eastAsia="en-US"/>
    </w:rPr>
  </w:style>
  <w:style w:type="paragraph" w:customStyle="1" w:styleId="Styl2">
    <w:name w:val="Styl2"/>
    <w:basedOn w:val="Bezmezer"/>
    <w:link w:val="Styl2Char"/>
    <w:uiPriority w:val="99"/>
    <w:qFormat/>
    <w:rsid w:val="00754879"/>
    <w:pPr>
      <w:numPr>
        <w:ilvl w:val="2"/>
        <w:numId w:val="1"/>
      </w:numPr>
      <w:spacing w:before="120" w:after="120" w:line="276" w:lineRule="auto"/>
      <w:jc w:val="both"/>
    </w:pPr>
  </w:style>
  <w:style w:type="character" w:customStyle="1" w:styleId="Styl2Char">
    <w:name w:val="Styl2 Char"/>
    <w:basedOn w:val="Standardnpsmoodstavce"/>
    <w:link w:val="Styl2"/>
    <w:uiPriority w:val="99"/>
    <w:locked/>
    <w:rsid w:val="00754879"/>
    <w:rPr>
      <w:rFonts w:ascii="Calibri" w:eastAsia="Times New Roman" w:hAnsi="Calibri" w:cs="Times New Roman"/>
      <w:lang w:eastAsia="cs-CZ"/>
    </w:rPr>
  </w:style>
  <w:style w:type="paragraph" w:styleId="Podnadpis">
    <w:name w:val="Subtitle"/>
    <w:aliases w:val="Podstyl"/>
    <w:basedOn w:val="Styl1"/>
    <w:next w:val="Normln"/>
    <w:link w:val="PodnadpisChar"/>
    <w:uiPriority w:val="99"/>
    <w:qFormat/>
    <w:rsid w:val="00754879"/>
    <w:pPr>
      <w:spacing w:before="120" w:after="120"/>
      <w:ind w:left="567"/>
      <w:contextualSpacing w:val="0"/>
      <w:jc w:val="both"/>
    </w:pPr>
  </w:style>
  <w:style w:type="character" w:customStyle="1" w:styleId="PodnadpisChar">
    <w:name w:val="Podnadpis Char"/>
    <w:aliases w:val="Podstyl Char"/>
    <w:basedOn w:val="Standardnpsmoodstavce"/>
    <w:link w:val="Podnadpis"/>
    <w:uiPriority w:val="99"/>
    <w:rsid w:val="00754879"/>
    <w:rPr>
      <w:rFonts w:ascii="Calibri" w:eastAsia="Times New Roman" w:hAnsi="Calibri" w:cs="Times New Roman"/>
    </w:rPr>
  </w:style>
  <w:style w:type="paragraph" w:customStyle="1" w:styleId="Psmena">
    <w:name w:val="Písmena"/>
    <w:basedOn w:val="Odstavecseseznamem"/>
    <w:link w:val="PsmenaChar"/>
    <w:uiPriority w:val="99"/>
    <w:qFormat/>
    <w:rsid w:val="00754879"/>
    <w:pPr>
      <w:numPr>
        <w:numId w:val="2"/>
      </w:numPr>
      <w:ind w:firstLine="0"/>
    </w:pPr>
  </w:style>
  <w:style w:type="character" w:customStyle="1" w:styleId="PsmenaChar">
    <w:name w:val="Písmena Char"/>
    <w:basedOn w:val="Standardnpsmoodstavce"/>
    <w:link w:val="Psmena"/>
    <w:uiPriority w:val="99"/>
    <w:locked/>
    <w:rsid w:val="00754879"/>
    <w:rPr>
      <w:rFonts w:ascii="Calibri" w:eastAsia="Times New Roman" w:hAnsi="Calibri" w:cs="Times New Roman"/>
      <w:lang w:eastAsia="cs-CZ"/>
    </w:rPr>
  </w:style>
  <w:style w:type="paragraph" w:styleId="Odstavecseseznamem">
    <w:name w:val="List Paragraph"/>
    <w:aliases w:val="Nad,Odstavec cíl se seznamem,Odstavec se seznamem5,List Paragraph,Odstavec_muj,Odrážky"/>
    <w:basedOn w:val="Normln"/>
    <w:link w:val="OdstavecseseznamemChar"/>
    <w:uiPriority w:val="34"/>
    <w:qFormat/>
    <w:rsid w:val="00754879"/>
    <w:pPr>
      <w:ind w:left="720"/>
      <w:contextualSpacing/>
    </w:pPr>
  </w:style>
  <w:style w:type="paragraph" w:styleId="Zhlav">
    <w:name w:val="header"/>
    <w:basedOn w:val="Normln"/>
    <w:link w:val="ZhlavChar"/>
    <w:uiPriority w:val="99"/>
    <w:rsid w:val="007548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4879"/>
    <w:rPr>
      <w:rFonts w:ascii="Calibri" w:eastAsia="Times New Roman" w:hAnsi="Calibri" w:cs="Times New Roman"/>
      <w:lang w:eastAsia="cs-CZ"/>
    </w:rPr>
  </w:style>
  <w:style w:type="paragraph" w:styleId="Zpat">
    <w:name w:val="footer"/>
    <w:basedOn w:val="Normln"/>
    <w:link w:val="ZpatChar"/>
    <w:uiPriority w:val="99"/>
    <w:rsid w:val="00754879"/>
    <w:pPr>
      <w:tabs>
        <w:tab w:val="center" w:pos="4536"/>
        <w:tab w:val="right" w:pos="9072"/>
      </w:tabs>
      <w:spacing w:after="0" w:line="240" w:lineRule="auto"/>
    </w:pPr>
  </w:style>
  <w:style w:type="character" w:customStyle="1" w:styleId="ZpatChar">
    <w:name w:val="Zápatí Char"/>
    <w:basedOn w:val="Standardnpsmoodstavce"/>
    <w:link w:val="Zpat"/>
    <w:uiPriority w:val="99"/>
    <w:rsid w:val="00754879"/>
    <w:rPr>
      <w:rFonts w:ascii="Calibri" w:eastAsia="Times New Roman" w:hAnsi="Calibri" w:cs="Times New Roman"/>
      <w:lang w:eastAsia="cs-CZ"/>
    </w:rPr>
  </w:style>
  <w:style w:type="paragraph" w:styleId="Bezmezer">
    <w:name w:val="No Spacing"/>
    <w:uiPriority w:val="1"/>
    <w:qFormat/>
    <w:rsid w:val="00754879"/>
    <w:pPr>
      <w:spacing w:after="0" w:line="240" w:lineRule="auto"/>
    </w:pPr>
    <w:rPr>
      <w:rFonts w:ascii="Calibri" w:eastAsia="Times New Roman" w:hAnsi="Calibri" w:cs="Times New Roman"/>
      <w:lang w:eastAsia="cs-CZ"/>
    </w:rPr>
  </w:style>
  <w:style w:type="paragraph" w:customStyle="1" w:styleId="Nadpisrove2">
    <w:name w:val="Nadpis úroveň 2"/>
    <w:basedOn w:val="Nadpis2"/>
    <w:next w:val="Styl2"/>
    <w:uiPriority w:val="99"/>
    <w:qFormat/>
    <w:rsid w:val="00E21DC8"/>
    <w:pPr>
      <w:keepLines w:val="0"/>
      <w:spacing w:before="240" w:after="120"/>
      <w:ind w:left="792" w:hanging="432"/>
      <w:jc w:val="both"/>
    </w:pPr>
    <w:rPr>
      <w:rFonts w:ascii="Times New Roman" w:eastAsia="Times New Roman" w:hAnsi="Times New Roman" w:cs="Times New Roman"/>
      <w:b/>
      <w:smallCaps/>
      <w:color w:val="000000"/>
      <w:sz w:val="24"/>
      <w:szCs w:val="24"/>
      <w:lang w:val="x-none" w:eastAsia="en-US"/>
    </w:rPr>
  </w:style>
  <w:style w:type="character" w:customStyle="1" w:styleId="Nadpis2Char">
    <w:name w:val="Nadpis 2 Char"/>
    <w:basedOn w:val="Standardnpsmoodstavce"/>
    <w:link w:val="Nadpis2"/>
    <w:uiPriority w:val="9"/>
    <w:semiHidden/>
    <w:rsid w:val="00E21DC8"/>
    <w:rPr>
      <w:rFonts w:asciiTheme="majorHAnsi" w:eastAsiaTheme="majorEastAsia" w:hAnsiTheme="majorHAnsi" w:cstheme="majorBidi"/>
      <w:color w:val="2F5496" w:themeColor="accent1" w:themeShade="BF"/>
      <w:sz w:val="26"/>
      <w:szCs w:val="26"/>
      <w:lang w:eastAsia="cs-CZ"/>
    </w:rPr>
  </w:style>
  <w:style w:type="character" w:styleId="Odkaznakoment">
    <w:name w:val="annotation reference"/>
    <w:basedOn w:val="Standardnpsmoodstavce"/>
    <w:uiPriority w:val="99"/>
    <w:semiHidden/>
    <w:unhideWhenUsed/>
    <w:rsid w:val="00E21DC8"/>
    <w:rPr>
      <w:sz w:val="16"/>
      <w:szCs w:val="16"/>
    </w:rPr>
  </w:style>
  <w:style w:type="paragraph" w:styleId="Textkomente">
    <w:name w:val="annotation text"/>
    <w:basedOn w:val="Normln"/>
    <w:link w:val="TextkomenteChar"/>
    <w:uiPriority w:val="99"/>
    <w:semiHidden/>
    <w:unhideWhenUsed/>
    <w:rsid w:val="00E21DC8"/>
    <w:pPr>
      <w:spacing w:line="240" w:lineRule="auto"/>
    </w:pPr>
    <w:rPr>
      <w:sz w:val="20"/>
      <w:szCs w:val="20"/>
    </w:rPr>
  </w:style>
  <w:style w:type="character" w:customStyle="1" w:styleId="TextkomenteChar">
    <w:name w:val="Text komentáře Char"/>
    <w:basedOn w:val="Standardnpsmoodstavce"/>
    <w:link w:val="Textkomente"/>
    <w:uiPriority w:val="99"/>
    <w:semiHidden/>
    <w:rsid w:val="00E21DC8"/>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21DC8"/>
    <w:rPr>
      <w:b/>
      <w:bCs/>
    </w:rPr>
  </w:style>
  <w:style w:type="character" w:customStyle="1" w:styleId="PedmtkomenteChar">
    <w:name w:val="Předmět komentáře Char"/>
    <w:basedOn w:val="TextkomenteChar"/>
    <w:link w:val="Pedmtkomente"/>
    <w:uiPriority w:val="99"/>
    <w:semiHidden/>
    <w:rsid w:val="00E21DC8"/>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E21D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1DC8"/>
    <w:rPr>
      <w:rFonts w:ascii="Segoe UI" w:eastAsia="Times New Roman" w:hAnsi="Segoe UI" w:cs="Segoe UI"/>
      <w:sz w:val="18"/>
      <w:szCs w:val="18"/>
      <w:lang w:eastAsia="cs-CZ"/>
    </w:rPr>
  </w:style>
  <w:style w:type="character" w:customStyle="1" w:styleId="OdstavecseseznamemChar">
    <w:name w:val="Odstavec se seznamem Char"/>
    <w:aliases w:val="Nad Char,Odstavec cíl se seznamem Char,Odstavec se seznamem5 Char,List Paragraph Char,Odstavec_muj Char,Odrážky Char"/>
    <w:link w:val="Odstavecseseznamem"/>
    <w:uiPriority w:val="34"/>
    <w:locked/>
    <w:rsid w:val="00825C26"/>
    <w:rPr>
      <w:rFonts w:ascii="Calibri" w:eastAsia="Times New Roman" w:hAnsi="Calibr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2E6A4-EDF9-4DEC-83CD-8BEE2A46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9</Pages>
  <Words>3092</Words>
  <Characters>18248</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Tatiana Jirásková</dc:creator>
  <cp:keywords/>
  <dc:description/>
  <cp:lastModifiedBy>Bc. Karolína Baslová</cp:lastModifiedBy>
  <cp:revision>16</cp:revision>
  <dcterms:created xsi:type="dcterms:W3CDTF">2019-04-11T08:00:00Z</dcterms:created>
  <dcterms:modified xsi:type="dcterms:W3CDTF">2019-05-30T07:09:00Z</dcterms:modified>
</cp:coreProperties>
</file>