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8500"/>
        <w:gridCol w:w="5494"/>
      </w:tblGrid>
      <w:tr w:rsidR="00053B8D" w:rsidRPr="00FF5229" w:rsidTr="00053B8D">
        <w:tc>
          <w:tcPr>
            <w:tcW w:w="3037" w:type="pct"/>
            <w:shd w:val="clear" w:color="auto" w:fill="001E44"/>
            <w:vAlign w:val="center"/>
          </w:tcPr>
          <w:p w:rsidR="00053B8D" w:rsidRPr="00FF5229" w:rsidRDefault="00053B8D" w:rsidP="008C79F1">
            <w:pPr>
              <w:pStyle w:val="2nesltext"/>
              <w:keepNext/>
              <w:spacing w:before="0" w:after="0" w:line="288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bookmarkStart w:id="0" w:name="_Hlk521955106"/>
            <w:r w:rsidRPr="00FF5229">
              <w:rPr>
                <w:rFonts w:asciiTheme="minorHAnsi" w:hAnsiTheme="minorHAnsi" w:cstheme="minorHAnsi"/>
                <w:b/>
                <w:sz w:val="20"/>
              </w:rPr>
              <w:t>Kritérium</w:t>
            </w:r>
          </w:p>
        </w:tc>
        <w:tc>
          <w:tcPr>
            <w:tcW w:w="1963" w:type="pct"/>
            <w:shd w:val="clear" w:color="auto" w:fill="001E44"/>
            <w:vAlign w:val="center"/>
          </w:tcPr>
          <w:p w:rsidR="00053B8D" w:rsidRPr="00FF5229" w:rsidRDefault="00053B8D" w:rsidP="00813B0D">
            <w:pPr>
              <w:pStyle w:val="2nesltext"/>
              <w:keepNext/>
              <w:spacing w:before="0" w:after="0" w:line="288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sz w:val="20"/>
              </w:rPr>
              <w:t>Nabídka Dopravce</w:t>
            </w:r>
          </w:p>
        </w:tc>
      </w:tr>
      <w:tr w:rsidR="00053B8D" w:rsidRPr="00FF5229" w:rsidTr="00053B8D">
        <w:tc>
          <w:tcPr>
            <w:tcW w:w="3037" w:type="pct"/>
            <w:vAlign w:val="center"/>
          </w:tcPr>
          <w:p w:rsidR="00053B8D" w:rsidRPr="00FF5229" w:rsidRDefault="00053B8D" w:rsidP="00053B8D">
            <w:pPr>
              <w:pStyle w:val="2nesltext"/>
              <w:numPr>
                <w:ilvl w:val="0"/>
                <w:numId w:val="1"/>
              </w:numPr>
              <w:spacing w:before="0" w:after="0" w:line="288" w:lineRule="auto"/>
              <w:rPr>
                <w:rFonts w:asciiTheme="minorHAnsi" w:hAnsiTheme="minorHAnsi" w:cstheme="minorHAnsi"/>
                <w:sz w:val="20"/>
              </w:rPr>
            </w:pPr>
            <w:bookmarkStart w:id="1" w:name="_Ref519448090"/>
            <w:bookmarkStart w:id="2" w:name="_Ref519502787"/>
            <w:r w:rsidRPr="00FF5229">
              <w:rPr>
                <w:rFonts w:asciiTheme="minorHAnsi" w:hAnsiTheme="minorHAnsi" w:cstheme="minorHAnsi"/>
                <w:b/>
                <w:sz w:val="20"/>
              </w:rPr>
              <w:t xml:space="preserve">Podíl CNG vozidel </w:t>
            </w:r>
            <w:bookmarkEnd w:id="1"/>
            <w:r w:rsidRPr="00FF5229">
              <w:rPr>
                <w:rFonts w:asciiTheme="minorHAnsi" w:hAnsiTheme="minorHAnsi" w:cstheme="minorHAnsi"/>
                <w:b/>
                <w:sz w:val="20"/>
              </w:rPr>
              <w:t xml:space="preserve">nebo </w:t>
            </w:r>
            <w:proofErr w:type="spellStart"/>
            <w:r w:rsidRPr="00FF5229">
              <w:rPr>
                <w:rFonts w:asciiTheme="minorHAnsi" w:hAnsiTheme="minorHAnsi" w:cstheme="minorHAnsi"/>
                <w:b/>
                <w:sz w:val="20"/>
              </w:rPr>
              <w:t>elektrobusů</w:t>
            </w:r>
            <w:bookmarkEnd w:id="2"/>
            <w:proofErr w:type="spellEnd"/>
          </w:p>
        </w:tc>
        <w:tc>
          <w:tcPr>
            <w:tcW w:w="1963" w:type="pct"/>
            <w:vAlign w:val="center"/>
          </w:tcPr>
          <w:p w:rsidR="00053B8D" w:rsidRPr="00FF5229" w:rsidRDefault="00053B8D" w:rsidP="00813B0D">
            <w:pPr>
              <w:pStyle w:val="2nesltext"/>
              <w:spacing w:before="0" w:after="0" w:line="288" w:lineRule="auto"/>
              <w:ind w:right="879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sz w:val="20"/>
              </w:rPr>
              <w:t>POČET %</w:t>
            </w:r>
          </w:p>
        </w:tc>
      </w:tr>
      <w:tr w:rsidR="00053B8D" w:rsidRPr="00FF5229" w:rsidTr="00053B8D">
        <w:tc>
          <w:tcPr>
            <w:tcW w:w="3037" w:type="pct"/>
            <w:shd w:val="clear" w:color="auto" w:fill="D9E2F3" w:themeFill="accent1" w:themeFillTint="33"/>
            <w:vAlign w:val="center"/>
          </w:tcPr>
          <w:p w:rsidR="00053B8D" w:rsidRPr="00FF5229" w:rsidRDefault="00053B8D" w:rsidP="00053B8D">
            <w:pPr>
              <w:pStyle w:val="2nesltext"/>
              <w:numPr>
                <w:ilvl w:val="0"/>
                <w:numId w:val="1"/>
              </w:numPr>
              <w:spacing w:before="0" w:after="0" w:line="288" w:lineRule="auto"/>
              <w:rPr>
                <w:rFonts w:asciiTheme="minorHAnsi" w:hAnsiTheme="minorHAnsi" w:cstheme="minorHAnsi"/>
                <w:b/>
                <w:sz w:val="20"/>
              </w:rPr>
            </w:pPr>
            <w:bookmarkStart w:id="3" w:name="_Ref519448110"/>
            <w:r w:rsidRPr="00FF5229">
              <w:rPr>
                <w:rFonts w:asciiTheme="minorHAnsi" w:hAnsiTheme="minorHAnsi" w:cstheme="minorHAnsi"/>
                <w:b/>
                <w:sz w:val="20"/>
              </w:rPr>
              <w:t>Podíl vozidel vybavených LCD panely pro promítání informací</w:t>
            </w:r>
            <w:bookmarkEnd w:id="3"/>
          </w:p>
        </w:tc>
        <w:tc>
          <w:tcPr>
            <w:tcW w:w="1963" w:type="pct"/>
            <w:shd w:val="clear" w:color="auto" w:fill="D9E2F3" w:themeFill="accent1" w:themeFillTint="33"/>
            <w:vAlign w:val="center"/>
          </w:tcPr>
          <w:p w:rsidR="00053B8D" w:rsidRPr="00FF5229" w:rsidRDefault="00053B8D" w:rsidP="00813B0D">
            <w:pPr>
              <w:pStyle w:val="2nesltext"/>
              <w:spacing w:before="0" w:after="0" w:line="288" w:lineRule="auto"/>
              <w:ind w:right="879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sz w:val="20"/>
              </w:rPr>
              <w:t>POČET %</w:t>
            </w:r>
          </w:p>
        </w:tc>
      </w:tr>
      <w:tr w:rsidR="00053B8D" w:rsidRPr="00FF5229" w:rsidTr="00053B8D">
        <w:tc>
          <w:tcPr>
            <w:tcW w:w="3037" w:type="pct"/>
            <w:shd w:val="clear" w:color="auto" w:fill="auto"/>
            <w:vAlign w:val="center"/>
          </w:tcPr>
          <w:p w:rsidR="00053B8D" w:rsidRPr="00FF5229" w:rsidDel="000B17BC" w:rsidRDefault="00053B8D" w:rsidP="00053B8D">
            <w:pPr>
              <w:pStyle w:val="2nesltext"/>
              <w:numPr>
                <w:ilvl w:val="0"/>
                <w:numId w:val="1"/>
              </w:numPr>
              <w:spacing w:before="0" w:after="0" w:line="288" w:lineRule="auto"/>
              <w:rPr>
                <w:rFonts w:asciiTheme="minorHAnsi" w:hAnsiTheme="minorHAnsi" w:cstheme="minorHAnsi"/>
                <w:b/>
                <w:sz w:val="20"/>
              </w:rPr>
            </w:pPr>
            <w:bookmarkStart w:id="4" w:name="_Ref519448145"/>
            <w:r w:rsidRPr="00FF5229">
              <w:rPr>
                <w:rFonts w:asciiTheme="minorHAnsi" w:hAnsiTheme="minorHAnsi" w:cstheme="minorHAnsi"/>
                <w:b/>
                <w:sz w:val="20"/>
              </w:rPr>
              <w:t>Zázemí pro vozidla</w:t>
            </w:r>
            <w:bookmarkEnd w:id="4"/>
          </w:p>
        </w:tc>
        <w:tc>
          <w:tcPr>
            <w:tcW w:w="1963" w:type="pct"/>
            <w:shd w:val="clear" w:color="auto" w:fill="auto"/>
            <w:vAlign w:val="center"/>
          </w:tcPr>
          <w:p w:rsidR="00053B8D" w:rsidRPr="00FF5229" w:rsidDel="000B17BC" w:rsidRDefault="00053B8D" w:rsidP="00813B0D">
            <w:pPr>
              <w:pStyle w:val="2nesltext"/>
              <w:spacing w:before="0" w:after="0" w:line="288" w:lineRule="auto"/>
              <w:ind w:right="879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sz w:val="20"/>
              </w:rPr>
              <w:t>ANO/NE</w:t>
            </w:r>
          </w:p>
        </w:tc>
      </w:tr>
      <w:tr w:rsidR="00053B8D" w:rsidRPr="00FF5229" w:rsidTr="00053B8D">
        <w:tc>
          <w:tcPr>
            <w:tcW w:w="3037" w:type="pct"/>
            <w:shd w:val="clear" w:color="auto" w:fill="D9E2F3" w:themeFill="accent1" w:themeFillTint="33"/>
            <w:vAlign w:val="center"/>
          </w:tcPr>
          <w:p w:rsidR="00053B8D" w:rsidRPr="00FF5229" w:rsidDel="000B17BC" w:rsidRDefault="00053B8D" w:rsidP="00053B8D">
            <w:pPr>
              <w:pStyle w:val="2nesltext"/>
              <w:numPr>
                <w:ilvl w:val="0"/>
                <w:numId w:val="1"/>
              </w:numPr>
              <w:spacing w:before="0" w:after="0" w:line="288" w:lineRule="auto"/>
              <w:rPr>
                <w:rFonts w:asciiTheme="minorHAnsi" w:hAnsiTheme="minorHAnsi" w:cstheme="minorHAnsi"/>
                <w:b/>
                <w:sz w:val="20"/>
              </w:rPr>
            </w:pPr>
            <w:bookmarkStart w:id="5" w:name="_Ref519448152"/>
            <w:r w:rsidRPr="00FF5229">
              <w:rPr>
                <w:rFonts w:asciiTheme="minorHAnsi" w:hAnsiTheme="minorHAnsi" w:cstheme="minorHAnsi"/>
                <w:b/>
                <w:sz w:val="20"/>
              </w:rPr>
              <w:t>Zázemí pro řidiče</w:t>
            </w:r>
            <w:bookmarkStart w:id="6" w:name="_GoBack"/>
            <w:bookmarkEnd w:id="5"/>
            <w:bookmarkEnd w:id="6"/>
          </w:p>
        </w:tc>
        <w:tc>
          <w:tcPr>
            <w:tcW w:w="1963" w:type="pct"/>
            <w:shd w:val="clear" w:color="auto" w:fill="D9E2F3" w:themeFill="accent1" w:themeFillTint="33"/>
            <w:vAlign w:val="center"/>
          </w:tcPr>
          <w:p w:rsidR="00053B8D" w:rsidRPr="00FF5229" w:rsidDel="000B17BC" w:rsidRDefault="00053B8D" w:rsidP="00813B0D">
            <w:pPr>
              <w:pStyle w:val="2nesltext"/>
              <w:spacing w:before="0" w:after="0" w:line="288" w:lineRule="auto"/>
              <w:ind w:right="879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053B8D" w:rsidRPr="00FF5229" w:rsidTr="00053B8D">
        <w:tc>
          <w:tcPr>
            <w:tcW w:w="3037" w:type="pct"/>
            <w:shd w:val="clear" w:color="auto" w:fill="D9E2F3" w:themeFill="accent1" w:themeFillTint="33"/>
            <w:vAlign w:val="center"/>
          </w:tcPr>
          <w:p w:rsidR="00053B8D" w:rsidRPr="00FF5229" w:rsidRDefault="00053B8D" w:rsidP="00053B8D">
            <w:pPr>
              <w:pStyle w:val="2nesltext"/>
              <w:numPr>
                <w:ilvl w:val="0"/>
                <w:numId w:val="2"/>
              </w:numPr>
              <w:spacing w:before="0" w:after="0" w:line="288" w:lineRule="auto"/>
              <w:ind w:left="1165"/>
              <w:rPr>
                <w:rFonts w:asciiTheme="minorHAnsi" w:hAnsiTheme="minorHAnsi" w:cstheme="minorHAnsi"/>
                <w:b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sz w:val="20"/>
              </w:rPr>
              <w:t>Sociální zařízení (WC, sprcha a šatna) v provozovně v České Lípě</w:t>
            </w:r>
          </w:p>
        </w:tc>
        <w:tc>
          <w:tcPr>
            <w:tcW w:w="1963" w:type="pct"/>
            <w:shd w:val="clear" w:color="auto" w:fill="D9E2F3" w:themeFill="accent1" w:themeFillTint="33"/>
            <w:vAlign w:val="center"/>
          </w:tcPr>
          <w:p w:rsidR="00053B8D" w:rsidRPr="00FF5229" w:rsidRDefault="00053B8D" w:rsidP="00813B0D">
            <w:pPr>
              <w:pStyle w:val="2nesltext"/>
              <w:spacing w:before="0" w:after="0" w:line="288" w:lineRule="auto"/>
              <w:ind w:right="879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sz w:val="20"/>
              </w:rPr>
              <w:t>ANO/NE</w:t>
            </w:r>
          </w:p>
        </w:tc>
      </w:tr>
      <w:tr w:rsidR="00053B8D" w:rsidRPr="00FF5229" w:rsidTr="00053B8D">
        <w:tc>
          <w:tcPr>
            <w:tcW w:w="3037" w:type="pct"/>
            <w:shd w:val="clear" w:color="auto" w:fill="D9E2F3" w:themeFill="accent1" w:themeFillTint="33"/>
            <w:vAlign w:val="center"/>
          </w:tcPr>
          <w:p w:rsidR="00053B8D" w:rsidRPr="00FF5229" w:rsidRDefault="00053B8D" w:rsidP="00053B8D">
            <w:pPr>
              <w:pStyle w:val="2nesltext"/>
              <w:numPr>
                <w:ilvl w:val="0"/>
                <w:numId w:val="2"/>
              </w:numPr>
              <w:spacing w:before="0" w:after="0" w:line="288" w:lineRule="auto"/>
              <w:ind w:left="1165"/>
              <w:rPr>
                <w:rFonts w:asciiTheme="minorHAnsi" w:hAnsiTheme="minorHAnsi" w:cstheme="minorHAnsi"/>
                <w:b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sz w:val="20"/>
              </w:rPr>
              <w:t>Podíl míst povinných přestávek se sociálním zařízením (WC)</w:t>
            </w:r>
          </w:p>
        </w:tc>
        <w:tc>
          <w:tcPr>
            <w:tcW w:w="1963" w:type="pct"/>
            <w:shd w:val="clear" w:color="auto" w:fill="D9E2F3" w:themeFill="accent1" w:themeFillTint="33"/>
            <w:vAlign w:val="center"/>
          </w:tcPr>
          <w:p w:rsidR="00053B8D" w:rsidRPr="00FF5229" w:rsidRDefault="00053B8D" w:rsidP="00813B0D">
            <w:pPr>
              <w:pStyle w:val="2nesltext"/>
              <w:spacing w:before="0" w:after="0" w:line="288" w:lineRule="auto"/>
              <w:ind w:right="879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sz w:val="20"/>
              </w:rPr>
              <w:t>POČET %</w:t>
            </w:r>
          </w:p>
        </w:tc>
      </w:tr>
      <w:tr w:rsidR="00053B8D" w:rsidRPr="00FF5229" w:rsidTr="00053B8D">
        <w:tc>
          <w:tcPr>
            <w:tcW w:w="3037" w:type="pct"/>
            <w:shd w:val="clear" w:color="auto" w:fill="auto"/>
            <w:vAlign w:val="center"/>
          </w:tcPr>
          <w:p w:rsidR="00053B8D" w:rsidRPr="00FF5229" w:rsidDel="000B17BC" w:rsidRDefault="00053B8D" w:rsidP="00053B8D">
            <w:pPr>
              <w:pStyle w:val="2nesltext"/>
              <w:numPr>
                <w:ilvl w:val="0"/>
                <w:numId w:val="1"/>
              </w:numPr>
              <w:spacing w:before="0" w:after="0" w:line="288" w:lineRule="auto"/>
              <w:rPr>
                <w:rFonts w:asciiTheme="minorHAnsi" w:hAnsiTheme="minorHAnsi" w:cstheme="minorHAnsi"/>
                <w:b/>
                <w:sz w:val="20"/>
              </w:rPr>
            </w:pPr>
            <w:bookmarkStart w:id="7" w:name="_Ref519448158"/>
            <w:r w:rsidRPr="00FF5229">
              <w:rPr>
                <w:rFonts w:asciiTheme="minorHAnsi" w:hAnsiTheme="minorHAnsi" w:cstheme="minorHAnsi"/>
                <w:b/>
                <w:sz w:val="20"/>
              </w:rPr>
              <w:t>Zajištění označníků</w:t>
            </w:r>
            <w:bookmarkEnd w:id="7"/>
          </w:p>
        </w:tc>
        <w:tc>
          <w:tcPr>
            <w:tcW w:w="1963" w:type="pct"/>
            <w:shd w:val="clear" w:color="auto" w:fill="auto"/>
            <w:vAlign w:val="center"/>
          </w:tcPr>
          <w:p w:rsidR="00053B8D" w:rsidRPr="00FF5229" w:rsidDel="000B17BC" w:rsidRDefault="00053B8D" w:rsidP="00813B0D">
            <w:pPr>
              <w:pStyle w:val="2nesltext"/>
              <w:spacing w:before="0" w:after="0" w:line="288" w:lineRule="auto"/>
              <w:ind w:right="879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sz w:val="20"/>
              </w:rPr>
              <w:t>ANO/NE</w:t>
            </w:r>
          </w:p>
        </w:tc>
      </w:tr>
      <w:tr w:rsidR="00053B8D" w:rsidRPr="00FF5229" w:rsidTr="00053B8D">
        <w:tc>
          <w:tcPr>
            <w:tcW w:w="3037" w:type="pct"/>
            <w:shd w:val="clear" w:color="auto" w:fill="D9E2F3" w:themeFill="accent1" w:themeFillTint="33"/>
            <w:vAlign w:val="center"/>
          </w:tcPr>
          <w:p w:rsidR="00053B8D" w:rsidRPr="00FF5229" w:rsidDel="000B17BC" w:rsidRDefault="00053B8D" w:rsidP="00053B8D">
            <w:pPr>
              <w:pStyle w:val="2nesltext"/>
              <w:numPr>
                <w:ilvl w:val="0"/>
                <w:numId w:val="1"/>
              </w:numPr>
              <w:spacing w:before="0" w:after="0" w:line="288" w:lineRule="auto"/>
              <w:rPr>
                <w:rFonts w:asciiTheme="minorHAnsi" w:hAnsiTheme="minorHAnsi" w:cstheme="minorHAnsi"/>
                <w:b/>
                <w:sz w:val="20"/>
              </w:rPr>
            </w:pPr>
            <w:bookmarkStart w:id="8" w:name="_Ref519448164"/>
            <w:r w:rsidRPr="00FF5229">
              <w:rPr>
                <w:rFonts w:asciiTheme="minorHAnsi" w:hAnsiTheme="minorHAnsi" w:cstheme="minorHAnsi"/>
                <w:b/>
                <w:sz w:val="20"/>
              </w:rPr>
              <w:t>Zajištění dalších služeb informační kanceláře</w:t>
            </w:r>
            <w:bookmarkEnd w:id="8"/>
          </w:p>
        </w:tc>
        <w:tc>
          <w:tcPr>
            <w:tcW w:w="1963" w:type="pct"/>
            <w:shd w:val="clear" w:color="auto" w:fill="D9E2F3" w:themeFill="accent1" w:themeFillTint="33"/>
            <w:vAlign w:val="center"/>
          </w:tcPr>
          <w:p w:rsidR="00053B8D" w:rsidRPr="00FF5229" w:rsidDel="000B17BC" w:rsidRDefault="00053B8D" w:rsidP="00813B0D">
            <w:pPr>
              <w:pStyle w:val="2nesltext"/>
              <w:spacing w:before="0" w:after="0" w:line="288" w:lineRule="auto"/>
              <w:ind w:right="879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053B8D" w:rsidRPr="00FF5229" w:rsidTr="00053B8D">
        <w:tc>
          <w:tcPr>
            <w:tcW w:w="3037" w:type="pct"/>
            <w:shd w:val="clear" w:color="auto" w:fill="D9E2F3" w:themeFill="accent1" w:themeFillTint="33"/>
            <w:vAlign w:val="center"/>
          </w:tcPr>
          <w:p w:rsidR="00053B8D" w:rsidRPr="00FF5229" w:rsidRDefault="00053B8D" w:rsidP="00053B8D">
            <w:pPr>
              <w:pStyle w:val="2nesltext"/>
              <w:numPr>
                <w:ilvl w:val="0"/>
                <w:numId w:val="2"/>
              </w:numPr>
              <w:spacing w:before="0" w:after="0" w:line="288" w:lineRule="auto"/>
              <w:ind w:left="1165"/>
              <w:rPr>
                <w:rFonts w:asciiTheme="minorHAnsi" w:hAnsiTheme="minorHAnsi" w:cstheme="minorHAnsi"/>
                <w:b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sz w:val="20"/>
              </w:rPr>
              <w:t>Umožnění umístění letáků a dalších propagačních či prezentačních materiálů z Regionálního turistického informačního centra.</w:t>
            </w:r>
          </w:p>
        </w:tc>
        <w:tc>
          <w:tcPr>
            <w:tcW w:w="1963" w:type="pct"/>
            <w:shd w:val="clear" w:color="auto" w:fill="D9E2F3" w:themeFill="accent1" w:themeFillTint="33"/>
            <w:vAlign w:val="center"/>
          </w:tcPr>
          <w:p w:rsidR="00053B8D" w:rsidRPr="00FF5229" w:rsidRDefault="00053B8D" w:rsidP="00813B0D">
            <w:pPr>
              <w:pStyle w:val="2nesltext"/>
              <w:spacing w:before="0" w:after="0" w:line="288" w:lineRule="auto"/>
              <w:ind w:right="879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sz w:val="20"/>
              </w:rPr>
              <w:t>ANO/NE</w:t>
            </w:r>
          </w:p>
        </w:tc>
      </w:tr>
      <w:tr w:rsidR="00053B8D" w:rsidRPr="00FF5229" w:rsidTr="00053B8D">
        <w:tc>
          <w:tcPr>
            <w:tcW w:w="3037" w:type="pct"/>
            <w:shd w:val="clear" w:color="auto" w:fill="D9E2F3" w:themeFill="accent1" w:themeFillTint="33"/>
            <w:vAlign w:val="center"/>
          </w:tcPr>
          <w:p w:rsidR="00053B8D" w:rsidRPr="00FF5229" w:rsidRDefault="00053B8D" w:rsidP="00053B8D">
            <w:pPr>
              <w:pStyle w:val="2nesltext"/>
              <w:numPr>
                <w:ilvl w:val="0"/>
                <w:numId w:val="2"/>
              </w:numPr>
              <w:spacing w:before="0" w:after="0" w:line="288" w:lineRule="auto"/>
              <w:ind w:left="1165"/>
              <w:rPr>
                <w:rFonts w:asciiTheme="minorHAnsi" w:hAnsiTheme="minorHAnsi" w:cstheme="minorHAnsi"/>
                <w:b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sz w:val="20"/>
              </w:rPr>
              <w:t>Provozní doba Prodejní a informační kanceláře min. 40 hodin týdně a zároveň jeden pracovní den provozní doba min. do 18:00, přičemž tímto dnem musí být pondělí nebo středa.</w:t>
            </w:r>
          </w:p>
        </w:tc>
        <w:tc>
          <w:tcPr>
            <w:tcW w:w="1963" w:type="pct"/>
            <w:shd w:val="clear" w:color="auto" w:fill="D9E2F3" w:themeFill="accent1" w:themeFillTint="33"/>
            <w:vAlign w:val="center"/>
          </w:tcPr>
          <w:p w:rsidR="00053B8D" w:rsidRPr="00FF5229" w:rsidRDefault="00053B8D" w:rsidP="00813B0D">
            <w:pPr>
              <w:pStyle w:val="2nesltext"/>
              <w:spacing w:before="0" w:after="0" w:line="288" w:lineRule="auto"/>
              <w:ind w:right="879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sz w:val="20"/>
              </w:rPr>
              <w:t>ANO/NE</w:t>
            </w:r>
          </w:p>
        </w:tc>
      </w:tr>
      <w:tr w:rsidR="00053B8D" w:rsidRPr="00FF5229" w:rsidTr="00053B8D">
        <w:tc>
          <w:tcPr>
            <w:tcW w:w="3037" w:type="pct"/>
            <w:shd w:val="clear" w:color="auto" w:fill="D9E2F3" w:themeFill="accent1" w:themeFillTint="33"/>
            <w:vAlign w:val="center"/>
          </w:tcPr>
          <w:p w:rsidR="00053B8D" w:rsidRPr="00FF5229" w:rsidRDefault="00053B8D" w:rsidP="00053B8D">
            <w:pPr>
              <w:pStyle w:val="2nesltext"/>
              <w:numPr>
                <w:ilvl w:val="0"/>
                <w:numId w:val="2"/>
              </w:numPr>
              <w:spacing w:before="0" w:after="0" w:line="288" w:lineRule="auto"/>
              <w:ind w:left="1165"/>
              <w:rPr>
                <w:rFonts w:asciiTheme="minorHAnsi" w:hAnsiTheme="minorHAnsi" w:cstheme="minorHAnsi"/>
                <w:b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sz w:val="20"/>
              </w:rPr>
              <w:t>Umožnění prodeje tarifních produktů jiných dopravců.</w:t>
            </w:r>
          </w:p>
        </w:tc>
        <w:tc>
          <w:tcPr>
            <w:tcW w:w="1963" w:type="pct"/>
            <w:shd w:val="clear" w:color="auto" w:fill="D9E2F3" w:themeFill="accent1" w:themeFillTint="33"/>
            <w:vAlign w:val="center"/>
          </w:tcPr>
          <w:p w:rsidR="00053B8D" w:rsidRPr="00FF5229" w:rsidRDefault="00053B8D" w:rsidP="00813B0D">
            <w:pPr>
              <w:pStyle w:val="2nesltext"/>
              <w:spacing w:before="0" w:after="0" w:line="288" w:lineRule="auto"/>
              <w:ind w:right="879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sz w:val="20"/>
              </w:rPr>
              <w:t>ANO/NE</w:t>
            </w:r>
          </w:p>
        </w:tc>
      </w:tr>
      <w:tr w:rsidR="00053B8D" w:rsidRPr="00FF5229" w:rsidTr="00053B8D">
        <w:tc>
          <w:tcPr>
            <w:tcW w:w="3037" w:type="pct"/>
            <w:shd w:val="clear" w:color="auto" w:fill="D9E2F3" w:themeFill="accent1" w:themeFillTint="33"/>
            <w:vAlign w:val="center"/>
          </w:tcPr>
          <w:p w:rsidR="00053B8D" w:rsidRPr="00FF5229" w:rsidRDefault="00053B8D" w:rsidP="00053B8D">
            <w:pPr>
              <w:pStyle w:val="2nesltext"/>
              <w:numPr>
                <w:ilvl w:val="0"/>
                <w:numId w:val="2"/>
              </w:numPr>
              <w:spacing w:before="0" w:after="0" w:line="288" w:lineRule="auto"/>
              <w:ind w:left="1165"/>
              <w:rPr>
                <w:rFonts w:asciiTheme="minorHAnsi" w:hAnsiTheme="minorHAnsi" w:cstheme="minorHAnsi"/>
                <w:b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sz w:val="20"/>
              </w:rPr>
              <w:t>Zajištění služeb Prodejní a informační kanceláře osobou schopnou alespoň základní komunikace v nejméně jednom uvedeném světovém jazyce (angličtina, němčina). Tato osoba musí být schopna poskytovat v tomto jazyce základní informace o jízdních řádech, tarifech a přepravních podmínkách.</w:t>
            </w:r>
          </w:p>
        </w:tc>
        <w:tc>
          <w:tcPr>
            <w:tcW w:w="1963" w:type="pct"/>
            <w:shd w:val="clear" w:color="auto" w:fill="D9E2F3" w:themeFill="accent1" w:themeFillTint="33"/>
            <w:vAlign w:val="center"/>
          </w:tcPr>
          <w:p w:rsidR="00053B8D" w:rsidRPr="00FF5229" w:rsidRDefault="00053B8D" w:rsidP="00813B0D">
            <w:pPr>
              <w:pStyle w:val="2nesltext"/>
              <w:spacing w:before="0" w:after="0" w:line="288" w:lineRule="auto"/>
              <w:ind w:right="879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sz w:val="20"/>
              </w:rPr>
              <w:t>ANO/NE</w:t>
            </w:r>
          </w:p>
        </w:tc>
      </w:tr>
      <w:tr w:rsidR="00053B8D" w:rsidRPr="00FF5229" w:rsidTr="00053B8D">
        <w:tc>
          <w:tcPr>
            <w:tcW w:w="3037" w:type="pct"/>
            <w:shd w:val="clear" w:color="auto" w:fill="auto"/>
            <w:vAlign w:val="center"/>
          </w:tcPr>
          <w:p w:rsidR="00053B8D" w:rsidRPr="00FF5229" w:rsidDel="000B17BC" w:rsidRDefault="00053B8D" w:rsidP="00053B8D">
            <w:pPr>
              <w:pStyle w:val="2nesltext"/>
              <w:numPr>
                <w:ilvl w:val="0"/>
                <w:numId w:val="1"/>
              </w:numPr>
              <w:spacing w:before="0" w:after="0" w:line="288" w:lineRule="auto"/>
              <w:rPr>
                <w:rFonts w:asciiTheme="minorHAnsi" w:hAnsiTheme="minorHAnsi" w:cstheme="minorHAnsi"/>
                <w:b/>
                <w:sz w:val="20"/>
              </w:rPr>
            </w:pPr>
            <w:bookmarkStart w:id="9" w:name="_Ref519448171"/>
            <w:r w:rsidRPr="00FF5229">
              <w:rPr>
                <w:rFonts w:asciiTheme="minorHAnsi" w:hAnsiTheme="minorHAnsi" w:cstheme="minorHAnsi"/>
                <w:b/>
                <w:sz w:val="20"/>
              </w:rPr>
              <w:t>Benefity pro řidiče</w:t>
            </w:r>
            <w:bookmarkEnd w:id="9"/>
          </w:p>
        </w:tc>
        <w:tc>
          <w:tcPr>
            <w:tcW w:w="1963" w:type="pct"/>
            <w:shd w:val="clear" w:color="auto" w:fill="auto"/>
            <w:vAlign w:val="center"/>
          </w:tcPr>
          <w:p w:rsidR="00053B8D" w:rsidRPr="00FF5229" w:rsidDel="000B17BC" w:rsidRDefault="00053B8D" w:rsidP="00813B0D">
            <w:pPr>
              <w:pStyle w:val="2nesltext"/>
              <w:spacing w:before="0" w:after="0" w:line="288" w:lineRule="auto"/>
              <w:ind w:right="879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053B8D" w:rsidRPr="00FF5229" w:rsidTr="00053B8D">
        <w:tc>
          <w:tcPr>
            <w:tcW w:w="3037" w:type="pct"/>
            <w:shd w:val="clear" w:color="auto" w:fill="auto"/>
            <w:vAlign w:val="center"/>
          </w:tcPr>
          <w:p w:rsidR="00053B8D" w:rsidRPr="00FF5229" w:rsidRDefault="00053B8D" w:rsidP="00053B8D">
            <w:pPr>
              <w:pStyle w:val="2nesltext"/>
              <w:numPr>
                <w:ilvl w:val="0"/>
                <w:numId w:val="2"/>
              </w:numPr>
              <w:spacing w:before="0" w:after="0" w:line="288" w:lineRule="auto"/>
              <w:ind w:left="1165"/>
              <w:rPr>
                <w:rFonts w:asciiTheme="minorHAnsi" w:hAnsiTheme="minorHAnsi" w:cstheme="minorHAnsi"/>
                <w:b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sz w:val="20"/>
              </w:rPr>
              <w:t>Roční výše příspěvku zaměstnavatele na pojištění odpovědnosti pro řidiče</w:t>
            </w:r>
          </w:p>
        </w:tc>
        <w:tc>
          <w:tcPr>
            <w:tcW w:w="1963" w:type="pct"/>
            <w:shd w:val="clear" w:color="auto" w:fill="auto"/>
            <w:vAlign w:val="center"/>
          </w:tcPr>
          <w:p w:rsidR="00053B8D" w:rsidRPr="00FF5229" w:rsidRDefault="00053B8D" w:rsidP="00813B0D">
            <w:pPr>
              <w:pStyle w:val="2nesltext"/>
              <w:spacing w:before="0" w:after="0" w:line="288" w:lineRule="auto"/>
              <w:ind w:right="879"/>
              <w:jc w:val="center"/>
              <w:rPr>
                <w:rFonts w:asciiTheme="minorHAnsi" w:hAnsiTheme="minorHAnsi" w:cstheme="minorHAnsi"/>
                <w:b/>
                <w:caps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caps/>
                <w:sz w:val="20"/>
              </w:rPr>
              <w:t>Částka v Kč</w:t>
            </w:r>
          </w:p>
        </w:tc>
      </w:tr>
      <w:tr w:rsidR="00053B8D" w:rsidRPr="00FF5229" w:rsidTr="00053B8D">
        <w:tc>
          <w:tcPr>
            <w:tcW w:w="3037" w:type="pct"/>
            <w:shd w:val="clear" w:color="auto" w:fill="auto"/>
            <w:vAlign w:val="center"/>
          </w:tcPr>
          <w:p w:rsidR="00053B8D" w:rsidRPr="00FF5229" w:rsidRDefault="00053B8D" w:rsidP="00053B8D">
            <w:pPr>
              <w:pStyle w:val="2nesltext"/>
              <w:numPr>
                <w:ilvl w:val="0"/>
                <w:numId w:val="2"/>
              </w:numPr>
              <w:spacing w:before="0" w:after="0" w:line="288" w:lineRule="auto"/>
              <w:ind w:left="1165"/>
              <w:rPr>
                <w:rFonts w:asciiTheme="minorHAnsi" w:hAnsiTheme="minorHAnsi" w:cstheme="minorHAnsi"/>
                <w:b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sz w:val="20"/>
              </w:rPr>
              <w:t>Roční výše příspěvku zaměstnavatele na důchodové připojištění pro řidiče</w:t>
            </w:r>
          </w:p>
        </w:tc>
        <w:tc>
          <w:tcPr>
            <w:tcW w:w="1963" w:type="pct"/>
            <w:shd w:val="clear" w:color="auto" w:fill="auto"/>
            <w:vAlign w:val="center"/>
          </w:tcPr>
          <w:p w:rsidR="00053B8D" w:rsidRPr="00FF5229" w:rsidRDefault="00813B0D" w:rsidP="00813B0D">
            <w:pPr>
              <w:pStyle w:val="2nesltext"/>
              <w:spacing w:before="0" w:after="0" w:line="288" w:lineRule="auto"/>
              <w:ind w:right="879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caps/>
                <w:sz w:val="20"/>
              </w:rPr>
              <w:t>Částka v Kč</w:t>
            </w:r>
          </w:p>
        </w:tc>
      </w:tr>
      <w:tr w:rsidR="00053B8D" w:rsidRPr="00FF5229" w:rsidTr="00053B8D">
        <w:tc>
          <w:tcPr>
            <w:tcW w:w="3037" w:type="pct"/>
            <w:shd w:val="clear" w:color="auto" w:fill="D9E2F3" w:themeFill="accent1" w:themeFillTint="33"/>
            <w:vAlign w:val="center"/>
          </w:tcPr>
          <w:p w:rsidR="00053B8D" w:rsidRPr="00FF5229" w:rsidDel="000B17BC" w:rsidRDefault="00053B8D" w:rsidP="00053B8D">
            <w:pPr>
              <w:pStyle w:val="2nesltext"/>
              <w:numPr>
                <w:ilvl w:val="0"/>
                <w:numId w:val="1"/>
              </w:numPr>
              <w:spacing w:before="0" w:after="0" w:line="288" w:lineRule="auto"/>
              <w:rPr>
                <w:rFonts w:asciiTheme="minorHAnsi" w:hAnsiTheme="minorHAnsi" w:cstheme="minorHAnsi"/>
                <w:b/>
                <w:sz w:val="20"/>
              </w:rPr>
            </w:pPr>
            <w:bookmarkStart w:id="10" w:name="_Ref519448177"/>
            <w:r w:rsidRPr="00FF5229">
              <w:rPr>
                <w:rFonts w:asciiTheme="minorHAnsi" w:hAnsiTheme="minorHAnsi" w:cstheme="minorHAnsi"/>
                <w:b/>
                <w:sz w:val="20"/>
              </w:rPr>
              <w:t>Propagace MAD v České Lípě</w:t>
            </w:r>
            <w:bookmarkEnd w:id="10"/>
          </w:p>
        </w:tc>
        <w:tc>
          <w:tcPr>
            <w:tcW w:w="1963" w:type="pct"/>
            <w:shd w:val="clear" w:color="auto" w:fill="D9E2F3" w:themeFill="accent1" w:themeFillTint="33"/>
            <w:vAlign w:val="center"/>
          </w:tcPr>
          <w:p w:rsidR="00053B8D" w:rsidRPr="00FF5229" w:rsidDel="000B17BC" w:rsidRDefault="00053B8D" w:rsidP="00813B0D">
            <w:pPr>
              <w:pStyle w:val="2nesltext"/>
              <w:spacing w:before="0" w:after="0" w:line="288" w:lineRule="auto"/>
              <w:ind w:right="879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053B8D" w:rsidRPr="00FF5229" w:rsidTr="00053B8D">
        <w:tc>
          <w:tcPr>
            <w:tcW w:w="3037" w:type="pct"/>
            <w:shd w:val="clear" w:color="auto" w:fill="D9E2F3" w:themeFill="accent1" w:themeFillTint="33"/>
            <w:vAlign w:val="center"/>
          </w:tcPr>
          <w:p w:rsidR="00053B8D" w:rsidRPr="00FF5229" w:rsidRDefault="00813B0D" w:rsidP="00813B0D">
            <w:pPr>
              <w:pStyle w:val="2nesltext"/>
              <w:numPr>
                <w:ilvl w:val="0"/>
                <w:numId w:val="2"/>
              </w:numPr>
              <w:spacing w:before="0" w:after="0" w:line="288" w:lineRule="auto"/>
              <w:ind w:left="1165"/>
              <w:rPr>
                <w:rFonts w:asciiTheme="minorHAnsi" w:hAnsiTheme="minorHAnsi" w:cstheme="minorHAnsi"/>
                <w:b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sz w:val="20"/>
              </w:rPr>
              <w:t>Pořádání akce s historickými autobusy na náklady Dopravce 1krát za rok v termínu po domluvě s Objednatelem.</w:t>
            </w:r>
          </w:p>
        </w:tc>
        <w:tc>
          <w:tcPr>
            <w:tcW w:w="1963" w:type="pct"/>
            <w:shd w:val="clear" w:color="auto" w:fill="D9E2F3" w:themeFill="accent1" w:themeFillTint="33"/>
            <w:vAlign w:val="center"/>
          </w:tcPr>
          <w:p w:rsidR="00053B8D" w:rsidRPr="00FF5229" w:rsidRDefault="00813B0D" w:rsidP="00813B0D">
            <w:pPr>
              <w:pStyle w:val="2nesltext"/>
              <w:spacing w:before="0" w:after="0" w:line="288" w:lineRule="auto"/>
              <w:ind w:right="879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sz w:val="20"/>
              </w:rPr>
              <w:t>ANO/NE</w:t>
            </w:r>
          </w:p>
        </w:tc>
      </w:tr>
      <w:tr w:rsidR="00813B0D" w:rsidRPr="00FF5229" w:rsidTr="00053B8D">
        <w:tc>
          <w:tcPr>
            <w:tcW w:w="3037" w:type="pct"/>
            <w:shd w:val="clear" w:color="auto" w:fill="D9E2F3" w:themeFill="accent1" w:themeFillTint="33"/>
            <w:vAlign w:val="center"/>
          </w:tcPr>
          <w:p w:rsidR="00813B0D" w:rsidRPr="00FF5229" w:rsidRDefault="00813B0D" w:rsidP="00813B0D">
            <w:pPr>
              <w:pStyle w:val="2nesltext"/>
              <w:numPr>
                <w:ilvl w:val="0"/>
                <w:numId w:val="2"/>
              </w:numPr>
              <w:spacing w:before="0" w:after="0" w:line="288" w:lineRule="auto"/>
              <w:ind w:left="1165"/>
              <w:rPr>
                <w:rFonts w:asciiTheme="minorHAnsi" w:hAnsiTheme="minorHAnsi" w:cstheme="minorHAnsi"/>
                <w:b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sz w:val="20"/>
              </w:rPr>
              <w:t>Umožnění umístění letáků a dalších propagačních či prezentačních materiálů z Regionálního turistického informačního centra v autobusech.</w:t>
            </w:r>
          </w:p>
        </w:tc>
        <w:tc>
          <w:tcPr>
            <w:tcW w:w="1963" w:type="pct"/>
            <w:shd w:val="clear" w:color="auto" w:fill="D9E2F3" w:themeFill="accent1" w:themeFillTint="33"/>
            <w:vAlign w:val="center"/>
          </w:tcPr>
          <w:p w:rsidR="00813B0D" w:rsidRPr="00FF5229" w:rsidRDefault="00813B0D" w:rsidP="00813B0D">
            <w:pPr>
              <w:pStyle w:val="2nesltext"/>
              <w:spacing w:before="0" w:after="0" w:line="288" w:lineRule="auto"/>
              <w:ind w:right="879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F5229">
              <w:rPr>
                <w:rFonts w:asciiTheme="minorHAnsi" w:hAnsiTheme="minorHAnsi" w:cstheme="minorHAnsi"/>
                <w:b/>
                <w:sz w:val="20"/>
              </w:rPr>
              <w:t>ANO/NE</w:t>
            </w:r>
          </w:p>
        </w:tc>
      </w:tr>
      <w:bookmarkEnd w:id="0"/>
    </w:tbl>
    <w:p w:rsidR="00E64778" w:rsidRPr="00E64778" w:rsidRDefault="00E64778" w:rsidP="00FF5229">
      <w:pPr>
        <w:rPr>
          <w:rFonts w:asciiTheme="minorHAnsi" w:hAnsiTheme="minorHAnsi" w:cstheme="minorHAnsi"/>
          <w:sz w:val="22"/>
        </w:rPr>
      </w:pPr>
    </w:p>
    <w:sectPr w:rsidR="00E64778" w:rsidRPr="00E64778" w:rsidSect="002A0982">
      <w:footerReference w:type="default" r:id="rId7"/>
      <w:headerReference w:type="first" r:id="rId8"/>
      <w:foot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982" w:rsidRDefault="002A0982" w:rsidP="002A0982">
      <w:r>
        <w:separator/>
      </w:r>
    </w:p>
  </w:endnote>
  <w:endnote w:type="continuationSeparator" w:id="0">
    <w:p w:rsidR="002A0982" w:rsidRDefault="002A0982" w:rsidP="002A0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982" w:rsidRPr="002A0982" w:rsidRDefault="002A0982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2"/>
      </w:rPr>
      <w:t xml:space="preserve">Dokumentace zadávacího řízení </w:t>
    </w:r>
    <w:proofErr w:type="gramStart"/>
    <w:r w:rsidRPr="00A35AE1">
      <w:rPr>
        <w:rFonts w:ascii="Calibri" w:hAnsi="Calibri"/>
        <w:b/>
        <w:sz w:val="22"/>
        <w:szCs w:val="22"/>
      </w:rPr>
      <w:t>MCLMHD0718</w:t>
    </w:r>
    <w:r>
      <w:rPr>
        <w:rFonts w:ascii="Calibri" w:hAnsi="Calibri"/>
        <w:sz w:val="22"/>
        <w:szCs w:val="22"/>
      </w:rPr>
      <w:t xml:space="preserve"> - Příloha</w:t>
    </w:r>
    <w:proofErr w:type="gramEnd"/>
    <w:r>
      <w:rPr>
        <w:rFonts w:ascii="Calibri" w:hAnsi="Calibri"/>
        <w:sz w:val="22"/>
        <w:szCs w:val="22"/>
      </w:rPr>
      <w:t xml:space="preserve"> č. 5 návrhu smlouvy</w:t>
    </w:r>
    <w:r w:rsidRPr="00A4713D">
      <w:rPr>
        <w:rFonts w:ascii="Calibri" w:hAnsi="Calibri"/>
        <w:sz w:val="22"/>
        <w:szCs w:val="20"/>
      </w:rPr>
      <w:t xml:space="preserve"> 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Pr="00A4713D">
      <w:rPr>
        <w:rFonts w:ascii="Calibri" w:hAnsi="Calibri"/>
        <w:sz w:val="22"/>
        <w:szCs w:val="20"/>
      </w:rPr>
      <w:t xml:space="preserve">Stránka </w:t>
    </w:r>
    <w:r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PAGE</w:instrText>
    </w:r>
    <w:r w:rsidRPr="00A4713D">
      <w:rPr>
        <w:rFonts w:ascii="Calibri" w:hAnsi="Calibri"/>
        <w:b/>
        <w:bCs/>
        <w:sz w:val="22"/>
        <w:szCs w:val="20"/>
      </w:rPr>
      <w:fldChar w:fldCharType="separate"/>
    </w:r>
    <w:r>
      <w:rPr>
        <w:rFonts w:ascii="Calibri" w:hAnsi="Calibri"/>
        <w:b/>
        <w:bCs/>
        <w:sz w:val="22"/>
        <w:szCs w:val="20"/>
      </w:rPr>
      <w:t>1</w:t>
    </w:r>
    <w:r w:rsidRPr="00A4713D">
      <w:rPr>
        <w:rFonts w:ascii="Calibri" w:hAnsi="Calibri"/>
        <w:b/>
        <w:bCs/>
        <w:sz w:val="22"/>
        <w:szCs w:val="20"/>
      </w:rPr>
      <w:fldChar w:fldCharType="end"/>
    </w:r>
    <w:r w:rsidRPr="00A4713D">
      <w:rPr>
        <w:rFonts w:ascii="Calibri" w:hAnsi="Calibri"/>
        <w:sz w:val="22"/>
        <w:szCs w:val="20"/>
      </w:rPr>
      <w:t xml:space="preserve"> z </w:t>
    </w:r>
    <w:r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NUMPAGES</w:instrText>
    </w:r>
    <w:r w:rsidRPr="00A4713D">
      <w:rPr>
        <w:rFonts w:ascii="Calibri" w:hAnsi="Calibri"/>
        <w:b/>
        <w:bCs/>
        <w:sz w:val="22"/>
        <w:szCs w:val="20"/>
      </w:rPr>
      <w:fldChar w:fldCharType="separate"/>
    </w:r>
    <w:r>
      <w:rPr>
        <w:rFonts w:ascii="Calibri" w:hAnsi="Calibri"/>
        <w:b/>
        <w:bCs/>
        <w:sz w:val="22"/>
        <w:szCs w:val="20"/>
      </w:rPr>
      <w:t>2</w:t>
    </w:r>
    <w:r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982" w:rsidRPr="002A0982" w:rsidRDefault="002A0982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2"/>
      </w:rPr>
      <w:t xml:space="preserve">Dokumentace zadávacího řízení </w:t>
    </w:r>
    <w:proofErr w:type="gramStart"/>
    <w:r w:rsidRPr="00A35AE1">
      <w:rPr>
        <w:rFonts w:ascii="Calibri" w:hAnsi="Calibri"/>
        <w:b/>
        <w:sz w:val="22"/>
        <w:szCs w:val="22"/>
      </w:rPr>
      <w:t>MCLMHD0718</w:t>
    </w:r>
    <w:r>
      <w:rPr>
        <w:rFonts w:ascii="Calibri" w:hAnsi="Calibri"/>
        <w:sz w:val="22"/>
        <w:szCs w:val="22"/>
      </w:rPr>
      <w:t xml:space="preserve"> - Příloha</w:t>
    </w:r>
    <w:proofErr w:type="gramEnd"/>
    <w:r>
      <w:rPr>
        <w:rFonts w:ascii="Calibri" w:hAnsi="Calibri"/>
        <w:sz w:val="22"/>
        <w:szCs w:val="22"/>
      </w:rPr>
      <w:t xml:space="preserve"> č. </w:t>
    </w:r>
    <w:r w:rsidR="00FF5229">
      <w:rPr>
        <w:rFonts w:ascii="Calibri" w:hAnsi="Calibri"/>
        <w:sz w:val="22"/>
        <w:szCs w:val="22"/>
      </w:rPr>
      <w:t>4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Pr="00A4713D">
      <w:rPr>
        <w:rFonts w:ascii="Calibri" w:hAnsi="Calibri"/>
        <w:sz w:val="22"/>
        <w:szCs w:val="20"/>
      </w:rPr>
      <w:t xml:space="preserve">Stránka </w:t>
    </w:r>
    <w:r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PAGE</w:instrText>
    </w:r>
    <w:r w:rsidRPr="00A4713D">
      <w:rPr>
        <w:rFonts w:ascii="Calibri" w:hAnsi="Calibri"/>
        <w:b/>
        <w:bCs/>
        <w:sz w:val="22"/>
        <w:szCs w:val="20"/>
      </w:rPr>
      <w:fldChar w:fldCharType="separate"/>
    </w:r>
    <w:r>
      <w:rPr>
        <w:rFonts w:ascii="Calibri" w:hAnsi="Calibri"/>
        <w:b/>
        <w:bCs/>
        <w:sz w:val="22"/>
        <w:szCs w:val="20"/>
      </w:rPr>
      <w:t>1</w:t>
    </w:r>
    <w:r w:rsidRPr="00A4713D">
      <w:rPr>
        <w:rFonts w:ascii="Calibri" w:hAnsi="Calibri"/>
        <w:b/>
        <w:bCs/>
        <w:sz w:val="22"/>
        <w:szCs w:val="20"/>
      </w:rPr>
      <w:fldChar w:fldCharType="end"/>
    </w:r>
    <w:r w:rsidRPr="00A4713D">
      <w:rPr>
        <w:rFonts w:ascii="Calibri" w:hAnsi="Calibri"/>
        <w:sz w:val="22"/>
        <w:szCs w:val="20"/>
      </w:rPr>
      <w:t xml:space="preserve"> z </w:t>
    </w:r>
    <w:r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NUMPAGES</w:instrText>
    </w:r>
    <w:r w:rsidRPr="00A4713D">
      <w:rPr>
        <w:rFonts w:ascii="Calibri" w:hAnsi="Calibri"/>
        <w:b/>
        <w:bCs/>
        <w:sz w:val="22"/>
        <w:szCs w:val="20"/>
      </w:rPr>
      <w:fldChar w:fldCharType="separate"/>
    </w:r>
    <w:r>
      <w:rPr>
        <w:rFonts w:ascii="Calibri" w:hAnsi="Calibri"/>
        <w:b/>
        <w:bCs/>
        <w:sz w:val="22"/>
        <w:szCs w:val="20"/>
      </w:rPr>
      <w:t>1</w:t>
    </w:r>
    <w:r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982" w:rsidRDefault="002A0982" w:rsidP="002A0982">
      <w:r>
        <w:separator/>
      </w:r>
    </w:p>
  </w:footnote>
  <w:footnote w:type="continuationSeparator" w:id="0">
    <w:p w:rsidR="002A0982" w:rsidRDefault="002A0982" w:rsidP="002A0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982" w:rsidRPr="002A0982" w:rsidRDefault="00FF5229">
    <w:pPr>
      <w:pStyle w:val="Zhlav"/>
      <w:rPr>
        <w:rFonts w:asciiTheme="minorHAnsi" w:hAnsiTheme="minorHAnsi" w:cstheme="minorHAnsi"/>
      </w:rPr>
    </w:pPr>
    <w:r>
      <w:rPr>
        <w:rFonts w:asciiTheme="minorHAnsi" w:hAnsiTheme="minorHAnsi" w:cstheme="minorHAnsi"/>
        <w:b/>
      </w:rPr>
      <w:t>Formulář pro zpracování kritérií kvality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37318"/>
    <w:multiLevelType w:val="hybridMultilevel"/>
    <w:tmpl w:val="85FCAEA2"/>
    <w:lvl w:ilvl="0" w:tplc="43FEB7C4">
      <w:start w:val="2"/>
      <w:numFmt w:val="decimal"/>
      <w:lvlText w:val="K%1"/>
      <w:lvlJc w:val="left"/>
      <w:pPr>
        <w:ind w:left="794" w:hanging="434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A7C55"/>
    <w:multiLevelType w:val="hybridMultilevel"/>
    <w:tmpl w:val="85FCAEA2"/>
    <w:lvl w:ilvl="0" w:tplc="43FEB7C4">
      <w:start w:val="2"/>
      <w:numFmt w:val="decimal"/>
      <w:lvlText w:val="K%1"/>
      <w:lvlJc w:val="left"/>
      <w:pPr>
        <w:ind w:left="794" w:hanging="434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B24F5"/>
    <w:multiLevelType w:val="hybridMultilevel"/>
    <w:tmpl w:val="442E1F2C"/>
    <w:lvl w:ilvl="0" w:tplc="649883D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B8D"/>
    <w:rsid w:val="00053B8D"/>
    <w:rsid w:val="00061CE0"/>
    <w:rsid w:val="000D71FB"/>
    <w:rsid w:val="001B66D9"/>
    <w:rsid w:val="002A0982"/>
    <w:rsid w:val="002C1C7E"/>
    <w:rsid w:val="00422BDE"/>
    <w:rsid w:val="0065312A"/>
    <w:rsid w:val="007D741F"/>
    <w:rsid w:val="007F059B"/>
    <w:rsid w:val="00813B0D"/>
    <w:rsid w:val="00A231D2"/>
    <w:rsid w:val="00B100DF"/>
    <w:rsid w:val="00B56779"/>
    <w:rsid w:val="00D84409"/>
    <w:rsid w:val="00E64778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A7D3DD"/>
  <w15:chartTrackingRefBased/>
  <w15:docId w15:val="{6CB63BF8-AB67-4B1E-9610-E2BB1A29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53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53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nesltext">
    <w:name w:val="2nečísl.text"/>
    <w:basedOn w:val="Normln"/>
    <w:qFormat/>
    <w:rsid w:val="00053B8D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2A09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9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9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98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1332</Characters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2018-08-13T18:19:00Z</dcterms:created>
  <dcterms:modified xsi:type="dcterms:W3CDTF">2018-08-13T18:25:00Z</dcterms:modified>
</cp:coreProperties>
</file>