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602B" w14:textId="77777777" w:rsidR="00B02AE5" w:rsidRDefault="00956F9C">
      <w:pPr>
        <w:spacing w:after="160" w:line="259" w:lineRule="auto"/>
        <w:ind w:left="826" w:right="0" w:firstLine="0"/>
        <w:jc w:val="center"/>
      </w:pPr>
      <w:r>
        <w:rPr>
          <w:b/>
          <w:sz w:val="40"/>
        </w:rPr>
        <w:t xml:space="preserve"> </w:t>
      </w:r>
    </w:p>
    <w:p w14:paraId="02125786" w14:textId="77777777" w:rsidR="00B02AE5" w:rsidRDefault="00956F9C">
      <w:pPr>
        <w:spacing w:after="157" w:line="259" w:lineRule="auto"/>
        <w:ind w:left="1553" w:right="0" w:firstLine="0"/>
        <w:jc w:val="left"/>
      </w:pPr>
      <w:r>
        <w:rPr>
          <w:b/>
          <w:sz w:val="40"/>
        </w:rPr>
        <w:t xml:space="preserve">SPORTAREÁL Česká Lípa, krytý bazén  </w:t>
      </w:r>
    </w:p>
    <w:p w14:paraId="14B45393" w14:textId="77777777" w:rsidR="00B02AE5" w:rsidRDefault="00956F9C">
      <w:pPr>
        <w:spacing w:after="85" w:line="259" w:lineRule="auto"/>
        <w:ind w:left="826" w:right="0" w:firstLine="0"/>
        <w:jc w:val="center"/>
      </w:pPr>
      <w:r>
        <w:rPr>
          <w:b/>
          <w:sz w:val="40"/>
        </w:rPr>
        <w:t xml:space="preserve"> </w:t>
      </w:r>
    </w:p>
    <w:p w14:paraId="64F6E21A" w14:textId="77777777" w:rsidR="00B02AE5" w:rsidRDefault="00956F9C">
      <w:pPr>
        <w:spacing w:after="160" w:line="259" w:lineRule="auto"/>
        <w:ind w:left="2134" w:right="0" w:firstLine="0"/>
        <w:jc w:val="left"/>
      </w:pPr>
      <w:r>
        <w:rPr>
          <w:b/>
          <w:sz w:val="32"/>
          <w:u w:val="single" w:color="000000"/>
        </w:rPr>
        <w:t>Technická zpráva zadávací dokumentace</w:t>
      </w:r>
      <w:r>
        <w:rPr>
          <w:b/>
          <w:sz w:val="32"/>
        </w:rPr>
        <w:t xml:space="preserve"> </w:t>
      </w:r>
    </w:p>
    <w:p w14:paraId="6E4CFD06" w14:textId="77777777" w:rsidR="00B02AE5" w:rsidRDefault="00956F9C">
      <w:pPr>
        <w:spacing w:after="160" w:line="259" w:lineRule="auto"/>
        <w:ind w:left="2144" w:right="0" w:firstLine="0"/>
        <w:jc w:val="left"/>
      </w:pPr>
      <w:r>
        <w:rPr>
          <w:b/>
          <w:sz w:val="32"/>
        </w:rPr>
        <w:t xml:space="preserve">Recyklace pracích vod z provozu bazénů </w:t>
      </w:r>
    </w:p>
    <w:p w14:paraId="1A93B981" w14:textId="77777777" w:rsidR="00B02AE5" w:rsidRDefault="00956F9C">
      <w:pPr>
        <w:spacing w:after="93" w:line="259" w:lineRule="auto"/>
        <w:ind w:left="803" w:right="0" w:firstLine="0"/>
        <w:jc w:val="center"/>
      </w:pPr>
      <w:r>
        <w:rPr>
          <w:b/>
          <w:sz w:val="32"/>
        </w:rPr>
        <w:t xml:space="preserve"> </w:t>
      </w:r>
    </w:p>
    <w:p w14:paraId="30405A1D" w14:textId="77777777" w:rsidR="00B02AE5" w:rsidRDefault="00956F9C">
      <w:pPr>
        <w:spacing w:after="86" w:line="259" w:lineRule="auto"/>
        <w:ind w:left="0" w:right="310" w:firstLine="0"/>
        <w:jc w:val="right"/>
      </w:pPr>
      <w:r>
        <w:rPr>
          <w:noProof/>
        </w:rPr>
        <w:drawing>
          <wp:inline distT="0" distB="0" distL="0" distR="0" wp14:anchorId="615D9283" wp14:editId="5DCA9D08">
            <wp:extent cx="5261483" cy="3498850"/>
            <wp:effectExtent l="0" t="0" r="0" b="0"/>
            <wp:docPr id="98" name="Pictur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483" cy="349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</w:t>
      </w:r>
    </w:p>
    <w:p w14:paraId="2FCDD29E" w14:textId="77777777" w:rsidR="00B02AE5" w:rsidRDefault="00956F9C">
      <w:pPr>
        <w:spacing w:after="86" w:line="259" w:lineRule="auto"/>
        <w:ind w:left="803" w:right="0" w:firstLine="0"/>
        <w:jc w:val="center"/>
      </w:pPr>
      <w:r>
        <w:rPr>
          <w:b/>
          <w:sz w:val="32"/>
        </w:rPr>
        <w:t xml:space="preserve"> </w:t>
      </w:r>
    </w:p>
    <w:p w14:paraId="0615C733" w14:textId="77777777" w:rsidR="00B02AE5" w:rsidRDefault="00956F9C">
      <w:pPr>
        <w:tabs>
          <w:tab w:val="center" w:pos="2060"/>
          <w:tab w:val="center" w:pos="6298"/>
        </w:tabs>
        <w:spacing w:after="184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i/>
        </w:rPr>
        <w:t>Místo umístění recyklace</w:t>
      </w:r>
      <w:r>
        <w:rPr>
          <w:b/>
        </w:rPr>
        <w:t xml:space="preserve">:  </w:t>
      </w:r>
      <w:r>
        <w:rPr>
          <w:b/>
        </w:rPr>
        <w:tab/>
        <w:t>SPORTAREÁL Česká Lípa, krytý bazén</w:t>
      </w:r>
      <w:r>
        <w:t xml:space="preserve"> </w:t>
      </w:r>
    </w:p>
    <w:p w14:paraId="0C87B42A" w14:textId="77777777" w:rsidR="00B02AE5" w:rsidRDefault="00956F9C">
      <w:pPr>
        <w:tabs>
          <w:tab w:val="center" w:pos="1442"/>
          <w:tab w:val="center" w:pos="3414"/>
          <w:tab w:val="center" w:pos="6499"/>
        </w:tabs>
        <w:spacing w:after="187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i/>
        </w:rPr>
        <w:t>Provozovatel:</w:t>
      </w:r>
      <w:r>
        <w:rPr>
          <w:b/>
        </w:rPr>
        <w:t xml:space="preserve"> </w:t>
      </w:r>
      <w:r>
        <w:rPr>
          <w:b/>
        </w:rPr>
        <w:tab/>
        <w:t xml:space="preserve">  </w:t>
      </w:r>
      <w:r>
        <w:rPr>
          <w:b/>
        </w:rPr>
        <w:tab/>
        <w:t xml:space="preserve">Sport Česká Lípa, příspěvková organizace,  </w:t>
      </w:r>
    </w:p>
    <w:p w14:paraId="4D17716B" w14:textId="77777777" w:rsidR="00B02AE5" w:rsidRDefault="00956F9C">
      <w:pPr>
        <w:tabs>
          <w:tab w:val="center" w:pos="3414"/>
          <w:tab w:val="center" w:pos="6048"/>
        </w:tabs>
        <w:spacing w:after="184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 </w:t>
      </w:r>
      <w:r>
        <w:rPr>
          <w:b/>
        </w:rPr>
        <w:tab/>
        <w:t xml:space="preserve">Barvířská 2690, 470 01 Česká Lípa </w:t>
      </w:r>
    </w:p>
    <w:p w14:paraId="1766FEA0" w14:textId="77777777" w:rsidR="00B02AE5" w:rsidRDefault="00956F9C">
      <w:pPr>
        <w:tabs>
          <w:tab w:val="center" w:pos="1308"/>
          <w:tab w:val="center" w:pos="2844"/>
          <w:tab w:val="center" w:pos="3553"/>
          <w:tab w:val="center" w:pos="5320"/>
        </w:tabs>
        <w:spacing w:after="167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i/>
        </w:rPr>
        <w:t>Zpracovali:</w:t>
      </w:r>
      <w:r>
        <w:rPr>
          <w:b/>
        </w:rPr>
        <w:t xml:space="preserve">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Ing. Jaroslav Češka, </w:t>
      </w:r>
    </w:p>
    <w:p w14:paraId="6542F10D" w14:textId="77777777" w:rsidR="00B02AE5" w:rsidRDefault="00956F9C">
      <w:pPr>
        <w:spacing w:after="158" w:line="259" w:lineRule="auto"/>
        <w:ind w:left="555" w:right="0"/>
        <w:jc w:val="center"/>
      </w:pPr>
      <w:r>
        <w:rPr>
          <w:b/>
        </w:rPr>
        <w:t xml:space="preserve">Tome Kostovský, </w:t>
      </w:r>
    </w:p>
    <w:p w14:paraId="54267103" w14:textId="77777777" w:rsidR="00B02AE5" w:rsidRDefault="00956F9C">
      <w:pPr>
        <w:spacing w:after="158" w:line="259" w:lineRule="auto"/>
        <w:ind w:left="555" w:right="85"/>
        <w:jc w:val="center"/>
      </w:pPr>
      <w:r>
        <w:rPr>
          <w:b/>
        </w:rPr>
        <w:t xml:space="preserve">Lucie Tomanová </w:t>
      </w:r>
    </w:p>
    <w:p w14:paraId="61CA7281" w14:textId="0007138A" w:rsidR="00B02AE5" w:rsidRDefault="00956F9C">
      <w:pPr>
        <w:tabs>
          <w:tab w:val="center" w:pos="1705"/>
          <w:tab w:val="center" w:pos="3553"/>
          <w:tab w:val="center" w:pos="4752"/>
        </w:tabs>
        <w:spacing w:after="205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i/>
        </w:rPr>
        <w:t xml:space="preserve">Datum </w:t>
      </w:r>
      <w:proofErr w:type="gramStart"/>
      <w:r>
        <w:rPr>
          <w:b/>
          <w:i/>
        </w:rPr>
        <w:t>zpracování:</w:t>
      </w:r>
      <w:r>
        <w:rPr>
          <w:b/>
        </w:rPr>
        <w:t xml:space="preserve">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4E74DA">
        <w:rPr>
          <w:b/>
        </w:rPr>
        <w:t>5</w:t>
      </w:r>
      <w:r>
        <w:rPr>
          <w:b/>
        </w:rPr>
        <w:t xml:space="preserve">. </w:t>
      </w:r>
      <w:r w:rsidR="00AA79B3">
        <w:rPr>
          <w:b/>
        </w:rPr>
        <w:t>5</w:t>
      </w:r>
      <w:r>
        <w:rPr>
          <w:b/>
        </w:rPr>
        <w:t>. 202</w:t>
      </w:r>
      <w:r w:rsidR="00AA79B3">
        <w:rPr>
          <w:b/>
        </w:rPr>
        <w:t>5</w:t>
      </w:r>
      <w:r>
        <w:rPr>
          <w:b/>
        </w:rPr>
        <w:t xml:space="preserve"> </w:t>
      </w:r>
    </w:p>
    <w:p w14:paraId="0F8EC762" w14:textId="1247A3F2" w:rsidR="00B02AE5" w:rsidRDefault="00956F9C" w:rsidP="007A1011">
      <w:pPr>
        <w:spacing w:after="197" w:line="259" w:lineRule="auto"/>
        <w:ind w:left="720" w:right="0" w:firstLine="0"/>
        <w:jc w:val="left"/>
      </w:pPr>
      <w:r>
        <w:rPr>
          <w:b/>
        </w:rPr>
        <w:t xml:space="preserve"> </w:t>
      </w:r>
    </w:p>
    <w:p w14:paraId="35CF8B3D" w14:textId="4C3A1F8A" w:rsidR="00FA3A96" w:rsidRPr="00990B80" w:rsidRDefault="00956F9C" w:rsidP="00990B80">
      <w:pPr>
        <w:pStyle w:val="Odstavecseseznamem"/>
        <w:numPr>
          <w:ilvl w:val="0"/>
          <w:numId w:val="8"/>
        </w:numPr>
        <w:spacing w:before="120" w:after="120" w:line="480" w:lineRule="auto"/>
        <w:ind w:right="0"/>
        <w:jc w:val="left"/>
        <w:rPr>
          <w:b/>
          <w:iCs/>
        </w:rPr>
      </w:pPr>
      <w:r w:rsidRPr="00FA3A96">
        <w:rPr>
          <w:b/>
          <w:iCs/>
        </w:rPr>
        <w:lastRenderedPageBreak/>
        <w:t>Identifikační údaje</w:t>
      </w:r>
    </w:p>
    <w:p w14:paraId="49205994" w14:textId="28486833" w:rsidR="00FA3A96" w:rsidRPr="00FA3A96" w:rsidRDefault="00FA3A96" w:rsidP="00A05F48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>Údaje o projektu</w:t>
      </w:r>
    </w:p>
    <w:tbl>
      <w:tblPr>
        <w:tblStyle w:val="TableGrid"/>
        <w:tblW w:w="9070" w:type="dxa"/>
        <w:tblInd w:w="706" w:type="dxa"/>
        <w:tblBorders>
          <w:top w:val="single" w:sz="4" w:space="0" w:color="auto"/>
          <w:bottom w:val="single" w:sz="4" w:space="0" w:color="auto"/>
        </w:tblBorders>
        <w:tblCellMar>
          <w:top w:w="50" w:type="dxa"/>
          <w:right w:w="115" w:type="dxa"/>
        </w:tblCellMar>
        <w:tblLook w:val="04A0" w:firstRow="1" w:lastRow="0" w:firstColumn="1" w:lastColumn="0" w:noHBand="0" w:noVBand="1"/>
      </w:tblPr>
      <w:tblGrid>
        <w:gridCol w:w="2138"/>
        <w:gridCol w:w="6932"/>
      </w:tblGrid>
      <w:tr w:rsidR="00B02AE5" w14:paraId="31A3121E" w14:textId="77777777" w:rsidTr="000407D3">
        <w:trPr>
          <w:trHeight w:val="1051"/>
        </w:trPr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</w:tcPr>
          <w:p w14:paraId="61959F1A" w14:textId="77777777" w:rsidR="00B02AE5" w:rsidRDefault="00956F9C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Název projektu: </w:t>
            </w:r>
          </w:p>
        </w:tc>
        <w:tc>
          <w:tcPr>
            <w:tcW w:w="6932" w:type="dxa"/>
            <w:tcBorders>
              <w:top w:val="single" w:sz="4" w:space="0" w:color="auto"/>
              <w:bottom w:val="single" w:sz="4" w:space="0" w:color="auto"/>
            </w:tcBorders>
          </w:tcPr>
          <w:p w14:paraId="44058881" w14:textId="77777777" w:rsidR="00B02AE5" w:rsidRDefault="00956F9C">
            <w:pPr>
              <w:spacing w:after="191" w:line="259" w:lineRule="auto"/>
              <w:ind w:left="368" w:right="0" w:firstLine="0"/>
              <w:jc w:val="left"/>
            </w:pPr>
            <w:r>
              <w:rPr>
                <w:b/>
              </w:rPr>
              <w:t xml:space="preserve">SPORTAREÁL Česká Lípa, krytý bazén </w:t>
            </w:r>
          </w:p>
          <w:p w14:paraId="23529176" w14:textId="77777777" w:rsidR="00B02AE5" w:rsidRDefault="00956F9C">
            <w:pPr>
              <w:spacing w:after="0" w:line="259" w:lineRule="auto"/>
              <w:ind w:left="368" w:right="0" w:firstLine="0"/>
              <w:jc w:val="left"/>
            </w:pPr>
            <w:r>
              <w:rPr>
                <w:b/>
              </w:rPr>
              <w:t>Recyklace odpadních vod z provozu bazénů.</w:t>
            </w:r>
            <w:r>
              <w:t xml:space="preserve"> </w:t>
            </w:r>
          </w:p>
        </w:tc>
      </w:tr>
      <w:tr w:rsidR="00B02AE5" w14:paraId="4D2D7503" w14:textId="77777777" w:rsidTr="000407D3">
        <w:trPr>
          <w:trHeight w:val="1100"/>
        </w:trPr>
        <w:tc>
          <w:tcPr>
            <w:tcW w:w="2138" w:type="dxa"/>
            <w:tcBorders>
              <w:top w:val="single" w:sz="4" w:space="0" w:color="auto"/>
            </w:tcBorders>
          </w:tcPr>
          <w:p w14:paraId="57FACFDB" w14:textId="77777777" w:rsidR="00B02AE5" w:rsidRDefault="00956F9C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Místo realizace projektu: </w:t>
            </w:r>
          </w:p>
        </w:tc>
        <w:tc>
          <w:tcPr>
            <w:tcW w:w="6932" w:type="dxa"/>
            <w:tcBorders>
              <w:top w:val="single" w:sz="4" w:space="0" w:color="auto"/>
            </w:tcBorders>
          </w:tcPr>
          <w:p w14:paraId="4C04DEEC" w14:textId="77777777" w:rsidR="00B02AE5" w:rsidRDefault="00956F9C">
            <w:pPr>
              <w:spacing w:after="191" w:line="259" w:lineRule="auto"/>
              <w:ind w:left="368" w:right="0" w:firstLine="0"/>
              <w:jc w:val="left"/>
            </w:pPr>
            <w:r>
              <w:rPr>
                <w:b/>
              </w:rPr>
              <w:t xml:space="preserve">SPORTAREÁL Česká Lípa, krytý bazén </w:t>
            </w:r>
          </w:p>
          <w:p w14:paraId="0DDF5E33" w14:textId="11F2A0DC" w:rsidR="00B02AE5" w:rsidRDefault="00956F9C" w:rsidP="00990B80">
            <w:pPr>
              <w:spacing w:after="158" w:line="259" w:lineRule="auto"/>
              <w:ind w:left="368" w:right="0" w:firstLine="0"/>
              <w:jc w:val="left"/>
            </w:pPr>
            <w:r>
              <w:rPr>
                <w:b/>
              </w:rPr>
              <w:t xml:space="preserve">Barvířská 2690, 470 01 Česká Lípa </w:t>
            </w:r>
          </w:p>
        </w:tc>
      </w:tr>
    </w:tbl>
    <w:p w14:paraId="08EABD4E" w14:textId="77777777" w:rsidR="00FA3A96" w:rsidRDefault="00FA3A96">
      <w:pPr>
        <w:spacing w:after="0" w:line="259" w:lineRule="auto"/>
        <w:ind w:left="720" w:right="0" w:firstLine="0"/>
        <w:jc w:val="left"/>
        <w:rPr>
          <w:b/>
          <w:color w:val="004E83"/>
        </w:rPr>
      </w:pPr>
    </w:p>
    <w:p w14:paraId="60D3CD47" w14:textId="2577FCCA" w:rsidR="00FA3A96" w:rsidRPr="00FA3A96" w:rsidRDefault="00956F9C" w:rsidP="00A05F48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color w:val="004E83"/>
        </w:rPr>
        <w:t xml:space="preserve"> </w:t>
      </w:r>
      <w:r w:rsidR="00FA3A96">
        <w:rPr>
          <w:b/>
          <w:iCs/>
        </w:rPr>
        <w:t>Údaje o provozovateli</w:t>
      </w:r>
    </w:p>
    <w:tbl>
      <w:tblPr>
        <w:tblStyle w:val="TableGrid"/>
        <w:tblW w:w="9070" w:type="dxa"/>
        <w:tblInd w:w="70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50" w:type="dxa"/>
          <w:right w:w="115" w:type="dxa"/>
        </w:tblCellMar>
        <w:tblLook w:val="04A0" w:firstRow="1" w:lastRow="0" w:firstColumn="1" w:lastColumn="0" w:noHBand="0" w:noVBand="1"/>
      </w:tblPr>
      <w:tblGrid>
        <w:gridCol w:w="2138"/>
        <w:gridCol w:w="6932"/>
      </w:tblGrid>
      <w:tr w:rsidR="00FA3A96" w14:paraId="3172EA10" w14:textId="77777777" w:rsidTr="000407D3">
        <w:trPr>
          <w:trHeight w:val="605"/>
        </w:trPr>
        <w:tc>
          <w:tcPr>
            <w:tcW w:w="2138" w:type="dxa"/>
          </w:tcPr>
          <w:p w14:paraId="41A34947" w14:textId="77777777" w:rsidR="00FA3A96" w:rsidRDefault="00FA3A96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Název: </w:t>
            </w:r>
          </w:p>
        </w:tc>
        <w:tc>
          <w:tcPr>
            <w:tcW w:w="6932" w:type="dxa"/>
          </w:tcPr>
          <w:p w14:paraId="7E62DADA" w14:textId="148E9D2B" w:rsidR="00FA3A96" w:rsidRDefault="00FA3A96" w:rsidP="00990B80">
            <w:pPr>
              <w:spacing w:after="160" w:line="259" w:lineRule="auto"/>
              <w:ind w:left="368" w:right="0" w:firstLine="0"/>
              <w:jc w:val="left"/>
            </w:pPr>
            <w:bookmarkStart w:id="0" w:name="_Hlk161130591"/>
            <w:r>
              <w:rPr>
                <w:b/>
              </w:rPr>
              <w:t xml:space="preserve">Sport Česká Lípa, příspěvková organizace </w:t>
            </w:r>
            <w:bookmarkEnd w:id="0"/>
          </w:p>
        </w:tc>
      </w:tr>
      <w:tr w:rsidR="00FA3A96" w14:paraId="061D4669" w14:textId="77777777" w:rsidTr="000407D3">
        <w:trPr>
          <w:trHeight w:val="989"/>
        </w:trPr>
        <w:tc>
          <w:tcPr>
            <w:tcW w:w="2138" w:type="dxa"/>
          </w:tcPr>
          <w:p w14:paraId="208A2DDF" w14:textId="77777777" w:rsidR="00FA3A96" w:rsidRDefault="00FA3A96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Sídlo: </w:t>
            </w:r>
          </w:p>
        </w:tc>
        <w:tc>
          <w:tcPr>
            <w:tcW w:w="6932" w:type="dxa"/>
          </w:tcPr>
          <w:p w14:paraId="700E977B" w14:textId="77777777" w:rsidR="00FA3A96" w:rsidRDefault="00FA3A96" w:rsidP="002A1A85">
            <w:pPr>
              <w:spacing w:after="158" w:line="259" w:lineRule="auto"/>
              <w:ind w:left="368" w:right="0" w:firstLine="0"/>
              <w:jc w:val="left"/>
            </w:pPr>
            <w:bookmarkStart w:id="1" w:name="_Hlk161130610"/>
            <w:r>
              <w:rPr>
                <w:b/>
              </w:rPr>
              <w:t xml:space="preserve">Barvířská 2690,  </w:t>
            </w:r>
          </w:p>
          <w:p w14:paraId="7AD630DB" w14:textId="77777777" w:rsidR="00FA3A96" w:rsidRDefault="00FA3A96" w:rsidP="002A1A85">
            <w:pPr>
              <w:spacing w:after="0" w:line="259" w:lineRule="auto"/>
              <w:ind w:left="368" w:right="0" w:firstLine="0"/>
              <w:jc w:val="left"/>
            </w:pPr>
            <w:r>
              <w:rPr>
                <w:b/>
              </w:rPr>
              <w:t xml:space="preserve">470 01 Česká Lípa </w:t>
            </w:r>
            <w:bookmarkEnd w:id="1"/>
          </w:p>
        </w:tc>
      </w:tr>
      <w:tr w:rsidR="00FA3A96" w14:paraId="629AB2DE" w14:textId="77777777" w:rsidTr="000407D3">
        <w:trPr>
          <w:trHeight w:val="588"/>
        </w:trPr>
        <w:tc>
          <w:tcPr>
            <w:tcW w:w="2138" w:type="dxa"/>
          </w:tcPr>
          <w:p w14:paraId="2C22DF92" w14:textId="77777777" w:rsidR="00FA3A96" w:rsidRDefault="00FA3A96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IČO: </w:t>
            </w:r>
          </w:p>
        </w:tc>
        <w:tc>
          <w:tcPr>
            <w:tcW w:w="6932" w:type="dxa"/>
          </w:tcPr>
          <w:p w14:paraId="50E7AB12" w14:textId="77777777" w:rsidR="00FA3A96" w:rsidRDefault="00FA3A96" w:rsidP="002A1A85">
            <w:pPr>
              <w:spacing w:after="0" w:line="259" w:lineRule="auto"/>
              <w:ind w:left="368" w:right="0" w:firstLine="0"/>
              <w:jc w:val="left"/>
            </w:pPr>
            <w:bookmarkStart w:id="2" w:name="_Hlk161130730"/>
            <w:r>
              <w:rPr>
                <w:b/>
              </w:rPr>
              <w:t>750 45 176</w:t>
            </w:r>
            <w:r>
              <w:t xml:space="preserve"> </w:t>
            </w:r>
            <w:bookmarkEnd w:id="2"/>
          </w:p>
        </w:tc>
      </w:tr>
      <w:tr w:rsidR="00FA3A96" w14:paraId="2FD8B0C6" w14:textId="77777777" w:rsidTr="000407D3">
        <w:trPr>
          <w:trHeight w:val="588"/>
        </w:trPr>
        <w:tc>
          <w:tcPr>
            <w:tcW w:w="2138" w:type="dxa"/>
          </w:tcPr>
          <w:p w14:paraId="63CCECFA" w14:textId="77777777" w:rsidR="00FA3A96" w:rsidRDefault="00FA3A96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DIČ: </w:t>
            </w:r>
          </w:p>
        </w:tc>
        <w:tc>
          <w:tcPr>
            <w:tcW w:w="6932" w:type="dxa"/>
          </w:tcPr>
          <w:p w14:paraId="47AC161A" w14:textId="77777777" w:rsidR="00FA3A96" w:rsidRDefault="00FA3A96" w:rsidP="002A1A85">
            <w:pPr>
              <w:spacing w:after="0" w:line="259" w:lineRule="auto"/>
              <w:ind w:left="368" w:right="0" w:firstLine="0"/>
              <w:jc w:val="left"/>
            </w:pPr>
            <w:r>
              <w:rPr>
                <w:b/>
              </w:rPr>
              <w:t>CZ 750 45 176</w:t>
            </w:r>
            <w:r>
              <w:t xml:space="preserve"> </w:t>
            </w:r>
          </w:p>
        </w:tc>
      </w:tr>
    </w:tbl>
    <w:p w14:paraId="56F14FC5" w14:textId="77777777" w:rsidR="00FA3A96" w:rsidRDefault="00FA3A96" w:rsidP="00FA3A96">
      <w:pPr>
        <w:pStyle w:val="Nadpis1"/>
        <w:spacing w:after="22"/>
        <w:rPr>
          <w:rFonts w:ascii="Arial" w:eastAsia="Arial" w:hAnsi="Arial" w:cs="Arial"/>
          <w:i/>
          <w:sz w:val="22"/>
        </w:rPr>
      </w:pPr>
    </w:p>
    <w:p w14:paraId="20B54253" w14:textId="478ECA4E" w:rsidR="00FA3A96" w:rsidRDefault="00990B80" w:rsidP="00A05F48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>Údaje o zpracovateli</w:t>
      </w:r>
    </w:p>
    <w:tbl>
      <w:tblPr>
        <w:tblStyle w:val="TableGrid"/>
        <w:tblW w:w="9070" w:type="dxa"/>
        <w:tblInd w:w="70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50" w:type="dxa"/>
          <w:right w:w="115" w:type="dxa"/>
        </w:tblCellMar>
        <w:tblLook w:val="04A0" w:firstRow="1" w:lastRow="0" w:firstColumn="1" w:lastColumn="0" w:noHBand="0" w:noVBand="1"/>
      </w:tblPr>
      <w:tblGrid>
        <w:gridCol w:w="2138"/>
        <w:gridCol w:w="6932"/>
      </w:tblGrid>
      <w:tr w:rsidR="00990B80" w14:paraId="341589E7" w14:textId="77777777" w:rsidTr="007357D4">
        <w:trPr>
          <w:trHeight w:val="584"/>
        </w:trPr>
        <w:tc>
          <w:tcPr>
            <w:tcW w:w="2138" w:type="dxa"/>
          </w:tcPr>
          <w:p w14:paraId="065B1B59" w14:textId="77777777" w:rsidR="00990B80" w:rsidRDefault="00990B80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Název: </w:t>
            </w:r>
          </w:p>
        </w:tc>
        <w:tc>
          <w:tcPr>
            <w:tcW w:w="6932" w:type="dxa"/>
          </w:tcPr>
          <w:p w14:paraId="7034C925" w14:textId="77777777" w:rsidR="00990B80" w:rsidRDefault="00990B80" w:rsidP="002A1A85">
            <w:pPr>
              <w:spacing w:after="160" w:line="259" w:lineRule="auto"/>
              <w:ind w:left="368" w:right="0" w:firstLine="0"/>
              <w:jc w:val="left"/>
            </w:pPr>
            <w:r>
              <w:rPr>
                <w:b/>
              </w:rPr>
              <w:t xml:space="preserve">Sport Česká Lípa, příspěvková organizace </w:t>
            </w:r>
          </w:p>
        </w:tc>
      </w:tr>
      <w:tr w:rsidR="00990B80" w14:paraId="61026165" w14:textId="77777777" w:rsidTr="007357D4">
        <w:trPr>
          <w:trHeight w:val="989"/>
        </w:trPr>
        <w:tc>
          <w:tcPr>
            <w:tcW w:w="2138" w:type="dxa"/>
          </w:tcPr>
          <w:p w14:paraId="39582754" w14:textId="4ADEA9FF" w:rsidR="00990B80" w:rsidRDefault="00990B80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Zpracovali: </w:t>
            </w:r>
          </w:p>
        </w:tc>
        <w:tc>
          <w:tcPr>
            <w:tcW w:w="6932" w:type="dxa"/>
          </w:tcPr>
          <w:p w14:paraId="05E99524" w14:textId="0035101B" w:rsidR="00990B80" w:rsidRPr="00990B80" w:rsidRDefault="00990B80" w:rsidP="002A1A85">
            <w:pPr>
              <w:spacing w:after="158" w:line="259" w:lineRule="auto"/>
              <w:ind w:left="368" w:right="0" w:firstLine="0"/>
              <w:jc w:val="left"/>
              <w:rPr>
                <w:b/>
              </w:rPr>
            </w:pPr>
            <w:r>
              <w:rPr>
                <w:b/>
              </w:rPr>
              <w:t>Ing. Jaroslav Češka</w:t>
            </w:r>
          </w:p>
          <w:p w14:paraId="12CA7E32" w14:textId="77777777" w:rsidR="00990B80" w:rsidRDefault="00990B80" w:rsidP="00990B80">
            <w:pPr>
              <w:spacing w:after="158" w:line="259" w:lineRule="auto"/>
              <w:ind w:left="368" w:right="0" w:firstLine="0"/>
              <w:jc w:val="left"/>
              <w:rPr>
                <w:b/>
              </w:rPr>
            </w:pPr>
            <w:r>
              <w:rPr>
                <w:b/>
              </w:rPr>
              <w:t>Tome Kostovský</w:t>
            </w:r>
          </w:p>
          <w:p w14:paraId="6D0B2E76" w14:textId="45C3F2F6" w:rsidR="00990B80" w:rsidRDefault="00990B80" w:rsidP="00990B80">
            <w:pPr>
              <w:spacing w:after="158" w:line="259" w:lineRule="auto"/>
              <w:ind w:left="368" w:right="0" w:firstLine="0"/>
              <w:jc w:val="left"/>
            </w:pPr>
            <w:r w:rsidRPr="00990B80">
              <w:rPr>
                <w:b/>
              </w:rPr>
              <w:t>Lucie Tomanová</w:t>
            </w:r>
          </w:p>
        </w:tc>
      </w:tr>
      <w:tr w:rsidR="00990B80" w14:paraId="7AF6BECB" w14:textId="77777777" w:rsidTr="007357D4">
        <w:trPr>
          <w:trHeight w:val="588"/>
        </w:trPr>
        <w:tc>
          <w:tcPr>
            <w:tcW w:w="2138" w:type="dxa"/>
          </w:tcPr>
          <w:p w14:paraId="335F5BB3" w14:textId="70CAE8FB" w:rsidR="00990B80" w:rsidRDefault="00990B80" w:rsidP="002A1A8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Datum zpracování: </w:t>
            </w:r>
          </w:p>
        </w:tc>
        <w:tc>
          <w:tcPr>
            <w:tcW w:w="6932" w:type="dxa"/>
          </w:tcPr>
          <w:p w14:paraId="6C4DAD1A" w14:textId="53B89771" w:rsidR="00990B80" w:rsidRDefault="004E74DA" w:rsidP="002A1A85">
            <w:pPr>
              <w:spacing w:after="0" w:line="259" w:lineRule="auto"/>
              <w:ind w:left="368" w:right="0" w:firstLine="0"/>
              <w:jc w:val="left"/>
            </w:pPr>
            <w:r>
              <w:rPr>
                <w:b/>
              </w:rPr>
              <w:t>5</w:t>
            </w:r>
            <w:r w:rsidR="00990B80">
              <w:rPr>
                <w:b/>
              </w:rPr>
              <w:t>.</w:t>
            </w:r>
            <w:r w:rsidR="00AA79B3">
              <w:rPr>
                <w:b/>
              </w:rPr>
              <w:t>5</w:t>
            </w:r>
            <w:r w:rsidR="00990B80">
              <w:rPr>
                <w:b/>
              </w:rPr>
              <w:t>.202</w:t>
            </w:r>
            <w:r w:rsidR="00AA79B3">
              <w:rPr>
                <w:b/>
              </w:rPr>
              <w:t>5</w:t>
            </w:r>
            <w:r w:rsidR="00990B80">
              <w:t xml:space="preserve"> </w:t>
            </w:r>
          </w:p>
        </w:tc>
      </w:tr>
    </w:tbl>
    <w:p w14:paraId="086F2BF8" w14:textId="77777777" w:rsidR="00990B80" w:rsidRDefault="00990B80" w:rsidP="00990B80">
      <w:pPr>
        <w:spacing w:before="120" w:after="120" w:line="480" w:lineRule="auto"/>
        <w:ind w:right="0"/>
        <w:jc w:val="left"/>
        <w:rPr>
          <w:b/>
          <w:iCs/>
        </w:rPr>
      </w:pPr>
    </w:p>
    <w:p w14:paraId="02D00634" w14:textId="77777777" w:rsidR="000407D3" w:rsidRPr="00990B80" w:rsidRDefault="000407D3" w:rsidP="00990B80">
      <w:pPr>
        <w:spacing w:before="120" w:after="120" w:line="480" w:lineRule="auto"/>
        <w:ind w:right="0"/>
        <w:jc w:val="left"/>
        <w:rPr>
          <w:b/>
          <w:iCs/>
        </w:rPr>
      </w:pPr>
    </w:p>
    <w:p w14:paraId="628E27A2" w14:textId="028E1B2D" w:rsidR="00FA3A96" w:rsidRDefault="00357AE4" w:rsidP="007357D4">
      <w:pPr>
        <w:pStyle w:val="Odstavecseseznamem"/>
        <w:numPr>
          <w:ilvl w:val="0"/>
          <w:numId w:val="8"/>
        </w:numPr>
        <w:spacing w:before="120" w:after="120" w:line="480" w:lineRule="auto"/>
        <w:ind w:right="0"/>
        <w:jc w:val="left"/>
        <w:rPr>
          <w:b/>
          <w:iCs/>
        </w:rPr>
      </w:pPr>
      <w:r w:rsidRPr="007357D4">
        <w:rPr>
          <w:b/>
          <w:iCs/>
        </w:rPr>
        <w:lastRenderedPageBreak/>
        <w:t xml:space="preserve">Technická specifikace </w:t>
      </w:r>
      <w:r w:rsidR="008C2645" w:rsidRPr="007357D4">
        <w:rPr>
          <w:b/>
          <w:iCs/>
        </w:rPr>
        <w:t>dodávky recyklační technologie</w:t>
      </w:r>
    </w:p>
    <w:p w14:paraId="718E4AD2" w14:textId="6797B772" w:rsidR="00A05F48" w:rsidRDefault="00B82FBB" w:rsidP="00A05F48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 xml:space="preserve">Účel </w:t>
      </w:r>
      <w:r w:rsidR="00A05F48">
        <w:rPr>
          <w:b/>
          <w:iCs/>
        </w:rPr>
        <w:t>recyklační technologie</w:t>
      </w:r>
    </w:p>
    <w:p w14:paraId="7076D48C" w14:textId="4C221909" w:rsidR="00DD73D1" w:rsidRDefault="005C2E9D" w:rsidP="00A04528">
      <w:pPr>
        <w:ind w:left="715" w:right="0"/>
        <w:rPr>
          <w:rFonts w:ascii="Calibri" w:hAnsi="Calibri" w:cs="Calibri"/>
        </w:rPr>
      </w:pPr>
      <w:r w:rsidRPr="005C2E9D">
        <w:rPr>
          <w:rFonts w:ascii="Calibri" w:hAnsi="Calibri" w:cs="Calibri"/>
        </w:rPr>
        <w:t xml:space="preserve">Recyklační technologie pro zpracování odpadních pracích vod z provozu pískových filtrů krytého bazénu </w:t>
      </w:r>
      <w:r>
        <w:rPr>
          <w:rFonts w:ascii="Calibri" w:hAnsi="Calibri" w:cs="Calibri"/>
        </w:rPr>
        <w:t>Sportareálu v České Lípě</w:t>
      </w:r>
      <w:r w:rsidRPr="005C2E9D">
        <w:rPr>
          <w:rFonts w:ascii="Calibri" w:hAnsi="Calibri" w:cs="Calibri"/>
        </w:rPr>
        <w:t xml:space="preserve"> bude instalována za účelem zajistit provozovateli prokazatelnou úsporu spotřeby ředící vody (pitná voda) a úsporu tepla (energie) na její ohřev v souladu s vydaným </w:t>
      </w:r>
      <w:r w:rsidRPr="00663241">
        <w:rPr>
          <w:rFonts w:ascii="Calibri" w:hAnsi="Calibri" w:cs="Calibri"/>
        </w:rPr>
        <w:t>„Metodickým usměrněním MZ</w:t>
      </w:r>
      <w:r w:rsidR="001B5488" w:rsidRPr="00663241">
        <w:rPr>
          <w:rFonts w:ascii="Calibri" w:hAnsi="Calibri" w:cs="Calibri"/>
        </w:rPr>
        <w:t>DR</w:t>
      </w:r>
      <w:r w:rsidR="00A04528" w:rsidRPr="00663241">
        <w:rPr>
          <w:rFonts w:ascii="Calibri" w:hAnsi="Calibri" w:cs="Calibri"/>
        </w:rPr>
        <w:t xml:space="preserve"> </w:t>
      </w:r>
      <w:r w:rsidRPr="00663241">
        <w:rPr>
          <w:rFonts w:ascii="Calibri" w:hAnsi="Calibri" w:cs="Calibri"/>
        </w:rPr>
        <w:t>ČR,</w:t>
      </w:r>
      <w:r w:rsidR="00DD73D1" w:rsidRPr="00663241">
        <w:rPr>
          <w:rFonts w:ascii="Calibri" w:hAnsi="Calibri" w:cs="Calibri"/>
        </w:rPr>
        <w:t xml:space="preserve"> </w:t>
      </w:r>
      <w:r w:rsidR="00A04528" w:rsidRPr="00663241">
        <w:rPr>
          <w:rFonts w:ascii="Calibri" w:hAnsi="Calibri" w:cs="Calibri"/>
        </w:rPr>
        <w:t>č</w:t>
      </w:r>
      <w:r w:rsidR="00A04528" w:rsidRPr="00A04528">
        <w:rPr>
          <w:rFonts w:ascii="Calibri" w:hAnsi="Calibri" w:cs="Calibri"/>
        </w:rPr>
        <w:t>.j. MZDR 24483/2022-10/OVZ</w:t>
      </w:r>
      <w:r>
        <w:rPr>
          <w:rFonts w:ascii="Calibri" w:hAnsi="Calibri" w:cs="Calibri"/>
        </w:rPr>
        <w:t xml:space="preserve"> (dále Metodické usměrnění)</w:t>
      </w:r>
      <w:r w:rsidRPr="005C2E9D">
        <w:rPr>
          <w:rFonts w:ascii="Calibri" w:hAnsi="Calibri" w:cs="Calibri"/>
        </w:rPr>
        <w:t xml:space="preserve">. Recyklační technologie </w:t>
      </w:r>
      <w:r>
        <w:rPr>
          <w:rFonts w:ascii="Calibri" w:hAnsi="Calibri" w:cs="Calibri"/>
        </w:rPr>
        <w:t>bude aplikována na</w:t>
      </w:r>
      <w:r w:rsidRPr="005C2E9D">
        <w:rPr>
          <w:rFonts w:ascii="Calibri" w:hAnsi="Calibri" w:cs="Calibri"/>
        </w:rPr>
        <w:t xml:space="preserve"> úprav</w:t>
      </w:r>
      <w:r>
        <w:rPr>
          <w:rFonts w:ascii="Calibri" w:hAnsi="Calibri" w:cs="Calibri"/>
        </w:rPr>
        <w:t>u</w:t>
      </w:r>
      <w:r w:rsidRPr="005C2E9D">
        <w:rPr>
          <w:rFonts w:ascii="Calibri" w:hAnsi="Calibri" w:cs="Calibri"/>
        </w:rPr>
        <w:t xml:space="preserve"> vypouštěné odpadní vody z bazénových </w:t>
      </w:r>
      <w:r>
        <w:rPr>
          <w:rFonts w:ascii="Calibri" w:hAnsi="Calibri" w:cs="Calibri"/>
        </w:rPr>
        <w:t xml:space="preserve">okruhů </w:t>
      </w:r>
      <w:r w:rsidRPr="005C2E9D">
        <w:rPr>
          <w:rFonts w:ascii="Calibri" w:hAnsi="Calibri" w:cs="Calibri"/>
        </w:rPr>
        <w:t xml:space="preserve">A-plaveckého bazénu, B-dětské bazény, C-whirpoolu a D-Relax, kterou tvoří prací vody z praní pískových filtrů, přepad bazénové vody z akumulačních jímek a voda používaná k zafiltrování pískových filtrů.  </w:t>
      </w:r>
      <w:r>
        <w:rPr>
          <w:rFonts w:ascii="Calibri" w:hAnsi="Calibri" w:cs="Calibri"/>
        </w:rPr>
        <w:t>Pro praní filtrů je používána</w:t>
      </w:r>
      <w:r w:rsidRPr="005C2E9D">
        <w:rPr>
          <w:rFonts w:ascii="Calibri" w:hAnsi="Calibri" w:cs="Calibri"/>
        </w:rPr>
        <w:t xml:space="preserve"> pouze </w:t>
      </w:r>
      <w:r>
        <w:rPr>
          <w:rFonts w:ascii="Calibri" w:hAnsi="Calibri" w:cs="Calibri"/>
        </w:rPr>
        <w:t xml:space="preserve">bazénová </w:t>
      </w:r>
      <w:r w:rsidRPr="005C2E9D">
        <w:rPr>
          <w:rFonts w:ascii="Calibri" w:hAnsi="Calibri" w:cs="Calibri"/>
        </w:rPr>
        <w:t>voda z bazénových okruhů A</w:t>
      </w:r>
      <w:r>
        <w:rPr>
          <w:rFonts w:ascii="Calibri" w:hAnsi="Calibri" w:cs="Calibri"/>
        </w:rPr>
        <w:t>, B, C, D a j</w:t>
      </w:r>
      <w:r w:rsidRPr="005C2E9D">
        <w:rPr>
          <w:rFonts w:ascii="Calibri" w:hAnsi="Calibri" w:cs="Calibri"/>
        </w:rPr>
        <w:t xml:space="preserve">iný zdroj ani charakter odpadní </w:t>
      </w:r>
      <w:r>
        <w:rPr>
          <w:rFonts w:ascii="Calibri" w:hAnsi="Calibri" w:cs="Calibri"/>
        </w:rPr>
        <w:t xml:space="preserve">prací </w:t>
      </w:r>
      <w:r w:rsidRPr="005C2E9D">
        <w:rPr>
          <w:rFonts w:ascii="Calibri" w:hAnsi="Calibri" w:cs="Calibri"/>
        </w:rPr>
        <w:t>vody nebude upravován.</w:t>
      </w:r>
    </w:p>
    <w:p w14:paraId="308F5CA5" w14:textId="19EDE1B7" w:rsidR="005C2E9D" w:rsidRPr="005C2E9D" w:rsidRDefault="00DD73D1" w:rsidP="005C2E9D">
      <w:pPr>
        <w:ind w:left="715" w:right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Produkt recyklace bude v požadované kvalitě a teplotě automaticky čerpán zpět do </w:t>
      </w:r>
      <w:r w:rsidR="00A04528">
        <w:rPr>
          <w:rFonts w:ascii="Calibri" w:hAnsi="Calibri" w:cs="Calibri"/>
        </w:rPr>
        <w:t xml:space="preserve">jednotlivých </w:t>
      </w:r>
      <w:r w:rsidR="005530C2">
        <w:rPr>
          <w:rFonts w:ascii="Calibri" w:hAnsi="Calibri" w:cs="Calibri"/>
        </w:rPr>
        <w:t>akumulačních nádrží</w:t>
      </w:r>
      <w:r>
        <w:rPr>
          <w:rFonts w:ascii="Calibri" w:hAnsi="Calibri" w:cs="Calibri"/>
        </w:rPr>
        <w:t xml:space="preserve"> bazénových okruhů A, B, C, D a bude nahrazovat část ředící (pitné</w:t>
      </w:r>
      <w:r w:rsidR="00A04528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vody v souladu s Metodickým usměrněním.</w:t>
      </w:r>
      <w:r w:rsidR="005C2E9D" w:rsidRPr="005C2E9D">
        <w:rPr>
          <w:rFonts w:ascii="Calibri" w:hAnsi="Calibri" w:cs="Calibri"/>
        </w:rPr>
        <w:t xml:space="preserve">  </w:t>
      </w:r>
    </w:p>
    <w:p w14:paraId="0B629620" w14:textId="77777777" w:rsidR="00A95CCE" w:rsidRDefault="005C2E9D" w:rsidP="00A95CCE">
      <w:pPr>
        <w:ind w:left="715" w:right="0"/>
        <w:rPr>
          <w:rFonts w:ascii="Calibri" w:hAnsi="Calibri" w:cs="Calibri"/>
        </w:rPr>
      </w:pPr>
      <w:r w:rsidRPr="005C2E9D">
        <w:rPr>
          <w:rFonts w:ascii="Calibri" w:hAnsi="Calibri" w:cs="Calibri"/>
        </w:rPr>
        <w:t xml:space="preserve">Zadavatel klade důraz na </w:t>
      </w:r>
      <w:r w:rsidR="00496E4E">
        <w:rPr>
          <w:rFonts w:ascii="Calibri" w:hAnsi="Calibri" w:cs="Calibri"/>
        </w:rPr>
        <w:t xml:space="preserve">dodávku </w:t>
      </w:r>
      <w:r w:rsidR="001B5488">
        <w:rPr>
          <w:rFonts w:ascii="Calibri" w:hAnsi="Calibri" w:cs="Calibri"/>
        </w:rPr>
        <w:t>bezpečné a provozně ověřené recyklační technologie</w:t>
      </w:r>
      <w:r w:rsidR="00496E4E">
        <w:rPr>
          <w:rFonts w:ascii="Calibri" w:hAnsi="Calibri" w:cs="Calibri"/>
        </w:rPr>
        <w:t>,</w:t>
      </w:r>
      <w:r w:rsidR="001B5488">
        <w:rPr>
          <w:rFonts w:ascii="Calibri" w:hAnsi="Calibri" w:cs="Calibri"/>
        </w:rPr>
        <w:t xml:space="preserve"> schválené příslušnými Krajskými hygienickými stanicemi </w:t>
      </w:r>
      <w:r w:rsidR="005862FB">
        <w:rPr>
          <w:rFonts w:ascii="Calibri" w:hAnsi="Calibri" w:cs="Calibri"/>
        </w:rPr>
        <w:t xml:space="preserve">v ČR </w:t>
      </w:r>
      <w:r w:rsidR="001B5488">
        <w:rPr>
          <w:rFonts w:ascii="Calibri" w:hAnsi="Calibri" w:cs="Calibri"/>
        </w:rPr>
        <w:t xml:space="preserve">(dále KHS), </w:t>
      </w:r>
      <w:r w:rsidR="005862FB">
        <w:rPr>
          <w:rFonts w:ascii="Calibri" w:hAnsi="Calibri" w:cs="Calibri"/>
        </w:rPr>
        <w:t xml:space="preserve">multi-bariérové technologie proti mikrobiální kontaminaci a </w:t>
      </w:r>
      <w:r w:rsidRPr="005C2E9D">
        <w:rPr>
          <w:rFonts w:ascii="Calibri" w:hAnsi="Calibri" w:cs="Calibri"/>
        </w:rPr>
        <w:t>bezodpadové nebo málo odpadové technologie</w:t>
      </w:r>
      <w:r w:rsidR="00DD73D1">
        <w:rPr>
          <w:rFonts w:ascii="Calibri" w:hAnsi="Calibri" w:cs="Calibri"/>
        </w:rPr>
        <w:t xml:space="preserve"> s vysokou účinností recyklace</w:t>
      </w:r>
      <w:r w:rsidR="001B5488">
        <w:rPr>
          <w:rFonts w:ascii="Calibri" w:hAnsi="Calibri" w:cs="Calibri"/>
        </w:rPr>
        <w:t>. Dále požaduje</w:t>
      </w:r>
      <w:r w:rsidRPr="005C2E9D">
        <w:rPr>
          <w:rFonts w:ascii="Calibri" w:hAnsi="Calibri" w:cs="Calibri"/>
        </w:rPr>
        <w:t xml:space="preserve"> automatický </w:t>
      </w:r>
      <w:r w:rsidR="001B5488">
        <w:rPr>
          <w:rFonts w:ascii="Calibri" w:hAnsi="Calibri" w:cs="Calibri"/>
        </w:rPr>
        <w:t xml:space="preserve">a autonomní </w:t>
      </w:r>
      <w:r w:rsidRPr="005C2E9D">
        <w:rPr>
          <w:rFonts w:ascii="Calibri" w:hAnsi="Calibri" w:cs="Calibri"/>
        </w:rPr>
        <w:t xml:space="preserve">provoz </w:t>
      </w:r>
      <w:r w:rsidR="001B5488">
        <w:rPr>
          <w:rFonts w:ascii="Calibri" w:hAnsi="Calibri" w:cs="Calibri"/>
        </w:rPr>
        <w:t xml:space="preserve">technologie </w:t>
      </w:r>
      <w:r w:rsidRPr="005C2E9D">
        <w:rPr>
          <w:rFonts w:ascii="Calibri" w:hAnsi="Calibri" w:cs="Calibri"/>
        </w:rPr>
        <w:t>s minimálními nároky na obsluhu při provozování, údržbě a servisu, dále</w:t>
      </w:r>
      <w:r w:rsidR="00924847">
        <w:rPr>
          <w:rFonts w:ascii="Calibri" w:hAnsi="Calibri" w:cs="Calibri"/>
        </w:rPr>
        <w:t xml:space="preserve"> klade důraz</w:t>
      </w:r>
      <w:r w:rsidRPr="005C2E9D">
        <w:rPr>
          <w:rFonts w:ascii="Calibri" w:hAnsi="Calibri" w:cs="Calibri"/>
        </w:rPr>
        <w:t xml:space="preserve"> na </w:t>
      </w:r>
      <w:r w:rsidR="005862FB">
        <w:rPr>
          <w:rFonts w:ascii="Calibri" w:hAnsi="Calibri" w:cs="Calibri"/>
        </w:rPr>
        <w:t>nízké</w:t>
      </w:r>
      <w:r w:rsidRPr="005C2E9D">
        <w:rPr>
          <w:rFonts w:ascii="Calibri" w:hAnsi="Calibri" w:cs="Calibri"/>
        </w:rPr>
        <w:t xml:space="preserve"> provozní náklady, na bezpečnost a spolehlivost provozu, </w:t>
      </w:r>
      <w:r w:rsidR="00924847">
        <w:rPr>
          <w:rFonts w:ascii="Calibri" w:hAnsi="Calibri" w:cs="Calibri"/>
        </w:rPr>
        <w:t xml:space="preserve">požadovanou </w:t>
      </w:r>
      <w:r w:rsidRPr="005C2E9D">
        <w:rPr>
          <w:rFonts w:ascii="Calibri" w:hAnsi="Calibri" w:cs="Calibri"/>
        </w:rPr>
        <w:t xml:space="preserve">kvalitu </w:t>
      </w:r>
      <w:r w:rsidR="00924847">
        <w:rPr>
          <w:rFonts w:ascii="Calibri" w:hAnsi="Calibri" w:cs="Calibri"/>
        </w:rPr>
        <w:t xml:space="preserve">a teplotu </w:t>
      </w:r>
      <w:r w:rsidRPr="005C2E9D">
        <w:rPr>
          <w:rFonts w:ascii="Calibri" w:hAnsi="Calibri" w:cs="Calibri"/>
        </w:rPr>
        <w:t>produktu a on-line technologickou podporu dodavatele</w:t>
      </w:r>
      <w:r w:rsidR="00496E4E">
        <w:rPr>
          <w:rFonts w:ascii="Calibri" w:hAnsi="Calibri" w:cs="Calibri"/>
        </w:rPr>
        <w:t xml:space="preserve"> v záručním i pozáručním období</w:t>
      </w:r>
      <w:r w:rsidRPr="005C2E9D">
        <w:rPr>
          <w:rFonts w:ascii="Calibri" w:hAnsi="Calibri" w:cs="Calibri"/>
        </w:rPr>
        <w:t xml:space="preserve">. </w:t>
      </w:r>
      <w:r w:rsidRPr="00A95CCE">
        <w:rPr>
          <w:rFonts w:ascii="Calibri" w:hAnsi="Calibri" w:cs="Calibri"/>
        </w:rPr>
        <w:t>Proto je zcela nepřípustná dodávka recyklační technologie s vysokými energetickými nároky</w:t>
      </w:r>
      <w:r w:rsidR="00A95CCE" w:rsidRPr="00A95CCE">
        <w:rPr>
          <w:rFonts w:ascii="Calibri" w:hAnsi="Calibri" w:cs="Calibri"/>
        </w:rPr>
        <w:t>.</w:t>
      </w:r>
      <w:r w:rsidRPr="00A95CCE">
        <w:rPr>
          <w:rFonts w:ascii="Calibri" w:hAnsi="Calibri" w:cs="Calibri"/>
        </w:rPr>
        <w:t xml:space="preserve"> </w:t>
      </w:r>
      <w:r w:rsidR="00A95CCE" w:rsidRPr="00A95CCE">
        <w:rPr>
          <w:rFonts w:ascii="Calibri" w:hAnsi="Calibri" w:cs="Calibri"/>
        </w:rPr>
        <w:t xml:space="preserve">Jsou primárně požadovány (preferovány) recyklační technologie, které nepoužívají chemické látky pro výrobu produktu recyklace. Při výrobě produktu recyklace je přípustné dávkování chemických látek pro výrobu produktu recyklace (např. flokulantu, </w:t>
      </w:r>
      <w:proofErr w:type="spellStart"/>
      <w:r w:rsidR="00A95CCE" w:rsidRPr="00A95CCE">
        <w:rPr>
          <w:rFonts w:ascii="Calibri" w:hAnsi="Calibri" w:cs="Calibri"/>
        </w:rPr>
        <w:t>koagulantu</w:t>
      </w:r>
      <w:proofErr w:type="spellEnd"/>
      <w:r w:rsidR="00A95CCE" w:rsidRPr="00A95CCE">
        <w:rPr>
          <w:rFonts w:ascii="Calibri" w:hAnsi="Calibri" w:cs="Calibri"/>
        </w:rPr>
        <w:t xml:space="preserve">, </w:t>
      </w:r>
      <w:proofErr w:type="spellStart"/>
      <w:r w:rsidR="00A95CCE" w:rsidRPr="00A95CCE">
        <w:rPr>
          <w:rFonts w:ascii="Calibri" w:hAnsi="Calibri" w:cs="Calibri"/>
        </w:rPr>
        <w:t>antiscalantu</w:t>
      </w:r>
      <w:proofErr w:type="spellEnd"/>
      <w:r w:rsidR="00A95CCE" w:rsidRPr="00A95CCE">
        <w:rPr>
          <w:rFonts w:ascii="Calibri" w:hAnsi="Calibri" w:cs="Calibri"/>
        </w:rPr>
        <w:t xml:space="preserve">, vysoce reaktivních oxidačních nebo jiných chemických látek) pouze za podmínky, že dávkování nebude navyšovat chemické látky v produktu recyklace, v bazénové vodě ani v odpadních vodách nebo za podmínky, že nevzniknou vedlejší reakční produkty v produktu recyklace ani v bazénové vodě. Dávkování chemikálií je dále přípustné v minimálním množství pro čištění, sanaci recyklační technologie a pro chemickou dezinfekci finálního produktu recyklace v souladu s </w:t>
      </w:r>
      <w:proofErr w:type="spellStart"/>
      <w:r w:rsidR="00A95CCE" w:rsidRPr="00A95CCE">
        <w:rPr>
          <w:rFonts w:ascii="Calibri" w:hAnsi="Calibri" w:cs="Calibri"/>
        </w:rPr>
        <w:t>Vyhl</w:t>
      </w:r>
      <w:proofErr w:type="spellEnd"/>
      <w:r w:rsidR="00A95CCE" w:rsidRPr="00A95CCE">
        <w:rPr>
          <w:rFonts w:ascii="Calibri" w:hAnsi="Calibri" w:cs="Calibri"/>
        </w:rPr>
        <w:t xml:space="preserve">. 238/2011 Sb. Tento požadavek je dán snahou zadavatele zamezit navyšování chemických látek při recyklaci nebo vzniku vedlejších reakčních produktů v produktu recyklace a v bazénové vodě, popř. snahou eliminovat obsah těchto chemických látek v odpadních vodách, a tím tak nepřímo či přímo ovlivňovat Kanalizační řád pro jednotný kanalizační systém Česká Lípa a oddílný kanalizační systém Horní Libchava a Sosnová zakončený čistírnou odpadních vod Česká Lípa. </w:t>
      </w:r>
    </w:p>
    <w:p w14:paraId="62808327" w14:textId="40D375FF" w:rsidR="00D34EAF" w:rsidRDefault="00D34EAF" w:rsidP="00A95CCE">
      <w:pPr>
        <w:ind w:left="715" w:right="0"/>
        <w:rPr>
          <w:b/>
          <w:iCs/>
        </w:rPr>
      </w:pPr>
      <w:r>
        <w:rPr>
          <w:b/>
          <w:iCs/>
        </w:rPr>
        <w:t>Popis bazénového provozu a objem pracích odpadních vod</w:t>
      </w:r>
    </w:p>
    <w:p w14:paraId="0E533FD1" w14:textId="77777777" w:rsidR="00663241" w:rsidRPr="00FE0258" w:rsidRDefault="00663241" w:rsidP="00FE0258">
      <w:pPr>
        <w:spacing w:before="120" w:after="120" w:line="240" w:lineRule="auto"/>
        <w:rPr>
          <w:rFonts w:ascii="Calibri" w:hAnsi="Calibri" w:cs="Calibri"/>
        </w:rPr>
      </w:pPr>
      <w:r w:rsidRPr="00FE0258">
        <w:rPr>
          <w:rFonts w:ascii="Calibri" w:hAnsi="Calibri" w:cs="Calibri"/>
        </w:rPr>
        <w:t xml:space="preserve">Areál krytého bazénu v České Lípě je tvořen následujícími dílčími bazénovými okruhy: </w:t>
      </w:r>
    </w:p>
    <w:tbl>
      <w:tblPr>
        <w:tblStyle w:val="TableGrid"/>
        <w:tblW w:w="905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</w:tblCellMar>
        <w:tblLook w:val="04A0" w:firstRow="1" w:lastRow="0" w:firstColumn="1" w:lastColumn="0" w:noHBand="0" w:noVBand="1"/>
      </w:tblPr>
      <w:tblGrid>
        <w:gridCol w:w="3244"/>
        <w:gridCol w:w="5812"/>
      </w:tblGrid>
      <w:tr w:rsidR="00663241" w:rsidRPr="000318B0" w14:paraId="192EE6D1" w14:textId="77777777" w:rsidTr="00FE0258">
        <w:trPr>
          <w:trHeight w:val="319"/>
        </w:trPr>
        <w:tc>
          <w:tcPr>
            <w:tcW w:w="3244" w:type="dxa"/>
          </w:tcPr>
          <w:p w14:paraId="2AC3F4B1" w14:textId="28A01858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>Plavecký bazén</w:t>
            </w:r>
            <w:r w:rsidR="00FE0258">
              <w:rPr>
                <w:vertAlign w:val="superscript"/>
              </w:rPr>
              <w:footnoteReference w:id="1"/>
            </w:r>
            <w:r w:rsidR="00FE0258">
              <w:t xml:space="preserve"> </w:t>
            </w:r>
            <w:r w:rsidRPr="000318B0">
              <w:rPr>
                <w:rFonts w:ascii="Calibri" w:hAnsi="Calibri" w:cs="Calibri"/>
              </w:rPr>
              <w:t xml:space="preserve"> – filtrační okruh A</w:t>
            </w:r>
          </w:p>
        </w:tc>
        <w:tc>
          <w:tcPr>
            <w:tcW w:w="5812" w:type="dxa"/>
          </w:tcPr>
          <w:p w14:paraId="3A8EF3E2" w14:textId="09B2D9D6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 xml:space="preserve">3 pískové filtry prané vodou, </w:t>
            </w:r>
            <w:r>
              <w:rPr>
                <w:rFonts w:ascii="Calibri" w:hAnsi="Calibri" w:cs="Calibri"/>
              </w:rPr>
              <w:t xml:space="preserve">úprava </w:t>
            </w:r>
            <w:r w:rsidRPr="000318B0">
              <w:rPr>
                <w:rFonts w:ascii="Calibri" w:hAnsi="Calibri" w:cs="Calibri"/>
              </w:rPr>
              <w:t xml:space="preserve">pH, </w:t>
            </w:r>
            <w:r w:rsidR="006632B5">
              <w:rPr>
                <w:rFonts w:ascii="Calibri" w:hAnsi="Calibri" w:cs="Calibri"/>
              </w:rPr>
              <w:t>NaClO</w:t>
            </w:r>
            <w:r w:rsidRPr="000318B0">
              <w:rPr>
                <w:rFonts w:ascii="Calibri" w:hAnsi="Calibri" w:cs="Calibri"/>
              </w:rPr>
              <w:t xml:space="preserve">, flokulant </w:t>
            </w:r>
          </w:p>
        </w:tc>
      </w:tr>
      <w:tr w:rsidR="00663241" w:rsidRPr="000318B0" w14:paraId="51EA9D04" w14:textId="77777777" w:rsidTr="00FE0258">
        <w:trPr>
          <w:trHeight w:val="392"/>
        </w:trPr>
        <w:tc>
          <w:tcPr>
            <w:tcW w:w="3244" w:type="dxa"/>
          </w:tcPr>
          <w:p w14:paraId="37599EDE" w14:textId="77777777" w:rsidR="00663241" w:rsidRPr="000318B0" w:rsidRDefault="00663241" w:rsidP="002A1A85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lastRenderedPageBreak/>
              <w:t>Dětské bazény – filtrační okruh B</w:t>
            </w:r>
          </w:p>
        </w:tc>
        <w:tc>
          <w:tcPr>
            <w:tcW w:w="5812" w:type="dxa"/>
          </w:tcPr>
          <w:p w14:paraId="0430744F" w14:textId="027DA0B9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 xml:space="preserve">2 pískové filtry prané vodou, </w:t>
            </w:r>
            <w:r>
              <w:rPr>
                <w:rFonts w:ascii="Calibri" w:hAnsi="Calibri" w:cs="Calibri"/>
              </w:rPr>
              <w:t xml:space="preserve">úprava </w:t>
            </w:r>
            <w:r w:rsidRPr="000318B0">
              <w:rPr>
                <w:rFonts w:ascii="Calibri" w:hAnsi="Calibri" w:cs="Calibri"/>
              </w:rPr>
              <w:t xml:space="preserve">pH, </w:t>
            </w:r>
            <w:r w:rsidR="006632B5">
              <w:rPr>
                <w:rFonts w:ascii="Calibri" w:hAnsi="Calibri" w:cs="Calibri"/>
              </w:rPr>
              <w:t>NaClO</w:t>
            </w:r>
            <w:r w:rsidRPr="000318B0">
              <w:rPr>
                <w:rFonts w:ascii="Calibri" w:hAnsi="Calibri" w:cs="Calibri"/>
              </w:rPr>
              <w:t xml:space="preserve">, flokulant </w:t>
            </w:r>
          </w:p>
        </w:tc>
      </w:tr>
      <w:tr w:rsidR="00663241" w:rsidRPr="000318B0" w14:paraId="7FA90C0B" w14:textId="77777777" w:rsidTr="00FE0258">
        <w:trPr>
          <w:trHeight w:val="394"/>
        </w:trPr>
        <w:tc>
          <w:tcPr>
            <w:tcW w:w="3244" w:type="dxa"/>
          </w:tcPr>
          <w:p w14:paraId="309683A3" w14:textId="77777777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>Whirlpool – filtrační okruh C</w:t>
            </w:r>
            <w:r w:rsidRPr="000318B0">
              <w:rPr>
                <w:rFonts w:ascii="Calibri" w:hAnsi="Calibri" w:cs="Calibri"/>
              </w:rPr>
              <w:tab/>
              <w:t xml:space="preserve"> </w:t>
            </w:r>
          </w:p>
        </w:tc>
        <w:tc>
          <w:tcPr>
            <w:tcW w:w="5812" w:type="dxa"/>
          </w:tcPr>
          <w:p w14:paraId="1944CE3F" w14:textId="18403AE1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 xml:space="preserve">2 pískové filtry prané vodou, </w:t>
            </w:r>
            <w:r>
              <w:rPr>
                <w:rFonts w:ascii="Calibri" w:hAnsi="Calibri" w:cs="Calibri"/>
              </w:rPr>
              <w:t xml:space="preserve">úprava </w:t>
            </w:r>
            <w:r w:rsidRPr="000318B0">
              <w:rPr>
                <w:rFonts w:ascii="Calibri" w:hAnsi="Calibri" w:cs="Calibri"/>
              </w:rPr>
              <w:t xml:space="preserve">pH, </w:t>
            </w:r>
            <w:r w:rsidR="006632B5">
              <w:rPr>
                <w:rFonts w:ascii="Calibri" w:hAnsi="Calibri" w:cs="Calibri"/>
              </w:rPr>
              <w:t>Na</w:t>
            </w:r>
            <w:r w:rsidRPr="000318B0">
              <w:rPr>
                <w:rFonts w:ascii="Calibri" w:hAnsi="Calibri" w:cs="Calibri"/>
              </w:rPr>
              <w:t>Cl</w:t>
            </w:r>
            <w:r w:rsidR="006632B5">
              <w:rPr>
                <w:rFonts w:ascii="Calibri" w:hAnsi="Calibri" w:cs="Calibri"/>
              </w:rPr>
              <w:t>O</w:t>
            </w:r>
            <w:r w:rsidRPr="000318B0">
              <w:rPr>
                <w:rFonts w:ascii="Calibri" w:hAnsi="Calibri" w:cs="Calibri"/>
              </w:rPr>
              <w:t xml:space="preserve">, flokulant </w:t>
            </w:r>
          </w:p>
        </w:tc>
      </w:tr>
      <w:tr w:rsidR="00663241" w:rsidRPr="000318B0" w14:paraId="19197703" w14:textId="77777777" w:rsidTr="00FE0258">
        <w:trPr>
          <w:trHeight w:val="301"/>
        </w:trPr>
        <w:tc>
          <w:tcPr>
            <w:tcW w:w="3244" w:type="dxa"/>
          </w:tcPr>
          <w:p w14:paraId="133FF4F0" w14:textId="77777777" w:rsidR="00663241" w:rsidRPr="000318B0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>Relax – filtrační okruh D</w:t>
            </w:r>
          </w:p>
        </w:tc>
        <w:tc>
          <w:tcPr>
            <w:tcW w:w="5812" w:type="dxa"/>
          </w:tcPr>
          <w:p w14:paraId="17A4673E" w14:textId="0ACF1CFD" w:rsidR="00663241" w:rsidRPr="006359FE" w:rsidRDefault="00663241" w:rsidP="002A1A85">
            <w:pPr>
              <w:spacing w:after="0" w:line="240" w:lineRule="auto"/>
              <w:ind w:left="0" w:firstLine="0"/>
              <w:rPr>
                <w:rFonts w:ascii="Calibri" w:hAnsi="Calibri" w:cs="Calibri"/>
              </w:rPr>
            </w:pPr>
            <w:r w:rsidRPr="000318B0">
              <w:rPr>
                <w:rFonts w:ascii="Calibri" w:hAnsi="Calibri" w:cs="Calibri"/>
              </w:rPr>
              <w:t xml:space="preserve">2 pískové filtry </w:t>
            </w:r>
            <w:r w:rsidRPr="006359FE">
              <w:rPr>
                <w:rFonts w:ascii="Calibri" w:hAnsi="Calibri" w:cs="Calibri"/>
              </w:rPr>
              <w:t xml:space="preserve">prané vodou, </w:t>
            </w:r>
            <w:r>
              <w:rPr>
                <w:rFonts w:ascii="Calibri" w:hAnsi="Calibri" w:cs="Calibri"/>
              </w:rPr>
              <w:t xml:space="preserve">úprava </w:t>
            </w:r>
            <w:r w:rsidRPr="006359FE">
              <w:rPr>
                <w:rFonts w:ascii="Calibri" w:hAnsi="Calibri" w:cs="Calibri"/>
              </w:rPr>
              <w:t xml:space="preserve">pH, </w:t>
            </w:r>
            <w:r w:rsidR="006632B5">
              <w:rPr>
                <w:rFonts w:ascii="Calibri" w:hAnsi="Calibri" w:cs="Calibri"/>
              </w:rPr>
              <w:t>NaClO</w:t>
            </w:r>
            <w:r w:rsidRPr="006359FE">
              <w:rPr>
                <w:rFonts w:ascii="Calibri" w:hAnsi="Calibri" w:cs="Calibri"/>
              </w:rPr>
              <w:t xml:space="preserve">, flokulant </w:t>
            </w:r>
          </w:p>
        </w:tc>
      </w:tr>
    </w:tbl>
    <w:p w14:paraId="23BAF670" w14:textId="77777777" w:rsidR="00422652" w:rsidRPr="00422652" w:rsidRDefault="00422652" w:rsidP="002A0FEF">
      <w:pPr>
        <w:ind w:left="715" w:right="0"/>
        <w:rPr>
          <w:rFonts w:ascii="Calibri" w:hAnsi="Calibri" w:cs="Calibri"/>
        </w:rPr>
      </w:pPr>
      <w:r w:rsidRPr="00422652">
        <w:rPr>
          <w:rFonts w:ascii="Calibri" w:hAnsi="Calibri" w:cs="Calibri"/>
        </w:rPr>
        <w:t xml:space="preserve">Princip technologie recirkulace a úpravy bazénové vody v krytém bazénu v České Lípě je u všech filtračních okruhů založen na tlakové pískové filtraci. Jednotlivé okruhy A-D jsou dále vybaveny čerpací technikou (filtrační a prací čerpadlo), automatickým dávkovacím zařízením (pH, chlornan, flokulant), tepelným výměníkem, potrubními rozvody (PVC-U) a systémem měření a regulace. Součástí všech filtračních okruhů jsou jednotlivé vyrovnávací (akumulační) nádrže (A, B, C, D) bazénové vody.  </w:t>
      </w:r>
    </w:p>
    <w:p w14:paraId="3CE8D511" w14:textId="2693077A" w:rsidR="000318B0" w:rsidRDefault="000318B0" w:rsidP="002A0FEF">
      <w:pPr>
        <w:ind w:left="715" w:right="0"/>
        <w:rPr>
          <w:rFonts w:ascii="Calibri" w:hAnsi="Calibri" w:cs="Calibri"/>
        </w:rPr>
      </w:pPr>
      <w:r w:rsidRPr="005530C2">
        <w:rPr>
          <w:rFonts w:ascii="Calibri" w:hAnsi="Calibri" w:cs="Calibri"/>
        </w:rPr>
        <w:t>Celkový objem bazénové vody činí cca 494 m</w:t>
      </w:r>
      <w:r w:rsidRPr="007834DA">
        <w:rPr>
          <w:rFonts w:ascii="Calibri" w:hAnsi="Calibri" w:cs="Calibri"/>
          <w:vertAlign w:val="superscript"/>
        </w:rPr>
        <w:t>3</w:t>
      </w:r>
      <w:r w:rsidRPr="005530C2">
        <w:rPr>
          <w:rFonts w:ascii="Calibri" w:hAnsi="Calibri" w:cs="Calibri"/>
        </w:rPr>
        <w:t>, přičemž v jednotlivých okruzích A-D je cirkulující objem bazénové vody následující: Okruh A= 400 m</w:t>
      </w:r>
      <w:r w:rsidRPr="007834DA">
        <w:rPr>
          <w:rFonts w:ascii="Calibri" w:hAnsi="Calibri" w:cs="Calibri"/>
          <w:vertAlign w:val="superscript"/>
        </w:rPr>
        <w:t>3</w:t>
      </w:r>
      <w:r w:rsidRPr="005530C2">
        <w:rPr>
          <w:rFonts w:ascii="Calibri" w:hAnsi="Calibri" w:cs="Calibri"/>
        </w:rPr>
        <w:t>+ divoká řeka + skluzavka; Okruh B = 32 m</w:t>
      </w:r>
      <w:r w:rsidRPr="007834DA">
        <w:rPr>
          <w:rFonts w:ascii="Calibri" w:hAnsi="Calibri" w:cs="Calibri"/>
          <w:vertAlign w:val="superscript"/>
        </w:rPr>
        <w:t>3</w:t>
      </w:r>
      <w:r w:rsidRPr="005530C2">
        <w:rPr>
          <w:rFonts w:ascii="Calibri" w:hAnsi="Calibri" w:cs="Calibri"/>
        </w:rPr>
        <w:t>; Okruh C = 16 m</w:t>
      </w:r>
      <w:r w:rsidRPr="002A0FEF">
        <w:rPr>
          <w:rFonts w:ascii="Calibri" w:hAnsi="Calibri" w:cs="Calibri"/>
        </w:rPr>
        <w:t>3</w:t>
      </w:r>
      <w:r w:rsidRPr="005530C2">
        <w:rPr>
          <w:rFonts w:ascii="Calibri" w:hAnsi="Calibri" w:cs="Calibri"/>
        </w:rPr>
        <w:t>; Okruh D = 46 m</w:t>
      </w:r>
      <w:r w:rsidRPr="007834DA">
        <w:rPr>
          <w:rFonts w:ascii="Calibri" w:hAnsi="Calibri" w:cs="Calibri"/>
          <w:vertAlign w:val="superscript"/>
        </w:rPr>
        <w:t>3</w:t>
      </w:r>
      <w:r w:rsidR="00663241">
        <w:rPr>
          <w:rFonts w:ascii="Calibri" w:hAnsi="Calibri" w:cs="Calibri"/>
        </w:rPr>
        <w:t>.</w:t>
      </w:r>
      <w:r w:rsidRPr="005530C2">
        <w:rPr>
          <w:rFonts w:ascii="Calibri" w:hAnsi="Calibri" w:cs="Calibri"/>
        </w:rPr>
        <w:t xml:space="preserve"> 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6"/>
      </w:tblGrid>
      <w:tr w:rsidR="00663241" w14:paraId="10387743" w14:textId="77777777" w:rsidTr="000746A3">
        <w:tc>
          <w:tcPr>
            <w:tcW w:w="4613" w:type="dxa"/>
          </w:tcPr>
          <w:p w14:paraId="25AF2442" w14:textId="3C6E7DED" w:rsidR="00663241" w:rsidRDefault="00663241" w:rsidP="00D3367F">
            <w:pPr>
              <w:spacing w:before="120" w:after="120" w:line="240" w:lineRule="auto"/>
              <w:ind w:left="0" w:firstLine="0"/>
              <w:jc w:val="center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75E1D120" wp14:editId="444A6153">
                  <wp:extent cx="2667000" cy="1990725"/>
                  <wp:effectExtent l="0" t="0" r="0" b="9525"/>
                  <wp:docPr id="1629049371" name="Picture 7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9455077" name="Picture 79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93" cy="199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6" w:type="dxa"/>
          </w:tcPr>
          <w:p w14:paraId="4B0EC215" w14:textId="2838C2A3" w:rsidR="00663241" w:rsidRDefault="00D3367F" w:rsidP="00D3367F">
            <w:pPr>
              <w:spacing w:before="120" w:after="120" w:line="240" w:lineRule="auto"/>
              <w:ind w:left="0" w:firstLine="0"/>
              <w:jc w:val="center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248FBC7C" wp14:editId="0EEA0EE7">
                  <wp:extent cx="2603430" cy="1990725"/>
                  <wp:effectExtent l="0" t="0" r="6985" b="0"/>
                  <wp:docPr id="306310535" name="Picture 7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051555" name="Picture 79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738" cy="1995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241" w14:paraId="2BA6E805" w14:textId="77777777" w:rsidTr="000746A3">
        <w:tc>
          <w:tcPr>
            <w:tcW w:w="4613" w:type="dxa"/>
          </w:tcPr>
          <w:p w14:paraId="6143F60B" w14:textId="51EDC6A8" w:rsidR="00663241" w:rsidRDefault="00D3367F" w:rsidP="00422652">
            <w:pPr>
              <w:spacing w:before="120" w:after="120" w:line="240" w:lineRule="auto"/>
              <w:ind w:left="0" w:firstLine="0"/>
              <w:rPr>
                <w:rFonts w:ascii="Calibri" w:hAnsi="Calibri" w:cs="Calibri"/>
              </w:rPr>
            </w:pPr>
            <w:r>
              <w:rPr>
                <w:b/>
                <w:sz w:val="20"/>
              </w:rPr>
              <w:t>Obrázek 1: Pískové filtry okruhů A.</w:t>
            </w:r>
          </w:p>
        </w:tc>
        <w:tc>
          <w:tcPr>
            <w:tcW w:w="4456" w:type="dxa"/>
          </w:tcPr>
          <w:p w14:paraId="0742E063" w14:textId="1042B8AE" w:rsidR="00663241" w:rsidRDefault="00D3367F" w:rsidP="00422652">
            <w:pPr>
              <w:spacing w:before="120" w:after="120" w:line="240" w:lineRule="auto"/>
              <w:ind w:left="0" w:firstLine="0"/>
              <w:rPr>
                <w:rFonts w:ascii="Calibri" w:hAnsi="Calibri" w:cs="Calibri"/>
              </w:rPr>
            </w:pPr>
            <w:r>
              <w:rPr>
                <w:b/>
                <w:sz w:val="20"/>
              </w:rPr>
              <w:t>Obrázek 2: Pískové filtry okruhů B.</w:t>
            </w:r>
          </w:p>
        </w:tc>
      </w:tr>
      <w:tr w:rsidR="00663241" w14:paraId="0C491EF5" w14:textId="77777777" w:rsidTr="000746A3">
        <w:tc>
          <w:tcPr>
            <w:tcW w:w="4613" w:type="dxa"/>
          </w:tcPr>
          <w:p w14:paraId="3D1FC82E" w14:textId="5DFB633A" w:rsidR="00663241" w:rsidRDefault="00FE0258" w:rsidP="000746A3">
            <w:pPr>
              <w:spacing w:before="120" w:after="120" w:line="240" w:lineRule="auto"/>
              <w:ind w:left="0" w:firstLine="0"/>
              <w:jc w:val="center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101A8522" wp14:editId="3147147F">
                  <wp:extent cx="2762250" cy="1981200"/>
                  <wp:effectExtent l="0" t="0" r="0" b="0"/>
                  <wp:docPr id="1065114663" name="Picture 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" name="Picture 80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711" cy="19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6" w:type="dxa"/>
          </w:tcPr>
          <w:p w14:paraId="074F67AD" w14:textId="6C476CCF" w:rsidR="00663241" w:rsidRDefault="000746A3" w:rsidP="000746A3">
            <w:pPr>
              <w:spacing w:before="120" w:after="120" w:line="240" w:lineRule="auto"/>
              <w:ind w:left="0" w:firstLine="0"/>
              <w:jc w:val="center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0B262CF3" wp14:editId="3A6AE103">
                  <wp:extent cx="2639191" cy="1981200"/>
                  <wp:effectExtent l="0" t="0" r="8890" b="0"/>
                  <wp:docPr id="474504616" name="Picture 8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" name="Picture 80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702" cy="198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241" w14:paraId="3DF6616C" w14:textId="77777777" w:rsidTr="000746A3">
        <w:tc>
          <w:tcPr>
            <w:tcW w:w="4613" w:type="dxa"/>
          </w:tcPr>
          <w:p w14:paraId="6C355EF0" w14:textId="25AF4327" w:rsidR="00663241" w:rsidRDefault="000746A3" w:rsidP="00422652">
            <w:pPr>
              <w:spacing w:before="120" w:after="120" w:line="240" w:lineRule="auto"/>
              <w:ind w:left="0" w:firstLine="0"/>
              <w:rPr>
                <w:rFonts w:ascii="Calibri" w:hAnsi="Calibri" w:cs="Calibri"/>
              </w:rPr>
            </w:pPr>
            <w:r>
              <w:rPr>
                <w:b/>
                <w:sz w:val="20"/>
              </w:rPr>
              <w:t>Obrázek 3: Pískové filtry okruhů C.</w:t>
            </w:r>
          </w:p>
        </w:tc>
        <w:tc>
          <w:tcPr>
            <w:tcW w:w="4456" w:type="dxa"/>
          </w:tcPr>
          <w:p w14:paraId="56881765" w14:textId="36987A7A" w:rsidR="00663241" w:rsidRDefault="000746A3" w:rsidP="00422652">
            <w:pPr>
              <w:spacing w:before="120" w:after="120" w:line="240" w:lineRule="auto"/>
              <w:ind w:left="0" w:firstLine="0"/>
              <w:rPr>
                <w:rFonts w:ascii="Calibri" w:hAnsi="Calibri" w:cs="Calibri"/>
              </w:rPr>
            </w:pPr>
            <w:r>
              <w:rPr>
                <w:b/>
                <w:sz w:val="20"/>
              </w:rPr>
              <w:t>Obrázek 4: Pískové filtry okruhů D.</w:t>
            </w:r>
          </w:p>
        </w:tc>
      </w:tr>
    </w:tbl>
    <w:p w14:paraId="0EE59686" w14:textId="60BFC97B" w:rsidR="005530C2" w:rsidRDefault="005530C2" w:rsidP="002A0FEF">
      <w:pPr>
        <w:ind w:left="715" w:right="0"/>
        <w:rPr>
          <w:rFonts w:ascii="Calibri" w:hAnsi="Calibri" w:cs="Calibri"/>
        </w:rPr>
      </w:pPr>
      <w:r w:rsidRPr="00422652">
        <w:rPr>
          <w:rFonts w:ascii="Calibri" w:hAnsi="Calibri" w:cs="Calibri"/>
        </w:rPr>
        <w:t xml:space="preserve">Kvalita bazénové vody je dle legislativy </w:t>
      </w:r>
      <w:r w:rsidR="002B5B8F">
        <w:rPr>
          <w:rFonts w:ascii="Calibri" w:hAnsi="Calibri" w:cs="Calibri"/>
        </w:rPr>
        <w:t xml:space="preserve">dále </w:t>
      </w:r>
      <w:r w:rsidRPr="00422652">
        <w:rPr>
          <w:rFonts w:ascii="Calibri" w:hAnsi="Calibri" w:cs="Calibri"/>
        </w:rPr>
        <w:t xml:space="preserve">udržována pravidelným doplňováním </w:t>
      </w:r>
      <w:r w:rsidR="00422652" w:rsidRPr="00422652">
        <w:rPr>
          <w:rFonts w:ascii="Calibri" w:hAnsi="Calibri" w:cs="Calibri"/>
        </w:rPr>
        <w:t>ředící(pitné)</w:t>
      </w:r>
      <w:r w:rsidRPr="00422652">
        <w:rPr>
          <w:rFonts w:ascii="Calibri" w:hAnsi="Calibri" w:cs="Calibri"/>
        </w:rPr>
        <w:t xml:space="preserve"> vody, která je dodávána SČVK Česká Lípa </w:t>
      </w:r>
      <w:r w:rsidR="00663241">
        <w:rPr>
          <w:rFonts w:ascii="Calibri" w:hAnsi="Calibri" w:cs="Calibri"/>
        </w:rPr>
        <w:t xml:space="preserve">do bazénového provozu </w:t>
      </w:r>
      <w:r w:rsidRPr="00422652">
        <w:rPr>
          <w:rFonts w:ascii="Calibri" w:hAnsi="Calibri" w:cs="Calibri"/>
        </w:rPr>
        <w:t xml:space="preserve">z Úpravny vody Zahrádky. </w:t>
      </w:r>
      <w:r w:rsidR="00663241">
        <w:rPr>
          <w:rFonts w:ascii="Calibri" w:hAnsi="Calibri" w:cs="Calibri"/>
        </w:rPr>
        <w:t>Jedná se</w:t>
      </w:r>
      <w:r w:rsidRPr="00422652">
        <w:rPr>
          <w:rFonts w:ascii="Calibri" w:hAnsi="Calibri" w:cs="Calibri"/>
        </w:rPr>
        <w:t xml:space="preserve"> o pitnou vodu, která se podle rozborů tvrdosti dá označit za vodu středně tvrdou. Doplňování </w:t>
      </w:r>
      <w:r w:rsidR="00422652" w:rsidRPr="00422652">
        <w:rPr>
          <w:rFonts w:ascii="Calibri" w:hAnsi="Calibri" w:cs="Calibri"/>
        </w:rPr>
        <w:t>ředící</w:t>
      </w:r>
      <w:r w:rsidRPr="00422652">
        <w:rPr>
          <w:rFonts w:ascii="Calibri" w:hAnsi="Calibri" w:cs="Calibri"/>
        </w:rPr>
        <w:t xml:space="preserve"> vody je dáno platnou legislativou pro bazénové provozy, přičemž celkový denní odběr se pohybuje </w:t>
      </w:r>
      <w:r w:rsidR="00422652">
        <w:rPr>
          <w:rFonts w:ascii="Calibri" w:hAnsi="Calibri" w:cs="Calibri"/>
        </w:rPr>
        <w:t>dle návštěvnosti</w:t>
      </w:r>
      <w:r w:rsidR="00422652" w:rsidRPr="00422652">
        <w:rPr>
          <w:rFonts w:ascii="Calibri" w:hAnsi="Calibri" w:cs="Calibri"/>
        </w:rPr>
        <w:t xml:space="preserve"> </w:t>
      </w:r>
      <w:r w:rsidRPr="00422652">
        <w:rPr>
          <w:rFonts w:ascii="Calibri" w:hAnsi="Calibri" w:cs="Calibri"/>
        </w:rPr>
        <w:lastRenderedPageBreak/>
        <w:t>v objemu 45 – 85 m</w:t>
      </w:r>
      <w:r w:rsidRPr="00D61269">
        <w:rPr>
          <w:rFonts w:ascii="Calibri" w:hAnsi="Calibri" w:cs="Calibri"/>
          <w:vertAlign w:val="superscript"/>
        </w:rPr>
        <w:t>3</w:t>
      </w:r>
      <w:r w:rsidRPr="00422652">
        <w:rPr>
          <w:rFonts w:ascii="Calibri" w:hAnsi="Calibri" w:cs="Calibri"/>
        </w:rPr>
        <w:t xml:space="preserve">/den. Kvalita bazénové vody v jednotlivých filtračních okruzích je monitorována pravidelným vzorkováním v souladu s vyhláškou č. 238/2011 Sb. </w:t>
      </w:r>
    </w:p>
    <w:p w14:paraId="74552506" w14:textId="37E417C7" w:rsidR="00910208" w:rsidRDefault="00910208" w:rsidP="002A0FEF">
      <w:pPr>
        <w:ind w:left="715" w:right="0"/>
        <w:rPr>
          <w:rFonts w:ascii="Calibri" w:hAnsi="Calibri" w:cs="Calibri"/>
        </w:rPr>
      </w:pPr>
      <w:r w:rsidRPr="00D85655">
        <w:rPr>
          <w:rFonts w:ascii="Calibri" w:hAnsi="Calibri" w:cs="Calibri"/>
        </w:rPr>
        <w:t>Krytý bazén Sport</w:t>
      </w:r>
      <w:r w:rsidR="007A1011">
        <w:rPr>
          <w:rFonts w:ascii="Calibri" w:hAnsi="Calibri" w:cs="Calibri"/>
        </w:rPr>
        <w:t xml:space="preserve"> A</w:t>
      </w:r>
      <w:r w:rsidRPr="00D85655">
        <w:rPr>
          <w:rFonts w:ascii="Calibri" w:hAnsi="Calibri" w:cs="Calibri"/>
        </w:rPr>
        <w:t>reálu v České Lípě je provozován 360 dní v roce.</w:t>
      </w:r>
    </w:p>
    <w:p w14:paraId="4B7AF4F1" w14:textId="7669EC9B" w:rsidR="000746A3" w:rsidRDefault="000746A3" w:rsidP="002A0FEF">
      <w:pPr>
        <w:ind w:left="715" w:right="0"/>
        <w:rPr>
          <w:rFonts w:ascii="Calibri" w:hAnsi="Calibri" w:cs="Calibri"/>
        </w:rPr>
      </w:pPr>
      <w:r w:rsidRPr="000746A3">
        <w:rPr>
          <w:rFonts w:ascii="Calibri" w:hAnsi="Calibri" w:cs="Calibri"/>
        </w:rPr>
        <w:t xml:space="preserve">Pro praní pískových filtrů je využívána bazénová voda, </w:t>
      </w:r>
      <w:r>
        <w:rPr>
          <w:rFonts w:ascii="Calibri" w:hAnsi="Calibri" w:cs="Calibri"/>
        </w:rPr>
        <w:t>která</w:t>
      </w:r>
      <w:r w:rsidRPr="000746A3">
        <w:rPr>
          <w:rFonts w:ascii="Calibri" w:hAnsi="Calibri" w:cs="Calibri"/>
        </w:rPr>
        <w:t xml:space="preserve"> je po průchodu filtry </w:t>
      </w:r>
      <w:r w:rsidR="0058031B">
        <w:rPr>
          <w:rFonts w:ascii="Calibri" w:hAnsi="Calibri" w:cs="Calibri"/>
        </w:rPr>
        <w:t xml:space="preserve">aktuálně </w:t>
      </w:r>
      <w:r w:rsidRPr="000746A3">
        <w:rPr>
          <w:rFonts w:ascii="Calibri" w:hAnsi="Calibri" w:cs="Calibri"/>
        </w:rPr>
        <w:t xml:space="preserve">odváděna do splaškové kanalizace. </w:t>
      </w:r>
      <w:r w:rsidR="00910208">
        <w:rPr>
          <w:rFonts w:ascii="Calibri" w:hAnsi="Calibri" w:cs="Calibri"/>
        </w:rPr>
        <w:t>Výkon pracího čerpadla v recirkulaci činí 120 m</w:t>
      </w:r>
      <w:r w:rsidR="00910208" w:rsidRPr="00D61269">
        <w:rPr>
          <w:rFonts w:ascii="Calibri" w:hAnsi="Calibri" w:cs="Calibri"/>
          <w:vertAlign w:val="superscript"/>
        </w:rPr>
        <w:t>3</w:t>
      </w:r>
      <w:r w:rsidR="00910208">
        <w:rPr>
          <w:rFonts w:ascii="Calibri" w:hAnsi="Calibri" w:cs="Calibri"/>
        </w:rPr>
        <w:t>/h pro okruh A a 50 m</w:t>
      </w:r>
      <w:r w:rsidR="00910208" w:rsidRPr="00D61269">
        <w:rPr>
          <w:rFonts w:ascii="Calibri" w:hAnsi="Calibri" w:cs="Calibri"/>
          <w:vertAlign w:val="superscript"/>
        </w:rPr>
        <w:t>3</w:t>
      </w:r>
      <w:r w:rsidR="00910208">
        <w:rPr>
          <w:rFonts w:ascii="Calibri" w:hAnsi="Calibri" w:cs="Calibri"/>
        </w:rPr>
        <w:t>/h pro okruhy B, C, D.</w:t>
      </w:r>
    </w:p>
    <w:p w14:paraId="73981A16" w14:textId="77777777" w:rsidR="00203A29" w:rsidRDefault="000746A3" w:rsidP="002A0FEF">
      <w:pPr>
        <w:ind w:left="715" w:right="0"/>
        <w:rPr>
          <w:rFonts w:ascii="Calibri" w:hAnsi="Calibri" w:cs="Calibri"/>
        </w:rPr>
      </w:pPr>
      <w:r w:rsidRPr="000746A3">
        <w:rPr>
          <w:rFonts w:ascii="Calibri" w:hAnsi="Calibri" w:cs="Calibri"/>
        </w:rPr>
        <w:t xml:space="preserve">Praní jednotlivých pískových filtrů je realizováno v četnosti cca 1x za 3-6 dnů (filtry plavecký bazén A), resp. 1x3-6 dnů (filtry okruhy B-D). Četnost praní vychází z provozního řádu a je operativně ovlivněna návštěvností, monitoringem provozních a kvalitativních parametrů bazénové vody. </w:t>
      </w:r>
    </w:p>
    <w:p w14:paraId="4FCC4B90" w14:textId="2772CFCD" w:rsidR="00203A29" w:rsidRDefault="00203A29" w:rsidP="002A0FEF">
      <w:pPr>
        <w:ind w:left="715" w:right="0"/>
        <w:rPr>
          <w:rFonts w:ascii="Calibri" w:hAnsi="Calibri" w:cs="Calibri"/>
        </w:rPr>
      </w:pPr>
      <w:r>
        <w:rPr>
          <w:rFonts w:ascii="Calibri" w:hAnsi="Calibri" w:cs="Calibri"/>
        </w:rPr>
        <w:t>Průměrná</w:t>
      </w:r>
      <w:r w:rsidR="00910208">
        <w:rPr>
          <w:rFonts w:ascii="Calibri" w:hAnsi="Calibri" w:cs="Calibri"/>
        </w:rPr>
        <w:t xml:space="preserve"> celková denní spotřeba prací odpadní vody v bazénovém provozu činí </w:t>
      </w:r>
      <w:r w:rsidR="00910208" w:rsidRPr="002A0FEF">
        <w:rPr>
          <w:rFonts w:ascii="Calibri" w:hAnsi="Calibri" w:cs="Calibri"/>
          <w:b/>
          <w:bCs/>
        </w:rPr>
        <w:t>2</w:t>
      </w:r>
      <w:r w:rsidR="00094323" w:rsidRPr="002A0FEF">
        <w:rPr>
          <w:rFonts w:ascii="Calibri" w:hAnsi="Calibri" w:cs="Calibri"/>
          <w:b/>
          <w:bCs/>
        </w:rPr>
        <w:t>2</w:t>
      </w:r>
      <w:r w:rsidR="00910208" w:rsidRPr="002A0FEF">
        <w:rPr>
          <w:rFonts w:ascii="Calibri" w:hAnsi="Calibri" w:cs="Calibri"/>
          <w:b/>
          <w:bCs/>
        </w:rPr>
        <w:t xml:space="preserve"> m</w:t>
      </w:r>
      <w:r w:rsidR="00910208" w:rsidRPr="002A0FEF">
        <w:rPr>
          <w:rFonts w:ascii="Calibri" w:hAnsi="Calibri" w:cs="Calibri"/>
          <w:b/>
          <w:bCs/>
          <w:vertAlign w:val="superscript"/>
        </w:rPr>
        <w:t>3</w:t>
      </w:r>
      <w:r w:rsidR="00910208" w:rsidRPr="002A0FEF">
        <w:rPr>
          <w:rFonts w:ascii="Calibri" w:hAnsi="Calibri" w:cs="Calibri"/>
          <w:b/>
          <w:bCs/>
        </w:rPr>
        <w:t>/den</w:t>
      </w:r>
      <w:r w:rsidR="00910208">
        <w:rPr>
          <w:rFonts w:ascii="Calibri" w:hAnsi="Calibri" w:cs="Calibri"/>
        </w:rPr>
        <w:t xml:space="preserve"> a pohybuje se v intervalu </w:t>
      </w:r>
      <w:r w:rsidR="00D85655">
        <w:rPr>
          <w:rFonts w:ascii="Calibri" w:hAnsi="Calibri" w:cs="Calibri"/>
        </w:rPr>
        <w:t xml:space="preserve">denní </w:t>
      </w:r>
      <w:r w:rsidR="00910208">
        <w:rPr>
          <w:rFonts w:ascii="Calibri" w:hAnsi="Calibri" w:cs="Calibri"/>
        </w:rPr>
        <w:t xml:space="preserve">spotřeby </w:t>
      </w:r>
      <w:r w:rsidR="00094323" w:rsidRPr="002A0FEF">
        <w:rPr>
          <w:rFonts w:ascii="Calibri" w:hAnsi="Calibri" w:cs="Calibri"/>
          <w:b/>
          <w:bCs/>
        </w:rPr>
        <w:t>20</w:t>
      </w:r>
      <w:r w:rsidR="00910208" w:rsidRPr="002A0FEF">
        <w:rPr>
          <w:rFonts w:ascii="Calibri" w:hAnsi="Calibri" w:cs="Calibri"/>
          <w:b/>
          <w:bCs/>
        </w:rPr>
        <w:t xml:space="preserve"> – 2</w:t>
      </w:r>
      <w:r w:rsidR="008D0817">
        <w:rPr>
          <w:rFonts w:ascii="Calibri" w:hAnsi="Calibri" w:cs="Calibri"/>
          <w:b/>
          <w:bCs/>
        </w:rPr>
        <w:t>8</w:t>
      </w:r>
      <w:r w:rsidR="00910208" w:rsidRPr="002A0FEF">
        <w:rPr>
          <w:rFonts w:ascii="Calibri" w:hAnsi="Calibri" w:cs="Calibri"/>
          <w:b/>
          <w:bCs/>
        </w:rPr>
        <w:t xml:space="preserve"> m</w:t>
      </w:r>
      <w:r w:rsidR="00910208" w:rsidRPr="002A0FEF">
        <w:rPr>
          <w:rFonts w:ascii="Calibri" w:hAnsi="Calibri" w:cs="Calibri"/>
          <w:b/>
          <w:bCs/>
          <w:vertAlign w:val="superscript"/>
        </w:rPr>
        <w:t>3</w:t>
      </w:r>
      <w:r w:rsidR="00910208" w:rsidRPr="002A0FEF">
        <w:rPr>
          <w:rFonts w:ascii="Calibri" w:hAnsi="Calibri" w:cs="Calibri"/>
          <w:b/>
          <w:bCs/>
        </w:rPr>
        <w:t>/den</w:t>
      </w:r>
      <w:r w:rsidR="008D0817">
        <w:rPr>
          <w:rFonts w:ascii="Calibri" w:hAnsi="Calibri" w:cs="Calibri"/>
          <w:b/>
          <w:bCs/>
        </w:rPr>
        <w:t xml:space="preserve"> dle aktuální návštěvnosti</w:t>
      </w:r>
      <w:r w:rsidR="00910208">
        <w:rPr>
          <w:rFonts w:ascii="Calibri" w:hAnsi="Calibri" w:cs="Calibri"/>
        </w:rPr>
        <w:t>.</w:t>
      </w:r>
    </w:p>
    <w:p w14:paraId="4470C2C0" w14:textId="3C1EF68F" w:rsidR="000746A3" w:rsidRDefault="002B5B8F" w:rsidP="002A0FEF">
      <w:pPr>
        <w:ind w:left="715" w:right="0"/>
        <w:rPr>
          <w:rFonts w:ascii="Calibri" w:hAnsi="Calibri" w:cs="Calibri"/>
        </w:rPr>
      </w:pPr>
      <w:r w:rsidRPr="002B5B8F">
        <w:rPr>
          <w:rFonts w:ascii="Calibri" w:hAnsi="Calibri" w:cs="Calibri"/>
        </w:rPr>
        <w:t>Následující tabulka 1 uvádí bilanci spotřeby prací vody pro jednotlivé filtrační okruhy</w:t>
      </w:r>
      <w:r>
        <w:rPr>
          <w:rFonts w:ascii="Calibri" w:hAnsi="Calibri" w:cs="Calibri"/>
        </w:rPr>
        <w:t xml:space="preserve"> A-D</w:t>
      </w:r>
      <w:r w:rsidRPr="002B5B8F">
        <w:rPr>
          <w:rFonts w:ascii="Calibri" w:hAnsi="Calibri" w:cs="Calibri"/>
        </w:rPr>
        <w:t xml:space="preserve">, která byla provozovatelem vyhodnocena z aktuálních provozních dat. </w:t>
      </w:r>
    </w:p>
    <w:p w14:paraId="45897DB1" w14:textId="2D4FAD75" w:rsidR="00D61269" w:rsidRPr="00422652" w:rsidRDefault="00D61269" w:rsidP="002A0FEF">
      <w:pPr>
        <w:ind w:left="715" w:right="0"/>
        <w:rPr>
          <w:rFonts w:ascii="Calibri" w:hAnsi="Calibri" w:cs="Calibri"/>
        </w:rPr>
      </w:pPr>
      <w:r>
        <w:rPr>
          <w:rFonts w:ascii="Calibri" w:hAnsi="Calibri" w:cs="Calibri"/>
        </w:rPr>
        <w:t>Tab1: Spotřeby prací vody ve Sportareálu v České Lípě pro bazénové okruhy A, B, C, D.</w:t>
      </w:r>
    </w:p>
    <w:tbl>
      <w:tblPr>
        <w:tblStyle w:val="TableGrid"/>
        <w:tblW w:w="9056" w:type="dxa"/>
        <w:tblInd w:w="720" w:type="dxa"/>
        <w:tblCellMar>
          <w:top w:w="50" w:type="dxa"/>
          <w:left w:w="70" w:type="dxa"/>
          <w:bottom w:w="184" w:type="dxa"/>
          <w:right w:w="16" w:type="dxa"/>
        </w:tblCellMar>
        <w:tblLook w:val="04A0" w:firstRow="1" w:lastRow="0" w:firstColumn="1" w:lastColumn="0" w:noHBand="0" w:noVBand="1"/>
      </w:tblPr>
      <w:tblGrid>
        <w:gridCol w:w="999"/>
        <w:gridCol w:w="1537"/>
        <w:gridCol w:w="1134"/>
        <w:gridCol w:w="708"/>
        <w:gridCol w:w="1418"/>
        <w:gridCol w:w="1559"/>
        <w:gridCol w:w="1701"/>
      </w:tblGrid>
      <w:tr w:rsidR="00D85655" w14:paraId="6823E0D3" w14:textId="77777777" w:rsidTr="00D85655">
        <w:trPr>
          <w:trHeight w:val="1279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D20BF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1FBF" w14:textId="6A3628CB" w:rsidR="00203A29" w:rsidRPr="00652824" w:rsidRDefault="00203A29" w:rsidP="00D85655">
            <w:pPr>
              <w:spacing w:after="9"/>
              <w:ind w:left="0" w:right="52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Typ</w:t>
            </w:r>
          </w:p>
          <w:p w14:paraId="4324AC7E" w14:textId="3AC7D275" w:rsidR="00203A29" w:rsidRPr="00652824" w:rsidRDefault="00203A29" w:rsidP="00D85655">
            <w:pPr>
              <w:spacing w:after="9"/>
              <w:ind w:left="0" w:right="0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bazénového okruhu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6E3B" w14:textId="1EE19CC3" w:rsidR="00203A29" w:rsidRPr="00652824" w:rsidRDefault="00203A29" w:rsidP="00D85655">
            <w:pPr>
              <w:spacing w:after="9"/>
              <w:ind w:left="0" w:right="0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Spotřeba na jedno </w:t>
            </w:r>
            <w:r w:rsidR="00652824" w:rsidRPr="00652824">
              <w:rPr>
                <w:rFonts w:ascii="Calibri" w:hAnsi="Calibri" w:cs="Calibri"/>
              </w:rPr>
              <w:t>praní filtr</w:t>
            </w:r>
            <w:r w:rsidR="00652824">
              <w:rPr>
                <w:rFonts w:ascii="Calibri" w:hAnsi="Calibri" w:cs="Calibri"/>
              </w:rPr>
              <w:t>u</w:t>
            </w:r>
            <w:r w:rsidR="00652824" w:rsidRPr="00652824">
              <w:rPr>
                <w:rFonts w:ascii="Calibri" w:hAnsi="Calibri" w:cs="Calibri"/>
              </w:rPr>
              <w:t xml:space="preserve"> </w:t>
            </w:r>
            <w:r w:rsidRPr="00652824">
              <w:rPr>
                <w:rFonts w:ascii="Calibri" w:hAnsi="Calibri" w:cs="Calibri"/>
              </w:rPr>
              <w:t>(m</w:t>
            </w:r>
            <w:r w:rsidRPr="002A0FEF">
              <w:rPr>
                <w:rFonts w:ascii="Calibri" w:hAnsi="Calibri" w:cs="Calibri"/>
                <w:vertAlign w:val="superscript"/>
              </w:rPr>
              <w:t>3</w:t>
            </w:r>
            <w:r w:rsidRPr="00652824">
              <w:rPr>
                <w:rFonts w:ascii="Calibri" w:hAnsi="Calibri" w:cs="Calibri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846E" w14:textId="5047988A" w:rsidR="00203A29" w:rsidRPr="00652824" w:rsidRDefault="00203A29" w:rsidP="00D85655">
            <w:pPr>
              <w:spacing w:after="9"/>
              <w:ind w:left="0" w:right="0" w:hanging="4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Počet filtrů</w:t>
            </w:r>
          </w:p>
          <w:p w14:paraId="3468563E" w14:textId="3DC12F25" w:rsidR="00203A29" w:rsidRPr="00652824" w:rsidRDefault="00203A29" w:rsidP="00D85655">
            <w:pPr>
              <w:spacing w:after="9"/>
              <w:ind w:left="0" w:right="0" w:hanging="4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(ks)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68DB" w14:textId="373A6DCB" w:rsidR="00203A29" w:rsidRPr="00652824" w:rsidRDefault="00203A29" w:rsidP="00D85655">
            <w:pPr>
              <w:spacing w:after="9"/>
              <w:ind w:left="0" w:right="55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Prům. teplota bazénové vody</w:t>
            </w:r>
          </w:p>
          <w:p w14:paraId="1E214146" w14:textId="36189305" w:rsidR="00203A29" w:rsidRPr="00652824" w:rsidRDefault="00203A29" w:rsidP="00D85655">
            <w:pPr>
              <w:spacing w:after="9"/>
              <w:ind w:left="0" w:right="52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(</w:t>
            </w:r>
            <w:r w:rsidR="002A0FEF">
              <w:rPr>
                <w:rFonts w:ascii="Calibri" w:hAnsi="Calibri" w:cs="Calibri"/>
              </w:rPr>
              <w:t>°C</w:t>
            </w:r>
            <w:r w:rsidRPr="00652824">
              <w:rPr>
                <w:rFonts w:ascii="Calibri" w:hAnsi="Calibri" w:cs="Calibri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D83E" w14:textId="34C03CB7" w:rsidR="00203A29" w:rsidRPr="00652824" w:rsidRDefault="00910208" w:rsidP="00D85655">
            <w:pPr>
              <w:spacing w:after="9"/>
              <w:ind w:left="0" w:right="52" w:firstLine="1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Průměrná</w:t>
            </w:r>
          </w:p>
          <w:p w14:paraId="1961BD1C" w14:textId="4DE5F89E" w:rsidR="00203A29" w:rsidRPr="00652824" w:rsidRDefault="00203A29" w:rsidP="00D85655">
            <w:pPr>
              <w:spacing w:after="9"/>
              <w:ind w:left="0" w:right="49" w:firstLine="1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spotřeb</w:t>
            </w:r>
            <w:r w:rsidR="00910208" w:rsidRPr="00652824">
              <w:rPr>
                <w:rFonts w:ascii="Calibri" w:hAnsi="Calibri" w:cs="Calibri"/>
              </w:rPr>
              <w:t>a</w:t>
            </w:r>
          </w:p>
          <w:p w14:paraId="55A094F1" w14:textId="0A7FB1D3" w:rsidR="00203A29" w:rsidRPr="00652824" w:rsidRDefault="00203A29" w:rsidP="00D85655">
            <w:pPr>
              <w:spacing w:after="9"/>
              <w:ind w:left="0" w:right="49" w:firstLine="1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prací vod</w:t>
            </w:r>
            <w:r w:rsidR="00652824" w:rsidRPr="00652824">
              <w:rPr>
                <w:rFonts w:ascii="Calibri" w:hAnsi="Calibri" w:cs="Calibri"/>
              </w:rPr>
              <w:t>y</w:t>
            </w:r>
          </w:p>
          <w:p w14:paraId="0C7EBD1E" w14:textId="5FD598C2" w:rsidR="00203A29" w:rsidRPr="00652824" w:rsidRDefault="00203A29" w:rsidP="00D85655">
            <w:pPr>
              <w:spacing w:after="9"/>
              <w:ind w:left="0" w:right="48" w:firstLine="1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(m</w:t>
            </w:r>
            <w:r w:rsidRPr="00D85655">
              <w:rPr>
                <w:rFonts w:ascii="Calibri" w:hAnsi="Calibri" w:cs="Calibri"/>
                <w:vertAlign w:val="superscript"/>
              </w:rPr>
              <w:t>3</w:t>
            </w:r>
            <w:r w:rsidRPr="00652824">
              <w:rPr>
                <w:rFonts w:ascii="Calibri" w:hAnsi="Calibri" w:cs="Calibri"/>
              </w:rPr>
              <w:t xml:space="preserve"> /měsíc)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ECE7" w14:textId="77777777" w:rsidR="00D85655" w:rsidRDefault="00D85655" w:rsidP="00D85655">
            <w:pPr>
              <w:spacing w:after="9"/>
              <w:ind w:left="715" w:right="0" w:hanging="65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Průměrná</w:t>
            </w:r>
          </w:p>
          <w:p w14:paraId="7529DA06" w14:textId="205231A8" w:rsidR="00203A29" w:rsidRPr="00652824" w:rsidRDefault="00203A29" w:rsidP="00D85655">
            <w:pPr>
              <w:spacing w:after="9"/>
              <w:ind w:left="715" w:right="0" w:hanging="654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spotřeba</w:t>
            </w:r>
          </w:p>
          <w:p w14:paraId="619E05DF" w14:textId="0C47B215" w:rsidR="00203A29" w:rsidRPr="00652824" w:rsidRDefault="00203A29" w:rsidP="00D85655">
            <w:pPr>
              <w:spacing w:after="9"/>
              <w:ind w:left="715" w:right="51" w:hanging="654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prac</w:t>
            </w:r>
            <w:r w:rsidR="00D85655">
              <w:rPr>
                <w:rFonts w:ascii="Calibri" w:hAnsi="Calibri" w:cs="Calibri"/>
              </w:rPr>
              <w:t>í</w:t>
            </w:r>
            <w:r w:rsidRPr="00652824">
              <w:rPr>
                <w:rFonts w:ascii="Calibri" w:hAnsi="Calibri" w:cs="Calibri"/>
              </w:rPr>
              <w:t xml:space="preserve"> vod</w:t>
            </w:r>
            <w:r w:rsidR="00D85655">
              <w:rPr>
                <w:rFonts w:ascii="Calibri" w:hAnsi="Calibri" w:cs="Calibri"/>
              </w:rPr>
              <w:t>y</w:t>
            </w:r>
          </w:p>
          <w:p w14:paraId="06543939" w14:textId="35877E03" w:rsidR="00203A29" w:rsidRPr="00652824" w:rsidRDefault="00203A29" w:rsidP="00D85655">
            <w:pPr>
              <w:spacing w:after="9"/>
              <w:ind w:left="715" w:right="49" w:hanging="654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(m</w:t>
            </w:r>
            <w:r w:rsidRPr="00D85655">
              <w:rPr>
                <w:rFonts w:ascii="Calibri" w:hAnsi="Calibri" w:cs="Calibri"/>
                <w:vertAlign w:val="superscript"/>
              </w:rPr>
              <w:t>3</w:t>
            </w:r>
            <w:r w:rsidRPr="00652824">
              <w:rPr>
                <w:rFonts w:ascii="Calibri" w:hAnsi="Calibri" w:cs="Calibri"/>
              </w:rPr>
              <w:t>/rok)</w:t>
            </w:r>
          </w:p>
        </w:tc>
      </w:tr>
      <w:tr w:rsidR="00D85655" w14:paraId="5DBCE48F" w14:textId="77777777" w:rsidTr="00D85655">
        <w:trPr>
          <w:trHeight w:val="467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4E36E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2052A3A" wp14:editId="3B31C112">
                      <wp:extent cx="131787" cy="776975"/>
                      <wp:effectExtent l="0" t="0" r="0" b="0"/>
                      <wp:docPr id="1212275445" name="Group 236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787" cy="776975"/>
                                <a:chOff x="0" y="0"/>
                                <a:chExt cx="131787" cy="776975"/>
                              </a:xfrm>
                            </wpg:grpSpPr>
                            <wps:wsp>
                              <wps:cNvPr id="2029649177" name="Rectangle 1740"/>
                              <wps:cNvSpPr/>
                              <wps:spPr>
                                <a:xfrm rot="-5399999">
                                  <a:off x="-149932" y="451765"/>
                                  <a:ext cx="475143" cy="175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6AF773" w14:textId="77777777" w:rsidR="00203A29" w:rsidRDefault="00203A29" w:rsidP="00203A2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Krytý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0488419" name="Rectangle 1741"/>
                              <wps:cNvSpPr/>
                              <wps:spPr>
                                <a:xfrm rot="-5399999">
                                  <a:off x="-166061" y="77114"/>
                                  <a:ext cx="507402" cy="175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A3C36F" w14:textId="77777777" w:rsidR="00203A29" w:rsidRDefault="00203A29" w:rsidP="00203A2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bazén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75901520" name="Rectangle 1742"/>
                              <wps:cNvSpPr/>
                              <wps:spPr>
                                <a:xfrm rot="-5399999">
                                  <a:off x="61719" y="-74580"/>
                                  <a:ext cx="51840" cy="175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F1322C" w14:textId="77777777" w:rsidR="00203A29" w:rsidRDefault="00203A29" w:rsidP="00203A2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052A3A" id="Group 23618" o:spid="_x0000_s1026" style="width:10.4pt;height:61.2pt;mso-position-horizontal-relative:char;mso-position-vertical-relative:line" coordsize="1317,7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">
                      <v:rect id="Rectangle 1740" o:spid="_x0000_s1027" style="position:absolute;left:-1500;top:4518;width:4751;height:175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" filled="f" stroked="f">
                        <v:textbox inset="0,0,0,0">
                          <w:txbxContent>
                            <w:p w14:paraId="306AF773" w14:textId="77777777" w:rsidR="00203A29" w:rsidRDefault="00203A29" w:rsidP="00203A2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Krytý </w:t>
                              </w:r>
                            </w:p>
                          </w:txbxContent>
                        </v:textbox>
                      </v:rect>
                      <v:rect id="Rectangle 1741" o:spid="_x0000_s1028" style="position:absolute;left:-1661;top:772;width:5073;height:175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" filled="f" stroked="f">
                        <v:textbox inset="0,0,0,0">
                          <w:txbxContent>
                            <w:p w14:paraId="12A3C36F" w14:textId="77777777" w:rsidR="00203A29" w:rsidRDefault="00203A29" w:rsidP="00203A2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bazén</w:t>
                              </w:r>
                            </w:p>
                          </w:txbxContent>
                        </v:textbox>
                      </v:rect>
                      <v:rect id="Rectangle 1742" o:spid="_x0000_s1029" style="position:absolute;left:617;top:-745;width:517;height:175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" filled="f" stroked="f">
                        <v:textbox inset="0,0,0,0">
                          <w:txbxContent>
                            <w:p w14:paraId="54F1322C" w14:textId="77777777" w:rsidR="00203A29" w:rsidRDefault="00203A29" w:rsidP="00203A2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7645D890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F1D6" w14:textId="77777777" w:rsidR="00203A29" w:rsidRPr="00652824" w:rsidRDefault="00203A29" w:rsidP="00652824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Okruh A </w:t>
            </w:r>
          </w:p>
          <w:p w14:paraId="29F7A3BE" w14:textId="77777777" w:rsidR="00203A29" w:rsidRPr="00652824" w:rsidRDefault="00203A29" w:rsidP="00652824">
            <w:pPr>
              <w:spacing w:after="9"/>
              <w:ind w:right="0" w:hanging="73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Plavecký bazén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7363" w14:textId="0D695097" w:rsidR="00203A29" w:rsidRPr="00652824" w:rsidRDefault="00203A29" w:rsidP="005B4D7C">
            <w:pPr>
              <w:spacing w:after="9"/>
              <w:ind w:left="12" w:right="52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5BC0" w14:textId="1C4567A1" w:rsidR="00203A29" w:rsidRPr="00652824" w:rsidRDefault="00203A29" w:rsidP="005B4D7C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DD32" w14:textId="2DA55CDD" w:rsidR="00203A29" w:rsidRPr="00652824" w:rsidRDefault="00910208" w:rsidP="00D85655">
            <w:pPr>
              <w:spacing w:after="9"/>
              <w:ind w:left="0" w:right="56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27,5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982A" w14:textId="3FF142DE" w:rsidR="00203A29" w:rsidRPr="00652824" w:rsidRDefault="00094323" w:rsidP="00D85655">
            <w:pPr>
              <w:spacing w:after="9"/>
              <w:ind w:left="0" w:right="49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203A29" w:rsidRPr="00652824">
              <w:rPr>
                <w:rFonts w:ascii="Calibri" w:hAnsi="Calibri" w:cs="Calibri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444C" w14:textId="7018BB60" w:rsidR="00203A29" w:rsidRPr="00652824" w:rsidRDefault="00D85655" w:rsidP="00D85655">
            <w:pPr>
              <w:spacing w:after="9"/>
              <w:ind w:left="0" w:right="53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3 600</w:t>
            </w:r>
          </w:p>
        </w:tc>
      </w:tr>
      <w:tr w:rsidR="00D85655" w14:paraId="22E0F76E" w14:textId="77777777" w:rsidTr="00D85655">
        <w:trPr>
          <w:trHeight w:val="506"/>
        </w:trPr>
        <w:tc>
          <w:tcPr>
            <w:tcW w:w="9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9930B2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E1F9" w14:textId="77777777" w:rsidR="00203A29" w:rsidRPr="00652824" w:rsidRDefault="00203A29" w:rsidP="00652824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Okruh B </w:t>
            </w:r>
          </w:p>
          <w:p w14:paraId="7602E7F8" w14:textId="01AE888E" w:rsidR="00203A29" w:rsidRPr="00652824" w:rsidRDefault="00597771" w:rsidP="00652824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Relax - D</w:t>
            </w:r>
            <w:proofErr w:type="gramEnd"/>
            <w:r w:rsidR="00203A29" w:rsidRPr="0065282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FF1D" w14:textId="711E6F53" w:rsidR="00203A29" w:rsidRPr="00652824" w:rsidRDefault="00203A29" w:rsidP="005B4D7C">
            <w:pPr>
              <w:spacing w:after="9"/>
              <w:ind w:left="12" w:right="55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FCA4" w14:textId="37A1C395" w:rsidR="00203A29" w:rsidRPr="00652824" w:rsidRDefault="00203A29" w:rsidP="005B4D7C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1C8" w14:textId="475365C7" w:rsidR="00203A29" w:rsidRPr="00652824" w:rsidRDefault="00C14D81" w:rsidP="00D85655">
            <w:pPr>
              <w:spacing w:after="9"/>
              <w:ind w:left="0" w:right="53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B3F4" w14:textId="5CE0F661" w:rsidR="00203A29" w:rsidRPr="00652824" w:rsidRDefault="00094323" w:rsidP="00D85655">
            <w:pPr>
              <w:spacing w:after="9"/>
              <w:ind w:left="0" w:right="49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90B9" w14:textId="297F9D43" w:rsidR="00203A29" w:rsidRPr="00652824" w:rsidRDefault="00D85655" w:rsidP="00D85655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1 543</w:t>
            </w:r>
          </w:p>
        </w:tc>
      </w:tr>
      <w:tr w:rsidR="00D85655" w14:paraId="0CC992DA" w14:textId="77777777" w:rsidTr="00D85655">
        <w:trPr>
          <w:trHeight w:val="391"/>
        </w:trPr>
        <w:tc>
          <w:tcPr>
            <w:tcW w:w="9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80F1DB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2F8F" w14:textId="77777777" w:rsidR="00203A29" w:rsidRPr="00652824" w:rsidRDefault="00203A29" w:rsidP="00652824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Okruh C </w:t>
            </w:r>
          </w:p>
          <w:p w14:paraId="69EC41FC" w14:textId="77777777" w:rsidR="00203A29" w:rsidRPr="00652824" w:rsidRDefault="00203A29" w:rsidP="00652824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Whirlpool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53DD" w14:textId="7B67E8C4" w:rsidR="00203A29" w:rsidRPr="00652824" w:rsidRDefault="00203A29" w:rsidP="005B4D7C">
            <w:pPr>
              <w:spacing w:after="9"/>
              <w:ind w:left="12" w:right="55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0DAB" w14:textId="5C598F80" w:rsidR="00203A29" w:rsidRPr="00652824" w:rsidRDefault="00203A29" w:rsidP="005B4D7C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1E6F" w14:textId="77AB4B39" w:rsidR="00203A29" w:rsidRPr="00652824" w:rsidRDefault="00C14D81" w:rsidP="00D85655">
            <w:pPr>
              <w:spacing w:after="9"/>
              <w:ind w:left="0" w:right="53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3C79" w14:textId="2C213516" w:rsidR="00203A29" w:rsidRPr="00652824" w:rsidRDefault="00094323" w:rsidP="00D85655">
            <w:pPr>
              <w:spacing w:after="9"/>
              <w:ind w:left="0" w:right="49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D7FB" w14:textId="5038118B" w:rsidR="00203A29" w:rsidRPr="00652824" w:rsidRDefault="00D85655" w:rsidP="00D85655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1 543</w:t>
            </w:r>
          </w:p>
        </w:tc>
      </w:tr>
      <w:tr w:rsidR="00D85655" w14:paraId="0ED83DBF" w14:textId="77777777" w:rsidTr="00D85655">
        <w:trPr>
          <w:trHeight w:val="558"/>
        </w:trPr>
        <w:tc>
          <w:tcPr>
            <w:tcW w:w="9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13606E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2E61" w14:textId="77777777" w:rsidR="00203A29" w:rsidRPr="00652824" w:rsidRDefault="00203A29" w:rsidP="0026387C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 xml:space="preserve">Okruh D </w:t>
            </w:r>
          </w:p>
          <w:p w14:paraId="576B37F2" w14:textId="08C7B715" w:rsidR="00203A29" w:rsidRPr="00652824" w:rsidRDefault="00597771" w:rsidP="0026387C">
            <w:pPr>
              <w:spacing w:after="9"/>
              <w:ind w:left="0" w:right="0" w:firstLin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Dětský bazén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30BB" w14:textId="6D56D019" w:rsidR="00203A29" w:rsidRPr="00652824" w:rsidRDefault="00203A29" w:rsidP="005B4D7C">
            <w:pPr>
              <w:spacing w:after="9"/>
              <w:ind w:left="12" w:right="55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4C67" w14:textId="367A33A3" w:rsidR="00203A29" w:rsidRPr="00652824" w:rsidRDefault="00203A29" w:rsidP="005B4D7C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 w:rsidRPr="00652824">
              <w:rPr>
                <w:rFonts w:ascii="Calibri" w:hAnsi="Calibri" w:cs="Calibri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66D" w14:textId="7B3753C8" w:rsidR="00203A29" w:rsidRPr="00652824" w:rsidRDefault="00C14D81" w:rsidP="00D85655">
            <w:pPr>
              <w:spacing w:after="9"/>
              <w:ind w:left="0" w:right="53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C041" w14:textId="5EAD7051" w:rsidR="00203A29" w:rsidRPr="00652824" w:rsidRDefault="00094323" w:rsidP="00D85655">
            <w:pPr>
              <w:spacing w:after="9"/>
              <w:ind w:left="0" w:right="49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506887">
              <w:rPr>
                <w:rFonts w:ascii="Calibri" w:hAnsi="Calibri" w:cs="Calibri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6158" w14:textId="479771D8" w:rsidR="00203A29" w:rsidRPr="00652824" w:rsidRDefault="00D85655" w:rsidP="00D85655">
            <w:pPr>
              <w:spacing w:after="9"/>
              <w:ind w:left="0" w:right="51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1 234</w:t>
            </w:r>
          </w:p>
        </w:tc>
      </w:tr>
      <w:tr w:rsidR="00D85655" w14:paraId="6ADC5711" w14:textId="77777777" w:rsidTr="00D85655">
        <w:trPr>
          <w:trHeight w:val="301"/>
        </w:trPr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7486" w14:textId="77777777" w:rsidR="00203A29" w:rsidRPr="00652824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EBA1" w14:textId="77777777" w:rsidR="00203A29" w:rsidRPr="005B4D7C" w:rsidRDefault="00203A29" w:rsidP="00652824">
            <w:pPr>
              <w:spacing w:after="9"/>
              <w:ind w:left="715" w:right="0"/>
              <w:jc w:val="left"/>
              <w:rPr>
                <w:rFonts w:ascii="Calibri" w:hAnsi="Calibri" w:cs="Calibri"/>
                <w:b/>
                <w:bCs/>
              </w:rPr>
            </w:pPr>
            <w:r w:rsidRPr="005B4D7C">
              <w:rPr>
                <w:rFonts w:ascii="Calibri" w:hAnsi="Calibri" w:cs="Calibri"/>
                <w:b/>
                <w:bCs/>
              </w:rPr>
              <w:t xml:space="preserve">CELKEM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6D1C" w14:textId="553A08FC" w:rsidR="00203A29" w:rsidRPr="00652824" w:rsidRDefault="00203A29" w:rsidP="00652824">
            <w:pPr>
              <w:spacing w:after="9"/>
              <w:ind w:left="715" w:right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9B0C" w14:textId="2E77998B" w:rsidR="00203A29" w:rsidRPr="00652824" w:rsidRDefault="00203A29" w:rsidP="005B4D7C">
            <w:pPr>
              <w:spacing w:after="9"/>
              <w:ind w:left="715" w:right="0" w:hanging="559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E6F6" w14:textId="3D4A35D9" w:rsidR="00203A29" w:rsidRPr="00652824" w:rsidRDefault="00203A29" w:rsidP="00652824">
            <w:pPr>
              <w:spacing w:after="9"/>
              <w:ind w:left="715" w:right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4FC5" w14:textId="6F7A6967" w:rsidR="00203A29" w:rsidRPr="005B4D7C" w:rsidRDefault="00D85655" w:rsidP="00D85655">
            <w:pPr>
              <w:spacing w:after="9"/>
              <w:ind w:left="0" w:right="47" w:firstLine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  <w:r w:rsidR="00506887">
              <w:rPr>
                <w:rFonts w:ascii="Calibri" w:hAnsi="Calibri" w:cs="Calibri"/>
                <w:b/>
                <w:bCs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21B0" w14:textId="1E4D43C9" w:rsidR="00203A29" w:rsidRPr="00D85655" w:rsidRDefault="00506887" w:rsidP="00D85655">
            <w:pPr>
              <w:spacing w:after="9"/>
              <w:ind w:left="0" w:right="48" w:firstLine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  <w:r w:rsidR="00D85655" w:rsidRPr="00D85655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229</w:t>
            </w:r>
          </w:p>
        </w:tc>
      </w:tr>
    </w:tbl>
    <w:p w14:paraId="572154B5" w14:textId="77777777" w:rsidR="00D34EAF" w:rsidRPr="00D34EAF" w:rsidRDefault="00D34EAF" w:rsidP="00652824">
      <w:pPr>
        <w:spacing w:before="120" w:after="120" w:line="480" w:lineRule="auto"/>
        <w:ind w:right="0"/>
        <w:jc w:val="left"/>
        <w:rPr>
          <w:b/>
          <w:iCs/>
        </w:rPr>
      </w:pPr>
    </w:p>
    <w:p w14:paraId="48BB87EC" w14:textId="4ECA65CF" w:rsidR="00B02AE5" w:rsidRDefault="00A05F48" w:rsidP="002A0FEF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>Předmět dodávky recyklační technologie</w:t>
      </w:r>
    </w:p>
    <w:p w14:paraId="1DD0D612" w14:textId="39EEC87D" w:rsidR="002A0FEF" w:rsidRPr="002A0FEF" w:rsidRDefault="002A0FEF" w:rsidP="002A0FEF">
      <w:pPr>
        <w:ind w:left="715" w:right="0"/>
        <w:rPr>
          <w:rFonts w:ascii="Calibri" w:hAnsi="Calibri" w:cs="Calibri"/>
        </w:rPr>
      </w:pPr>
      <w:r w:rsidRPr="002A0FEF">
        <w:rPr>
          <w:rFonts w:ascii="Calibri" w:hAnsi="Calibri" w:cs="Calibri"/>
        </w:rPr>
        <w:t>Předmět dodávky recyklační technologie zahrnuje:</w:t>
      </w:r>
    </w:p>
    <w:p w14:paraId="63AE1228" w14:textId="6DB739C8" w:rsidR="00185A7D" w:rsidRDefault="00185A7D" w:rsidP="002A0FEF">
      <w:pPr>
        <w:pStyle w:val="Odstavecseseznamem"/>
        <w:numPr>
          <w:ilvl w:val="0"/>
          <w:numId w:val="16"/>
        </w:numPr>
        <w:ind w:right="0"/>
        <w:rPr>
          <w:rFonts w:ascii="Calibri" w:hAnsi="Calibri" w:cs="Calibri"/>
        </w:rPr>
      </w:pPr>
      <w:r w:rsidRPr="002A0FEF">
        <w:rPr>
          <w:rFonts w:ascii="Calibri" w:hAnsi="Calibri" w:cs="Calibri"/>
        </w:rPr>
        <w:t>Dodávku akumulační nádrže včetně příslušenství pro jímání odpadní prací vody</w:t>
      </w:r>
      <w:r w:rsidR="00A95CCE">
        <w:rPr>
          <w:rFonts w:ascii="Calibri" w:hAnsi="Calibri" w:cs="Calibri"/>
        </w:rPr>
        <w:t>,</w:t>
      </w:r>
      <w:r w:rsidRPr="002A0FEF">
        <w:rPr>
          <w:rFonts w:ascii="Calibri" w:hAnsi="Calibri" w:cs="Calibri"/>
        </w:rPr>
        <w:t xml:space="preserve"> </w:t>
      </w:r>
    </w:p>
    <w:p w14:paraId="6FB13672" w14:textId="468BA891" w:rsidR="002A0FEF" w:rsidRDefault="002A0FEF" w:rsidP="002A0FEF">
      <w:pPr>
        <w:pStyle w:val="Odstavecseseznamem"/>
        <w:numPr>
          <w:ilvl w:val="0"/>
          <w:numId w:val="16"/>
        </w:numPr>
        <w:ind w:right="0"/>
        <w:rPr>
          <w:rFonts w:ascii="Calibri" w:hAnsi="Calibri" w:cs="Calibri"/>
        </w:rPr>
      </w:pPr>
      <w:r w:rsidRPr="002A0FEF">
        <w:rPr>
          <w:rFonts w:ascii="Calibri" w:hAnsi="Calibri" w:cs="Calibri"/>
        </w:rPr>
        <w:lastRenderedPageBreak/>
        <w:t xml:space="preserve">Komplexní dodávku recyklační technologie odpadní bazénové vody z praní pískových filtrů </w:t>
      </w:r>
      <w:r w:rsidR="00185A7D">
        <w:rPr>
          <w:rFonts w:ascii="Calibri" w:hAnsi="Calibri" w:cs="Calibri"/>
        </w:rPr>
        <w:t>okruhů A, B</w:t>
      </w:r>
      <w:r w:rsidR="00485E66">
        <w:rPr>
          <w:rFonts w:ascii="Calibri" w:hAnsi="Calibri" w:cs="Calibri"/>
        </w:rPr>
        <w:t>,</w:t>
      </w:r>
      <w:r w:rsidR="00185A7D">
        <w:rPr>
          <w:rFonts w:ascii="Calibri" w:hAnsi="Calibri" w:cs="Calibri"/>
        </w:rPr>
        <w:t xml:space="preserve"> C</w:t>
      </w:r>
      <w:r w:rsidR="00485E66">
        <w:rPr>
          <w:rFonts w:ascii="Calibri" w:hAnsi="Calibri" w:cs="Calibri"/>
        </w:rPr>
        <w:t>,</w:t>
      </w:r>
      <w:r w:rsidR="00185A7D">
        <w:rPr>
          <w:rFonts w:ascii="Calibri" w:hAnsi="Calibri" w:cs="Calibri"/>
        </w:rPr>
        <w:t xml:space="preserve"> D</w:t>
      </w:r>
      <w:r w:rsidR="00D61269">
        <w:rPr>
          <w:rFonts w:ascii="Calibri" w:hAnsi="Calibri" w:cs="Calibri"/>
        </w:rPr>
        <w:t>,</w:t>
      </w:r>
      <w:r w:rsidR="00185A7D">
        <w:rPr>
          <w:rFonts w:ascii="Calibri" w:hAnsi="Calibri" w:cs="Calibri"/>
        </w:rPr>
        <w:t xml:space="preserve"> </w:t>
      </w:r>
      <w:r w:rsidR="00D61269">
        <w:rPr>
          <w:rFonts w:ascii="Calibri" w:hAnsi="Calibri" w:cs="Calibri"/>
        </w:rPr>
        <w:t>splňující</w:t>
      </w:r>
      <w:r w:rsidR="00185A7D">
        <w:rPr>
          <w:rFonts w:ascii="Calibri" w:hAnsi="Calibri" w:cs="Calibri"/>
        </w:rPr>
        <w:t xml:space="preserve"> všech</w:t>
      </w:r>
      <w:r w:rsidR="00D61269">
        <w:rPr>
          <w:rFonts w:ascii="Calibri" w:hAnsi="Calibri" w:cs="Calibri"/>
        </w:rPr>
        <w:t>ny</w:t>
      </w:r>
      <w:r w:rsidRPr="002A0FEF">
        <w:rPr>
          <w:rFonts w:ascii="Calibri" w:hAnsi="Calibri" w:cs="Calibri"/>
        </w:rPr>
        <w:t xml:space="preserve"> garantovan</w:t>
      </w:r>
      <w:r w:rsidR="00D61269">
        <w:rPr>
          <w:rFonts w:ascii="Calibri" w:hAnsi="Calibri" w:cs="Calibri"/>
        </w:rPr>
        <w:t>é</w:t>
      </w:r>
      <w:r w:rsidRPr="002A0FEF">
        <w:rPr>
          <w:rFonts w:ascii="Calibri" w:hAnsi="Calibri" w:cs="Calibri"/>
        </w:rPr>
        <w:t xml:space="preserve"> </w:t>
      </w:r>
      <w:r w:rsidR="00185A7D">
        <w:rPr>
          <w:rFonts w:ascii="Calibri" w:hAnsi="Calibri" w:cs="Calibri"/>
        </w:rPr>
        <w:t>parametr</w:t>
      </w:r>
      <w:r w:rsidR="00D61269">
        <w:rPr>
          <w:rFonts w:ascii="Calibri" w:hAnsi="Calibri" w:cs="Calibri"/>
        </w:rPr>
        <w:t>y</w:t>
      </w:r>
      <w:r w:rsidR="00185A7D">
        <w:rPr>
          <w:rFonts w:ascii="Calibri" w:hAnsi="Calibri" w:cs="Calibri"/>
        </w:rPr>
        <w:t xml:space="preserve">, </w:t>
      </w:r>
      <w:r w:rsidRPr="002A0FEF">
        <w:rPr>
          <w:rFonts w:ascii="Calibri" w:hAnsi="Calibri" w:cs="Calibri"/>
        </w:rPr>
        <w:t>technick</w:t>
      </w:r>
      <w:r w:rsidR="00D61269">
        <w:rPr>
          <w:rFonts w:ascii="Calibri" w:hAnsi="Calibri" w:cs="Calibri"/>
        </w:rPr>
        <w:t>é</w:t>
      </w:r>
      <w:r w:rsidRPr="002A0FEF">
        <w:rPr>
          <w:rFonts w:ascii="Calibri" w:hAnsi="Calibri" w:cs="Calibri"/>
        </w:rPr>
        <w:t xml:space="preserve"> požadavk</w:t>
      </w:r>
      <w:r w:rsidR="00D61269">
        <w:rPr>
          <w:rFonts w:ascii="Calibri" w:hAnsi="Calibri" w:cs="Calibri"/>
        </w:rPr>
        <w:t>y</w:t>
      </w:r>
      <w:r w:rsidRPr="002A0FEF">
        <w:rPr>
          <w:rFonts w:ascii="Calibri" w:hAnsi="Calibri" w:cs="Calibri"/>
        </w:rPr>
        <w:t xml:space="preserve"> </w:t>
      </w:r>
      <w:r w:rsidR="00185A7D">
        <w:rPr>
          <w:rFonts w:ascii="Calibri" w:hAnsi="Calibri" w:cs="Calibri"/>
        </w:rPr>
        <w:t xml:space="preserve">a specifikací </w:t>
      </w:r>
      <w:r w:rsidRPr="002A0FEF">
        <w:rPr>
          <w:rFonts w:ascii="Calibri" w:hAnsi="Calibri" w:cs="Calibri"/>
        </w:rPr>
        <w:t>dodavatele</w:t>
      </w:r>
      <w:r w:rsidR="00D61269">
        <w:rPr>
          <w:rFonts w:ascii="Calibri" w:hAnsi="Calibri" w:cs="Calibri"/>
        </w:rPr>
        <w:t xml:space="preserve"> a </w:t>
      </w:r>
      <w:r w:rsidR="0077654A">
        <w:rPr>
          <w:rFonts w:ascii="Calibri" w:hAnsi="Calibri" w:cs="Calibri"/>
        </w:rPr>
        <w:t>zajišťující:</w:t>
      </w:r>
    </w:p>
    <w:p w14:paraId="2CEE862E" w14:textId="5115DA39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kapacitu recyklační technologie</w:t>
      </w:r>
    </w:p>
    <w:p w14:paraId="47E5D988" w14:textId="12B0B553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účinnost recyklační technologie</w:t>
      </w:r>
    </w:p>
    <w:p w14:paraId="5DF9ED96" w14:textId="1C5DB3F5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technické provedení recyklační technologie</w:t>
      </w:r>
    </w:p>
    <w:p w14:paraId="353D119E" w14:textId="3AEAE179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energetickou náročnost recyklační technologie</w:t>
      </w:r>
    </w:p>
    <w:p w14:paraId="3719EEED" w14:textId="7A4B4904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2A0FEF">
        <w:rPr>
          <w:rFonts w:ascii="Calibri" w:hAnsi="Calibri" w:cs="Calibri"/>
        </w:rPr>
        <w:t xml:space="preserve">valitu produktu recyklace a </w:t>
      </w:r>
      <w:r>
        <w:rPr>
          <w:rFonts w:ascii="Calibri" w:hAnsi="Calibri" w:cs="Calibri"/>
        </w:rPr>
        <w:t xml:space="preserve">požadovaný </w:t>
      </w:r>
      <w:r w:rsidRPr="002A0FEF">
        <w:rPr>
          <w:rFonts w:ascii="Calibri" w:hAnsi="Calibri" w:cs="Calibri"/>
        </w:rPr>
        <w:t>odbyt produktu</w:t>
      </w:r>
      <w:r>
        <w:rPr>
          <w:rFonts w:ascii="Calibri" w:hAnsi="Calibri" w:cs="Calibri"/>
        </w:rPr>
        <w:t xml:space="preserve"> recyklace</w:t>
      </w:r>
    </w:p>
    <w:p w14:paraId="155EFC81" w14:textId="6B28BF0D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automatizaci a řízení </w:t>
      </w:r>
      <w:r w:rsidR="00485E66">
        <w:rPr>
          <w:rFonts w:ascii="Calibri" w:hAnsi="Calibri" w:cs="Calibri"/>
        </w:rPr>
        <w:t>recyklační technologie</w:t>
      </w:r>
    </w:p>
    <w:p w14:paraId="2E9A6628" w14:textId="4D4DA97F" w:rsid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 w:rsidRPr="002A0FEF">
        <w:rPr>
          <w:rFonts w:ascii="Calibri" w:hAnsi="Calibri" w:cs="Calibri"/>
        </w:rPr>
        <w:t>vzdálený přístup</w:t>
      </w:r>
      <w:r>
        <w:rPr>
          <w:rFonts w:ascii="Calibri" w:hAnsi="Calibri" w:cs="Calibri"/>
        </w:rPr>
        <w:t xml:space="preserve"> a vzdálen</w:t>
      </w:r>
      <w:r w:rsidR="00485E66">
        <w:rPr>
          <w:rFonts w:ascii="Calibri" w:hAnsi="Calibri" w:cs="Calibri"/>
        </w:rPr>
        <w:t>ou</w:t>
      </w:r>
      <w:r>
        <w:rPr>
          <w:rFonts w:ascii="Calibri" w:hAnsi="Calibri" w:cs="Calibri"/>
        </w:rPr>
        <w:t xml:space="preserve"> správ</w:t>
      </w:r>
      <w:r w:rsidR="00485E66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</w:t>
      </w:r>
      <w:r w:rsidR="00485E66">
        <w:rPr>
          <w:rFonts w:ascii="Calibri" w:hAnsi="Calibri" w:cs="Calibri"/>
        </w:rPr>
        <w:t xml:space="preserve">řízení </w:t>
      </w:r>
      <w:r>
        <w:rPr>
          <w:rFonts w:ascii="Calibri" w:hAnsi="Calibri" w:cs="Calibri"/>
        </w:rPr>
        <w:t>recyklační technologie</w:t>
      </w:r>
      <w:r w:rsidRPr="002A0FEF">
        <w:rPr>
          <w:rFonts w:ascii="Calibri" w:hAnsi="Calibri" w:cs="Calibri"/>
        </w:rPr>
        <w:t xml:space="preserve">, </w:t>
      </w:r>
    </w:p>
    <w:p w14:paraId="5627861A" w14:textId="4082F058" w:rsidR="0077654A" w:rsidRPr="0077654A" w:rsidRDefault="0077654A" w:rsidP="0077654A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 w:rsidRPr="0077654A">
        <w:rPr>
          <w:rFonts w:ascii="Calibri" w:hAnsi="Calibri" w:cs="Calibri"/>
        </w:rPr>
        <w:t>zpracování a archivaci provozních dat recyklační technologie</w:t>
      </w:r>
    </w:p>
    <w:p w14:paraId="7B4BECD4" w14:textId="4F631D74" w:rsidR="00485E66" w:rsidRPr="002A0FEF" w:rsidRDefault="00485E66" w:rsidP="00485E66">
      <w:pPr>
        <w:pStyle w:val="Odstavecseseznamem"/>
        <w:numPr>
          <w:ilvl w:val="1"/>
          <w:numId w:val="16"/>
        </w:numPr>
        <w:ind w:right="0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2A0FEF">
        <w:rPr>
          <w:rFonts w:ascii="Calibri" w:hAnsi="Calibri" w:cs="Calibri"/>
        </w:rPr>
        <w:t>ožadavky na monitoring kvality produktu recyklace</w:t>
      </w:r>
      <w:r>
        <w:rPr>
          <w:rFonts w:ascii="Calibri" w:hAnsi="Calibri" w:cs="Calibri"/>
        </w:rPr>
        <w:t xml:space="preserve"> a </w:t>
      </w:r>
      <w:r w:rsidRPr="002A0FEF">
        <w:rPr>
          <w:rFonts w:ascii="Calibri" w:hAnsi="Calibri" w:cs="Calibri"/>
        </w:rPr>
        <w:t>zkušební provoz</w:t>
      </w:r>
    </w:p>
    <w:p w14:paraId="1D8A1A81" w14:textId="77777777" w:rsidR="0077654A" w:rsidRPr="002A0FEF" w:rsidRDefault="0077654A" w:rsidP="00485E66">
      <w:pPr>
        <w:pStyle w:val="Odstavecseseznamem"/>
        <w:ind w:left="2145" w:right="0" w:firstLine="0"/>
        <w:rPr>
          <w:rFonts w:ascii="Calibri" w:hAnsi="Calibri" w:cs="Calibri"/>
        </w:rPr>
      </w:pPr>
    </w:p>
    <w:p w14:paraId="735C5BB3" w14:textId="77777777" w:rsidR="00A95CCE" w:rsidRDefault="00185A7D" w:rsidP="009C6F8E">
      <w:pPr>
        <w:pStyle w:val="Odstavecseseznamem"/>
        <w:numPr>
          <w:ilvl w:val="0"/>
          <w:numId w:val="16"/>
        </w:numPr>
        <w:ind w:right="0"/>
        <w:rPr>
          <w:rFonts w:ascii="Calibri" w:hAnsi="Calibri" w:cs="Calibri"/>
        </w:rPr>
      </w:pPr>
      <w:r w:rsidRPr="00A95CCE">
        <w:rPr>
          <w:rFonts w:ascii="Calibri" w:hAnsi="Calibri" w:cs="Calibri"/>
        </w:rPr>
        <w:t xml:space="preserve">Kompletní dodávku elektro rozvodů, rozvaděče, PLC, MaR včetně prvků automatického řízení technických procesů a příslušných SW, </w:t>
      </w:r>
    </w:p>
    <w:p w14:paraId="4DBCED26" w14:textId="2F2D2E77" w:rsidR="0077654A" w:rsidRPr="00A95CCE" w:rsidRDefault="0077654A" w:rsidP="009C6F8E">
      <w:pPr>
        <w:pStyle w:val="Odstavecseseznamem"/>
        <w:numPr>
          <w:ilvl w:val="0"/>
          <w:numId w:val="16"/>
        </w:numPr>
        <w:ind w:right="0"/>
        <w:rPr>
          <w:rFonts w:ascii="Calibri" w:hAnsi="Calibri" w:cs="Calibri"/>
        </w:rPr>
      </w:pPr>
      <w:r w:rsidRPr="00A95CCE">
        <w:rPr>
          <w:rFonts w:ascii="Calibri" w:hAnsi="Calibri" w:cs="Calibri"/>
        </w:rPr>
        <w:t xml:space="preserve">Potrubní rozvody </w:t>
      </w:r>
      <w:r w:rsidR="00A95CCE" w:rsidRPr="00A95CCE">
        <w:rPr>
          <w:rFonts w:ascii="Calibri" w:hAnsi="Calibri" w:cs="Calibri"/>
        </w:rPr>
        <w:t xml:space="preserve">pískových filtrů okruhů A-D </w:t>
      </w:r>
      <w:r w:rsidRPr="00A95CCE">
        <w:rPr>
          <w:rFonts w:ascii="Calibri" w:hAnsi="Calibri" w:cs="Calibri"/>
        </w:rPr>
        <w:t>včetně potřebných armatur, vzorkovacích ventilů a kotvení v rozsahu požadavků dodávky díla</w:t>
      </w:r>
      <w:r w:rsidR="00A95CCE" w:rsidRPr="00A95CCE">
        <w:rPr>
          <w:rFonts w:ascii="Calibri" w:hAnsi="Calibri" w:cs="Calibri"/>
        </w:rPr>
        <w:t>,</w:t>
      </w:r>
    </w:p>
    <w:p w14:paraId="0042032F" w14:textId="1FEF0222" w:rsidR="00A95CCE" w:rsidRPr="00A95CCE" w:rsidRDefault="00A95CCE" w:rsidP="00A95CCE">
      <w:pPr>
        <w:pStyle w:val="Odstavecseseznamem"/>
        <w:numPr>
          <w:ilvl w:val="0"/>
          <w:numId w:val="16"/>
        </w:numPr>
        <w:ind w:right="0"/>
        <w:rPr>
          <w:rFonts w:ascii="Calibri" w:hAnsi="Calibri" w:cs="Calibri"/>
        </w:rPr>
      </w:pPr>
      <w:r w:rsidRPr="00A95CCE">
        <w:rPr>
          <w:rFonts w:ascii="Calibri" w:hAnsi="Calibri" w:cs="Calibri"/>
        </w:rPr>
        <w:t>Odpadní potrubí pro možnost napojení odpadních vod recyklační technologie</w:t>
      </w:r>
      <w:r>
        <w:rPr>
          <w:rFonts w:ascii="Calibri" w:hAnsi="Calibri" w:cs="Calibri"/>
        </w:rPr>
        <w:t>.</w:t>
      </w:r>
    </w:p>
    <w:p w14:paraId="2CB37CE3" w14:textId="548782F1" w:rsidR="00A95CCE" w:rsidRDefault="00A95CCE" w:rsidP="00A95CCE">
      <w:pPr>
        <w:pStyle w:val="m8183952017162636414msolistparagraph"/>
        <w:shd w:val="clear" w:color="auto" w:fill="FFFFFF"/>
        <w:spacing w:before="0" w:beforeAutospacing="0" w:after="0" w:afterAutospacing="0"/>
        <w:ind w:left="1425"/>
        <w:rPr>
          <w:rFonts w:ascii="Calibri" w:hAnsi="Calibri" w:cs="Calibri"/>
        </w:rPr>
      </w:pPr>
      <w:r>
        <w:rPr>
          <w:color w:val="FF0000"/>
          <w:sz w:val="14"/>
          <w:szCs w:val="14"/>
        </w:rPr>
        <w:t>                                                          </w:t>
      </w:r>
    </w:p>
    <w:p w14:paraId="30B98294" w14:textId="6025FEF9" w:rsidR="002A0FEF" w:rsidRPr="00485E66" w:rsidRDefault="002A0FEF" w:rsidP="00907C22">
      <w:pPr>
        <w:ind w:left="720" w:right="0" w:firstLine="0"/>
        <w:rPr>
          <w:rFonts w:ascii="Calibri" w:hAnsi="Calibri" w:cs="Calibri"/>
        </w:rPr>
      </w:pPr>
      <w:r w:rsidRPr="00485E66">
        <w:rPr>
          <w:rFonts w:ascii="Calibri" w:hAnsi="Calibri" w:cs="Calibri"/>
        </w:rPr>
        <w:t xml:space="preserve">Pro dodávku, instalaci, zprovoznění a předání recyklační technologie pracích vod pískových filtrů bazénových okruhů </w:t>
      </w:r>
      <w:r w:rsidR="00A935F3">
        <w:rPr>
          <w:rFonts w:ascii="Calibri" w:hAnsi="Calibri" w:cs="Calibri"/>
        </w:rPr>
        <w:t xml:space="preserve">A, B, C, D </w:t>
      </w:r>
      <w:r w:rsidRPr="00485E66">
        <w:rPr>
          <w:rFonts w:ascii="Calibri" w:hAnsi="Calibri" w:cs="Calibri"/>
        </w:rPr>
        <w:t xml:space="preserve">krytého bazénu Sportareál v České Lípě jsou </w:t>
      </w:r>
      <w:r w:rsidR="00A935F3">
        <w:rPr>
          <w:rFonts w:ascii="Calibri" w:hAnsi="Calibri" w:cs="Calibri"/>
        </w:rPr>
        <w:t xml:space="preserve">v následujícím textu </w:t>
      </w:r>
      <w:r w:rsidRPr="00485E66">
        <w:rPr>
          <w:rFonts w:ascii="Calibri" w:hAnsi="Calibri" w:cs="Calibri"/>
        </w:rPr>
        <w:t xml:space="preserve">definovány </w:t>
      </w:r>
      <w:r w:rsidR="00907C22">
        <w:rPr>
          <w:rFonts w:ascii="Calibri" w:hAnsi="Calibri" w:cs="Calibri"/>
        </w:rPr>
        <w:t xml:space="preserve">garantované </w:t>
      </w:r>
      <w:r w:rsidRPr="00485E66">
        <w:rPr>
          <w:rFonts w:ascii="Calibri" w:hAnsi="Calibri" w:cs="Calibri"/>
        </w:rPr>
        <w:t xml:space="preserve">technické </w:t>
      </w:r>
      <w:r w:rsidR="00185A7D" w:rsidRPr="00485E66">
        <w:rPr>
          <w:rFonts w:ascii="Calibri" w:hAnsi="Calibri" w:cs="Calibri"/>
        </w:rPr>
        <w:t xml:space="preserve">parametry, </w:t>
      </w:r>
      <w:r w:rsidRPr="00485E66">
        <w:rPr>
          <w:rFonts w:ascii="Calibri" w:hAnsi="Calibri" w:cs="Calibri"/>
        </w:rPr>
        <w:t>specifikace a požadavky</w:t>
      </w:r>
      <w:r w:rsidR="00A935F3">
        <w:rPr>
          <w:rFonts w:ascii="Calibri" w:hAnsi="Calibri" w:cs="Calibri"/>
        </w:rPr>
        <w:t>.</w:t>
      </w:r>
    </w:p>
    <w:p w14:paraId="2202BC43" w14:textId="747798B2" w:rsidR="002A0FEF" w:rsidRDefault="007834DA" w:rsidP="002A0FEF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>Garantované technické požadavky na dodávku recyklační technologie</w:t>
      </w:r>
    </w:p>
    <w:tbl>
      <w:tblPr>
        <w:tblW w:w="9060" w:type="dxa"/>
        <w:tblInd w:w="7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660"/>
        <w:gridCol w:w="5680"/>
      </w:tblGrid>
      <w:tr w:rsidR="00385474" w:rsidRPr="00385474" w14:paraId="317844CF" w14:textId="77777777" w:rsidTr="00E93C7F">
        <w:trPr>
          <w:trHeight w:val="300"/>
        </w:trPr>
        <w:tc>
          <w:tcPr>
            <w:tcW w:w="9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E0AD" w14:textId="67947951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 xml:space="preserve">Tabulka </w:t>
            </w:r>
            <w:r w:rsidR="00D61269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2</w:t>
            </w: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 xml:space="preserve">: </w:t>
            </w:r>
            <w:r w:rsidR="00763E2B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 xml:space="preserve">Příloha 4: </w:t>
            </w: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Garantované technické požadavky na dodávku recyklační technologie</w:t>
            </w:r>
            <w:r w:rsidR="00763E2B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 xml:space="preserve"> (ve </w:t>
            </w:r>
            <w:r w:rsidR="00763E2B" w:rsidRPr="00E04BFC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smlouvě Příloha č.1).</w:t>
            </w:r>
          </w:p>
        </w:tc>
      </w:tr>
      <w:tr w:rsidR="00385474" w:rsidRPr="00385474" w14:paraId="74DB36EC" w14:textId="77777777" w:rsidTr="00E93C7F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8BB1" w14:textId="77777777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04FA" w14:textId="77777777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D870" w14:textId="77777777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385474" w:rsidRPr="00385474" w14:paraId="303F2B0F" w14:textId="77777777" w:rsidTr="00E93C7F">
        <w:trPr>
          <w:trHeight w:val="121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8D6EDDA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INDX.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86F9040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Technická specifikace/Parametr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AFDA8BD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Požadavek/Hodnota</w:t>
            </w:r>
          </w:p>
        </w:tc>
      </w:tr>
      <w:tr w:rsidR="00385474" w:rsidRPr="00385474" w14:paraId="7EE3C1B4" w14:textId="77777777" w:rsidTr="00E93C7F">
        <w:trPr>
          <w:trHeight w:val="6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B479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2726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Kapacita technologie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C88E" w14:textId="50E95567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Min. kapacita 22 m</w:t>
            </w:r>
            <w:r w:rsidRPr="00385474">
              <w:rPr>
                <w:rFonts w:ascii="Calibri" w:eastAsia="Times New Roman" w:hAnsi="Calibri" w:cs="Calibri"/>
                <w:kern w:val="0"/>
                <w:vertAlign w:val="superscript"/>
                <w14:ligatures w14:val="none"/>
              </w:rPr>
              <w:t>3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/den prací odpadní vody                        (Min. kapacita technologie 1.0 m³ produktu za hodinu)</w:t>
            </w:r>
          </w:p>
        </w:tc>
      </w:tr>
      <w:tr w:rsidR="00385474" w:rsidRPr="00385474" w14:paraId="3E067593" w14:textId="77777777" w:rsidTr="00E93C7F">
        <w:trPr>
          <w:trHeight w:val="69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B1998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91CB" w14:textId="77777777" w:rsidR="00385474" w:rsidRPr="00E04BFC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>Účinnost technologie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EDB8" w14:textId="7805430F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Min. 8</w:t>
            </w:r>
            <w:r w:rsidR="00841E41">
              <w:rPr>
                <w:rFonts w:ascii="Calibri" w:eastAsia="Times New Roman" w:hAnsi="Calibri" w:cs="Calibri"/>
                <w:kern w:val="0"/>
                <w14:ligatures w14:val="none"/>
              </w:rPr>
              <w:t>0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%</w:t>
            </w:r>
          </w:p>
        </w:tc>
      </w:tr>
      <w:tr w:rsidR="00385474" w:rsidRPr="00385474" w14:paraId="47BBFB3C" w14:textId="77777777" w:rsidTr="00E93C7F">
        <w:trPr>
          <w:trHeight w:val="6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9580E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3C7C8" w14:textId="77777777" w:rsidR="00385474" w:rsidRPr="00E04BFC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>Specifický příkon na m</w:t>
            </w:r>
            <w:r w:rsidRPr="00E04BFC">
              <w:rPr>
                <w:rFonts w:ascii="Calibri" w:eastAsia="Times New Roman" w:hAnsi="Calibri" w:cs="Calibri"/>
                <w:kern w:val="0"/>
                <w:vertAlign w:val="superscript"/>
                <w14:ligatures w14:val="none"/>
              </w:rPr>
              <w:t>3</w:t>
            </w: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produktu recyklace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346C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Max. 1.0 kW/m</w:t>
            </w:r>
            <w:r w:rsidRPr="00385474">
              <w:rPr>
                <w:rFonts w:ascii="Calibri" w:eastAsia="Times New Roman" w:hAnsi="Calibri" w:cs="Calibri"/>
                <w:kern w:val="0"/>
                <w:vertAlign w:val="superscript"/>
                <w14:ligatures w14:val="none"/>
              </w:rPr>
              <w:t>3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produktu</w:t>
            </w:r>
          </w:p>
        </w:tc>
      </w:tr>
      <w:tr w:rsidR="00385474" w:rsidRPr="00385474" w14:paraId="25C280F4" w14:textId="77777777" w:rsidTr="00A95CCE">
        <w:trPr>
          <w:trHeight w:val="12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0B22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E521" w14:textId="2A00C258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Recyklace vody </w:t>
            </w:r>
            <w:r w:rsidR="00E93C7F">
              <w:rPr>
                <w:rFonts w:ascii="Calibri" w:eastAsia="Times New Roman" w:hAnsi="Calibri" w:cs="Calibri"/>
                <w:kern w:val="0"/>
                <w14:ligatures w14:val="none"/>
              </w:rPr>
              <w:t>při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dávkování chemických látek pro výrobu produktu recyklace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EB4B" w14:textId="0A3F0CED" w:rsidR="00385474" w:rsidRPr="00385474" w:rsidRDefault="00A95CCE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Jsou primárně požadovány (preferovány) recyklační technologie, které nepoužívají chemické látky pro výrobu produktu recyklace.  Při výrobě produktu recyklace je přípustné dávkování chemických látek pro výrobu produktu recyklace (např. flokulantu, </w:t>
            </w:r>
            <w:proofErr w:type="spellStart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>koagulantu</w:t>
            </w:r>
            <w:proofErr w:type="spellEnd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, </w:t>
            </w:r>
            <w:proofErr w:type="spellStart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>antiscalantu</w:t>
            </w:r>
            <w:proofErr w:type="spellEnd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, vysoce </w:t>
            </w:r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lastRenderedPageBreak/>
              <w:t xml:space="preserve">reaktivních oxidačních nebo jiných chemických látek) pouze za podmínky, že dávkování nebude navyšovat chemické látky v produktu recyklace, v bazénové vodě ani v odpadních vodách nebo za podmínky, že nevzniknou vedlejší reakční produkty v produktu recyklace ani v bazénové vodě. Dávkování chemikálií je dále přípustné v minimálním množství pro čištění, sanaci recyklační technologie a pro chemickou dezinfekci finálního produktu recyklace v souladu s </w:t>
            </w:r>
            <w:proofErr w:type="spellStart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>Vyhl</w:t>
            </w:r>
            <w:proofErr w:type="spellEnd"/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. 238/2011 Sb. Tento požadavek je dán snahou zadavatele zamezit navyšování chemických látek při recyklaci nebo </w:t>
            </w:r>
            <w:r w:rsidR="00AF0846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zamezit </w:t>
            </w:r>
            <w:r w:rsidRPr="00A95CCE">
              <w:rPr>
                <w:rFonts w:ascii="Calibri" w:eastAsia="Times New Roman" w:hAnsi="Calibri" w:cs="Calibri"/>
                <w:kern w:val="0"/>
                <w14:ligatures w14:val="none"/>
              </w:rPr>
              <w:t>vzniku vedlejších reakčních produktů v produktu recyklace a v bazénové vodě, popř. snahou eliminovat obsah těchto chemických látek v odpadních vodách, a tím tak nepřímo či přímo ovlivňovat Kanalizační řád pro jednotný kanalizační systém Česká Lípa a oddílný kanalizační systém Horní Libchava a Sosnová zakončený čistírnou odpadních vod Česká Lípa.</w:t>
            </w:r>
          </w:p>
        </w:tc>
      </w:tr>
      <w:tr w:rsidR="00385474" w:rsidRPr="00385474" w14:paraId="09250011" w14:textId="77777777" w:rsidTr="00E93C7F">
        <w:trPr>
          <w:trHeight w:val="2001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D4F0" w14:textId="2CDBD476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FB9D" w14:textId="77777777" w:rsidR="00385474" w:rsidRPr="00E04BFC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>Kvalita produktu recyklace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9C9E" w14:textId="61602C1F" w:rsidR="00385474" w:rsidRPr="00E04BFC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Produkt splňuje požadované kvalitativní parametry v souladu s vyhláškou č. 238/2011 Sb. a </w:t>
            </w:r>
            <w:r w:rsidR="00296728" w:rsidRPr="00E04BFC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 relevantních parametrech s </w:t>
            </w: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vyhláškou č. 252/2004 Sb. a je v souladu s Metodickým usměrněním MZDR. Produkt nesmí </w:t>
            </w:r>
            <w:r w:rsidR="00C50A59">
              <w:rPr>
                <w:rFonts w:ascii="Calibri" w:eastAsia="Times New Roman" w:hAnsi="Calibri" w:cs="Calibri"/>
                <w:kern w:val="0"/>
                <w14:ligatures w14:val="none"/>
              </w:rPr>
              <w:t>na</w:t>
            </w:r>
            <w:r w:rsidRPr="00E04BFC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vyšovat obsah rizikových látek v bazénové vodě, nesmí obsahovat žádné nebezpečné, závadné nebo pro zdraví nevhodné vedlejší produkty oxidace a dezinfekce. </w:t>
            </w:r>
          </w:p>
        </w:tc>
      </w:tr>
      <w:tr w:rsidR="00385474" w:rsidRPr="00385474" w14:paraId="1E57D538" w14:textId="77777777" w:rsidTr="00E93C7F">
        <w:trPr>
          <w:trHeight w:val="63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3529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4D72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Teplota produktu recyklace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E973" w14:textId="3074B30C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Max. 1-3</w:t>
            </w:r>
            <w:r w:rsidRPr="00385474">
              <w:rPr>
                <w:rFonts w:ascii="Calibri" w:eastAsia="Times New Roman" w:hAnsi="Calibri" w:cs="Calibri"/>
                <w:kern w:val="0"/>
                <w:vertAlign w:val="superscript"/>
                <w14:ligatures w14:val="none"/>
              </w:rPr>
              <w:t>o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C nižší oproti nátoku odpadní vody z praní pískových filtrů</w:t>
            </w:r>
            <w:r w:rsidR="00B352FC">
              <w:rPr>
                <w:rFonts w:ascii="Calibri" w:eastAsia="Times New Roman" w:hAnsi="Calibri" w:cs="Calibri"/>
                <w:kern w:val="0"/>
                <w14:ligatures w14:val="none"/>
              </w:rPr>
              <w:t>. Tento rozdíl stanovil zadavatel</w:t>
            </w:r>
            <w:r w:rsidR="00415EA3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z důvodu požadované maximální úspory tepla při recyklaci.</w:t>
            </w:r>
          </w:p>
        </w:tc>
      </w:tr>
      <w:tr w:rsidR="00385474" w:rsidRPr="00385474" w14:paraId="55D3E3AF" w14:textId="77777777" w:rsidTr="00E93C7F">
        <w:trPr>
          <w:trHeight w:val="12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8329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901E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Multi-bariérové zabezpečení produktu při provozu technologie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7520" w14:textId="748D4E55" w:rsidR="00962796" w:rsidRPr="00962796" w:rsidRDefault="00385474" w:rsidP="00962796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Technologie musí obsahovat min. dvě procesní bariéry proti mikrobiální kontaminaci produktu, </w:t>
            </w:r>
            <w:r w:rsidR="00415EA3">
              <w:rPr>
                <w:rFonts w:ascii="Calibri" w:eastAsia="Times New Roman" w:hAnsi="Calibri" w:cs="Calibri"/>
                <w:kern w:val="0"/>
                <w14:ligatures w14:val="none"/>
              </w:rPr>
              <w:t>splňující log 7</w:t>
            </w:r>
            <w:r w:rsidR="00962796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(</w:t>
            </w:r>
            <w:r w:rsidR="00962796" w:rsidRPr="00962796">
              <w:rPr>
                <w:rFonts w:ascii="Calibri" w:eastAsia="Times New Roman" w:hAnsi="Calibri" w:cs="Calibri"/>
                <w:kern w:val="0"/>
                <w14:ligatures w14:val="none"/>
              </w:rPr>
              <w:t>znamená redukci mikrobiálního znečištění o 99,99999</w:t>
            </w:r>
            <w:r w:rsidR="00962796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  <w:r w:rsidR="00962796" w:rsidRPr="00962796">
              <w:rPr>
                <w:rFonts w:ascii="Calibri" w:eastAsia="Times New Roman" w:hAnsi="Calibri" w:cs="Calibri"/>
                <w:kern w:val="0"/>
                <w14:ligatures w14:val="none"/>
              </w:rPr>
              <w:t>%</w:t>
            </w:r>
            <w:r w:rsidR="00962796">
              <w:rPr>
                <w:rFonts w:ascii="Calibri" w:eastAsia="Times New Roman" w:hAnsi="Calibri" w:cs="Calibri"/>
                <w:kern w:val="0"/>
                <w14:ligatures w14:val="none"/>
              </w:rPr>
              <w:t>).</w:t>
            </w:r>
          </w:p>
          <w:p w14:paraId="42BC88AB" w14:textId="42638508" w:rsidR="00385474" w:rsidRPr="00385474" w:rsidRDefault="00415EA3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 xml:space="preserve">Zadavatel dále požaduje automatickou kontrolu funkčnosti těchto bariér v reálném čase a jejich automatický záznam. Při zjištěné nefunkčnosti kterékoliv z aplikovaných bariér musí být </w:t>
            </w:r>
            <w:r w:rsidR="00B8304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automatické </w:t>
            </w:r>
            <w:r>
              <w:rPr>
                <w:rFonts w:ascii="Calibri" w:eastAsia="Times New Roman" w:hAnsi="Calibri" w:cs="Calibri"/>
                <w:kern w:val="0"/>
                <w14:ligatures w14:val="none"/>
              </w:rPr>
              <w:t>řízení technologie nastaveno tak, že dojde k okamžitému odstavení recyklační technologie. Tento požadavek zdůvodňuje zadavatel s cílem zaji</w:t>
            </w:r>
            <w:r w:rsidR="00841E41">
              <w:rPr>
                <w:rFonts w:ascii="Calibri" w:eastAsia="Times New Roman" w:hAnsi="Calibri" w:cs="Calibri"/>
                <w:kern w:val="0"/>
                <w14:ligatures w14:val="none"/>
              </w:rPr>
              <w:t>stit</w:t>
            </w:r>
            <w:r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maximální bezpečnost provozu recyklační technologie vzhledem k požadované kvalitě produktu recyklace v reálném čase.</w:t>
            </w:r>
          </w:p>
        </w:tc>
      </w:tr>
      <w:tr w:rsidR="00385474" w:rsidRPr="00385474" w14:paraId="546D1C18" w14:textId="77777777" w:rsidTr="00E93C7F">
        <w:trPr>
          <w:trHeight w:val="55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8911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1881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Zabezpečení technologie proti mikrobiální kontaminaci ve „stand-by“ režimu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0A12" w14:textId="629B5178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Technologie musí obsahovat automaticky řízený systém zabezpečení proti sekundární mikrobiální kontaminaci relevantních částí technologie při „stand-by“ režimu (v neprovozním čase mezi jednotlivými vsádkami)</w:t>
            </w:r>
            <w:r w:rsidR="00415EA3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. </w:t>
            </w:r>
            <w:r w:rsidR="002F52D7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Vsádka je definována jako objem prací vody v AKU nádrži určený k recyklaci před jeho dalším doplněním, resp. novým praním filtrů. </w:t>
            </w:r>
            <w:r w:rsidR="00415EA3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Zadavatel požaduje, aby při stand-by režimu delším než 60 minut recyklační technologie automaticky zabezpečila sanaci všech relevantních částí a procesů, které mohou </w:t>
            </w:r>
            <w:r w:rsidR="00415EA3">
              <w:rPr>
                <w:rFonts w:ascii="Calibri" w:eastAsia="Times New Roman" w:hAnsi="Calibri" w:cs="Calibri"/>
                <w:kern w:val="0"/>
                <w14:ligatures w14:val="none"/>
              </w:rPr>
              <w:lastRenderedPageBreak/>
              <w:t>mikrobiálně kontaminovat produkt recyklace.</w:t>
            </w:r>
            <w:r w:rsidR="004B291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Tento požadavek zdůvodňuje zadavatel zaji</w:t>
            </w:r>
            <w:r w:rsidR="00841E41">
              <w:rPr>
                <w:rFonts w:ascii="Calibri" w:eastAsia="Times New Roman" w:hAnsi="Calibri" w:cs="Calibri"/>
                <w:kern w:val="0"/>
                <w14:ligatures w14:val="none"/>
              </w:rPr>
              <w:t>stit</w:t>
            </w:r>
            <w:r w:rsidR="004B291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maximální bezpečnost provozu recyklační technologie vzhledem k požadované kvalitě produktu recyklace v reálném čase.</w:t>
            </w:r>
          </w:p>
        </w:tc>
      </w:tr>
      <w:tr w:rsidR="00385474" w:rsidRPr="00385474" w14:paraId="3E75CCBA" w14:textId="77777777" w:rsidTr="00E93C7F">
        <w:trPr>
          <w:trHeight w:val="16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B076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lastRenderedPageBreak/>
              <w:t>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A6B7" w14:textId="1D169E0F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Automatická kontrola neporušenosti a funkčnosti separačních procesních bariér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7A18" w14:textId="29164163" w:rsidR="00385474" w:rsidRPr="00385474" w:rsidRDefault="00F63702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>Recyklační t</w:t>
            </w:r>
            <w:r w:rsidR="00385474" w:rsidRPr="00385474">
              <w:rPr>
                <w:rFonts w:ascii="Calibri" w:eastAsia="Times New Roman" w:hAnsi="Calibri" w:cs="Calibri"/>
                <w:kern w:val="0"/>
                <w14:ligatures w14:val="none"/>
              </w:rPr>
              <w:t>echnologie musí obsahovat automatický systém kontroly neporušitelnosti separačních bariér s možností okamžité odstávky technologie pro zajištění bezpečného provozu.</w:t>
            </w:r>
            <w:r w:rsidR="004B291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Tento požadavek zdůvodňuje zadavatel </w:t>
            </w:r>
            <w:r w:rsidR="00EF5E83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s cílem </w:t>
            </w:r>
            <w:r w:rsidR="004B2912">
              <w:rPr>
                <w:rFonts w:ascii="Calibri" w:eastAsia="Times New Roman" w:hAnsi="Calibri" w:cs="Calibri"/>
                <w:kern w:val="0"/>
                <w14:ligatures w14:val="none"/>
              </w:rPr>
              <w:t>zaji</w:t>
            </w:r>
            <w:r w:rsidR="00EF5E83">
              <w:rPr>
                <w:rFonts w:ascii="Calibri" w:eastAsia="Times New Roman" w:hAnsi="Calibri" w:cs="Calibri"/>
                <w:kern w:val="0"/>
                <w14:ligatures w14:val="none"/>
              </w:rPr>
              <w:t>stit</w:t>
            </w:r>
            <w:r w:rsidR="004B291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maximální bezpečnost provozu recyklační technologie vzhledem k požadované kvalitě produktu recyklace v reálném čase.</w:t>
            </w:r>
          </w:p>
        </w:tc>
      </w:tr>
      <w:tr w:rsidR="00385474" w:rsidRPr="00385474" w14:paraId="146B03AB" w14:textId="77777777" w:rsidTr="00E93C7F">
        <w:trPr>
          <w:trHeight w:val="3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C586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8A3C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Automatický provoz a řízení technologie, bezobslužný provoz a SW podpora bezpečného provozování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80DC" w14:textId="43BEFA42" w:rsidR="00706710" w:rsidRPr="00706710" w:rsidRDefault="00385474" w:rsidP="00706710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Technologie musí umožňovat automatický a autonomní provoz všech provozních režimů, procesů a stavů technologie (výroba produktu, čištění, popř. sanitace nebo regenerace technologie, „stand-by“ režim).</w:t>
            </w:r>
            <w:r w:rsidR="00B8304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Zadavatel dále požaduje automatické řízení </w:t>
            </w:r>
            <w:r w:rsidR="0070671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všech </w:t>
            </w:r>
            <w:r w:rsidR="00B83040">
              <w:rPr>
                <w:rFonts w:ascii="Calibri" w:eastAsia="Times New Roman" w:hAnsi="Calibri" w:cs="Calibri"/>
                <w:kern w:val="0"/>
                <w14:ligatures w14:val="none"/>
              </w:rPr>
              <w:t>procesních ventilů a klapek</w:t>
            </w:r>
            <w:r w:rsidR="00706710">
              <w:rPr>
                <w:rFonts w:ascii="Calibri" w:eastAsia="Times New Roman" w:hAnsi="Calibri" w:cs="Calibri"/>
                <w:kern w:val="0"/>
                <w14:ligatures w14:val="none"/>
              </w:rPr>
              <w:t>,</w:t>
            </w:r>
            <w:r w:rsidR="00B8304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zajišťující výrobu produktu, čištění a sanitaci technologie. </w:t>
            </w:r>
            <w:r w:rsidR="00706710" w:rsidRPr="0070671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U recyklační technologie je požadováno kontinuální měření celkové spotřeby elektrické energie a spotřeby všech chemických látek, používaných pouze dle přípustného účelu použití (čištění a sanace). U nátoku do recyklační technologie je požadováno min. kontinuální měření průtoku, pH, teploty. U produktu recyklace je požadováno min. kontinuální měření průtoku, pH, teploty, volného Cl2. </w:t>
            </w:r>
          </w:p>
          <w:p w14:paraId="1060ED40" w14:textId="71BA4D56" w:rsid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Automatické řízení dále musí umožňovat autonomní nastavování a optimalizaci provozních parametrů technologie ve vazbě na variabilitu složení nátoku. Automatické řízení technologie musí dále obsahovat pokyny pro podporu bezpečného provozování, údržby a servisu technologie včetně záznamu všech provozních dat, grafické zobrazení jejich trendů a záznamu provozních událostí. </w:t>
            </w:r>
          </w:p>
          <w:p w14:paraId="2D64F07F" w14:textId="50F8949F" w:rsidR="00B83040" w:rsidRPr="00385474" w:rsidRDefault="00B83040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>Zadavatel požaduje tento stupeň automatizace z důvodu zajištění bezpečného a bezobslužného provozu.</w:t>
            </w:r>
          </w:p>
        </w:tc>
      </w:tr>
      <w:tr w:rsidR="00385474" w:rsidRPr="00385474" w14:paraId="532C1F3B" w14:textId="77777777" w:rsidTr="00E93C7F">
        <w:trPr>
          <w:trHeight w:val="1800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9D591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11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D213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Vizualizace technologie a záznam provozních dat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F7CD" w14:textId="3D794532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Technologie musí umožňovat vizualizaci </w:t>
            </w:r>
            <w:r w:rsidR="00625E66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objemového </w:t>
            </w:r>
            <w:r w:rsidR="0070671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stavu AKU nádrže, dále 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všech procesů a provozních stavů </w:t>
            </w:r>
            <w:r w:rsidR="00706710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recyklační 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technologie na HMI dotykovém displeji a dále pomocí přenosů vizualizace procesu přes webové rozhraní. Technologie musí umožňovat automatické ukládání provozních parametrů a dat technologie (karta / cloud). </w:t>
            </w:r>
          </w:p>
        </w:tc>
      </w:tr>
      <w:tr w:rsidR="00385474" w:rsidRPr="00385474" w14:paraId="40353914" w14:textId="77777777" w:rsidTr="00E93C7F">
        <w:trPr>
          <w:trHeight w:val="1297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B6F745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38EDEE" w14:textId="77777777" w:rsidR="00385474" w:rsidRPr="00385474" w:rsidRDefault="00385474" w:rsidP="00385474">
            <w:pPr>
              <w:spacing w:after="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Max. rozměr technologie  (d x š x v) v cm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0C9177" w14:textId="402EED75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Max. rozměr (d x š x v) v cm = 460 x 16</w:t>
            </w:r>
            <w:r w:rsidR="009251B3">
              <w:rPr>
                <w:rFonts w:ascii="Calibri" w:eastAsia="Times New Roman" w:hAnsi="Calibri" w:cs="Calibri"/>
                <w:kern w:val="0"/>
                <w14:ligatures w14:val="none"/>
              </w:rPr>
              <w:t>8</w:t>
            </w: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x 225. V tomto prostoru je požadováno umístění recyklační technologie včetně všech jejich interních nádrží, chemického hospodářství, rozvaděče a ostatního příslušenství bez nutnosti prostorových stavebních úprav. Neobsahuje akumulační nádrž prací vody.</w:t>
            </w:r>
          </w:p>
        </w:tc>
      </w:tr>
      <w:tr w:rsidR="00385474" w:rsidRPr="00385474" w14:paraId="27C6D613" w14:textId="77777777" w:rsidTr="00E93C7F">
        <w:trPr>
          <w:trHeight w:val="615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4DB8C9B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13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5ADF612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Vzdálený přístup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C5C942" w14:textId="77777777" w:rsidR="00385474" w:rsidRPr="00385474" w:rsidRDefault="00385474" w:rsidP="00385474">
            <w:pPr>
              <w:spacing w:after="0" w:line="240" w:lineRule="auto"/>
              <w:ind w:left="0" w:right="0" w:firstLine="0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385474">
              <w:rPr>
                <w:rFonts w:ascii="Calibri" w:eastAsia="Times New Roman" w:hAnsi="Calibri" w:cs="Calibri"/>
                <w:kern w:val="0"/>
                <w14:ligatures w14:val="none"/>
              </w:rPr>
              <w:t>Technologie musí umožňovat on-line dohled nad provozem technologie v režimu 24/7.</w:t>
            </w:r>
          </w:p>
        </w:tc>
      </w:tr>
    </w:tbl>
    <w:p w14:paraId="0ACEA1DB" w14:textId="77777777" w:rsidR="00385474" w:rsidRDefault="00385474" w:rsidP="007834DA">
      <w:pPr>
        <w:spacing w:before="120" w:after="120" w:line="480" w:lineRule="auto"/>
        <w:ind w:right="0"/>
        <w:jc w:val="left"/>
        <w:rPr>
          <w:b/>
          <w:iCs/>
        </w:rPr>
      </w:pPr>
    </w:p>
    <w:p w14:paraId="06C97FC5" w14:textId="7F5B988C" w:rsidR="00907C22" w:rsidRDefault="00907C22" w:rsidP="00907C22">
      <w:pPr>
        <w:rPr>
          <w:rFonts w:ascii="Calibri" w:hAnsi="Calibri" w:cs="Calibri"/>
          <w:b/>
          <w:bCs/>
        </w:rPr>
      </w:pPr>
      <w:r w:rsidRPr="00817A2C">
        <w:rPr>
          <w:rFonts w:ascii="Calibri" w:hAnsi="Calibri" w:cs="Calibri"/>
          <w:b/>
          <w:bCs/>
          <w:u w:val="single"/>
        </w:rPr>
        <w:t>Upozornění pro uchazeče:</w:t>
      </w:r>
      <w:r w:rsidRPr="00817A2C">
        <w:rPr>
          <w:rFonts w:ascii="Calibri" w:hAnsi="Calibri" w:cs="Calibri"/>
          <w:b/>
          <w:bCs/>
        </w:rPr>
        <w:t xml:space="preserve"> odpověď ANO/NE</w:t>
      </w:r>
      <w:r>
        <w:rPr>
          <w:rFonts w:ascii="Calibri" w:hAnsi="Calibri" w:cs="Calibri"/>
          <w:b/>
          <w:bCs/>
        </w:rPr>
        <w:t>, uvedení konkrétních parametrů a popisu řešení</w:t>
      </w:r>
      <w:r w:rsidRPr="00817A2C">
        <w:rPr>
          <w:rFonts w:ascii="Calibri" w:hAnsi="Calibri" w:cs="Calibri"/>
          <w:b/>
          <w:bCs/>
        </w:rPr>
        <w:t xml:space="preserve"> </w:t>
      </w:r>
      <w:r w:rsidR="00763E2B">
        <w:rPr>
          <w:rFonts w:ascii="Calibri" w:hAnsi="Calibri" w:cs="Calibri"/>
          <w:b/>
          <w:bCs/>
        </w:rPr>
        <w:t xml:space="preserve">dodavatele </w:t>
      </w:r>
      <w:r w:rsidRPr="00817A2C">
        <w:rPr>
          <w:rFonts w:ascii="Calibri" w:hAnsi="Calibri" w:cs="Calibri"/>
          <w:b/>
          <w:bCs/>
        </w:rPr>
        <w:t>je závazným údajem</w:t>
      </w:r>
      <w:r>
        <w:rPr>
          <w:rFonts w:ascii="Calibri" w:hAnsi="Calibri" w:cs="Calibri"/>
          <w:b/>
          <w:bCs/>
        </w:rPr>
        <w:t>,</w:t>
      </w:r>
      <w:r w:rsidRPr="00817A2C">
        <w:rPr>
          <w:rFonts w:ascii="Calibri" w:hAnsi="Calibri" w:cs="Calibri"/>
          <w:b/>
          <w:bCs/>
        </w:rPr>
        <w:t xml:space="preserve"> vyjadřující</w:t>
      </w:r>
      <w:r>
        <w:rPr>
          <w:rFonts w:ascii="Calibri" w:hAnsi="Calibri" w:cs="Calibri"/>
          <w:b/>
          <w:bCs/>
        </w:rPr>
        <w:t>m</w:t>
      </w:r>
      <w:r w:rsidRPr="00817A2C">
        <w:rPr>
          <w:rFonts w:ascii="Calibri" w:hAnsi="Calibri" w:cs="Calibri"/>
          <w:b/>
          <w:bCs/>
        </w:rPr>
        <w:t xml:space="preserve"> splnění </w:t>
      </w:r>
      <w:r>
        <w:rPr>
          <w:rFonts w:ascii="Calibri" w:hAnsi="Calibri" w:cs="Calibri"/>
          <w:b/>
          <w:bCs/>
        </w:rPr>
        <w:t xml:space="preserve">požadavků </w:t>
      </w:r>
      <w:r w:rsidRPr="00817A2C">
        <w:rPr>
          <w:rFonts w:ascii="Calibri" w:hAnsi="Calibri" w:cs="Calibri"/>
          <w:b/>
          <w:bCs/>
        </w:rPr>
        <w:t>na technickou specifikaci dodávky recyklační technologie. Při nesplnění definovaných garantovaných parametrů bude nabídka vyloučena, stejně jako při nedodání některého z definovaných požadavků a komponentů.</w:t>
      </w:r>
      <w:r w:rsidR="007F22CE">
        <w:rPr>
          <w:rFonts w:ascii="Calibri" w:hAnsi="Calibri" w:cs="Calibri"/>
          <w:b/>
          <w:bCs/>
        </w:rPr>
        <w:t xml:space="preserve"> Vyplňuje se jako samostatná </w:t>
      </w:r>
      <w:r w:rsidR="007F22CE" w:rsidRPr="007F22CE">
        <w:rPr>
          <w:rFonts w:ascii="Calibri" w:hAnsi="Calibri" w:cs="Calibri"/>
          <w:b/>
          <w:bCs/>
          <w:highlight w:val="yellow"/>
        </w:rPr>
        <w:t xml:space="preserve">příloha </w:t>
      </w:r>
      <w:r w:rsidR="00763E2B">
        <w:rPr>
          <w:rFonts w:ascii="Calibri" w:hAnsi="Calibri" w:cs="Calibri"/>
          <w:b/>
          <w:bCs/>
          <w:highlight w:val="yellow"/>
        </w:rPr>
        <w:t>4</w:t>
      </w:r>
      <w:r w:rsidR="007F22CE" w:rsidRPr="007F22CE">
        <w:rPr>
          <w:rFonts w:ascii="Calibri" w:hAnsi="Calibri" w:cs="Calibri"/>
          <w:b/>
          <w:bCs/>
          <w:highlight w:val="yellow"/>
        </w:rPr>
        <w:t xml:space="preserve"> v</w:t>
      </w:r>
      <w:r w:rsidR="00763E2B">
        <w:rPr>
          <w:rFonts w:ascii="Calibri" w:hAnsi="Calibri" w:cs="Calibri"/>
          <w:b/>
          <w:bCs/>
          <w:highlight w:val="yellow"/>
        </w:rPr>
        <w:t> </w:t>
      </w:r>
      <w:r w:rsidR="007F22CE" w:rsidRPr="007F22CE">
        <w:rPr>
          <w:rFonts w:ascii="Calibri" w:hAnsi="Calibri" w:cs="Calibri"/>
          <w:b/>
          <w:bCs/>
          <w:highlight w:val="yellow"/>
        </w:rPr>
        <w:t>EXCEL</w:t>
      </w:r>
      <w:r w:rsidR="00763E2B">
        <w:rPr>
          <w:rFonts w:ascii="Calibri" w:hAnsi="Calibri" w:cs="Calibri"/>
          <w:b/>
          <w:bCs/>
        </w:rPr>
        <w:t xml:space="preserve"> (</w:t>
      </w:r>
      <w:r w:rsidR="00763E2B" w:rsidRPr="00763E2B">
        <w:rPr>
          <w:rFonts w:ascii="Calibri" w:hAnsi="Calibri" w:cs="Calibri"/>
          <w:b/>
          <w:bCs/>
          <w:highlight w:val="yellow"/>
        </w:rPr>
        <w:t>ve smlouvě Příloha č.1</w:t>
      </w:r>
      <w:r w:rsidR="00763E2B">
        <w:rPr>
          <w:rFonts w:ascii="Calibri" w:hAnsi="Calibri" w:cs="Calibri"/>
          <w:b/>
          <w:bCs/>
        </w:rPr>
        <w:t>)</w:t>
      </w:r>
    </w:p>
    <w:p w14:paraId="15733750" w14:textId="77777777" w:rsidR="009E2BDF" w:rsidRDefault="009E2BDF" w:rsidP="00907C22">
      <w:pPr>
        <w:spacing w:before="120" w:after="120" w:line="480" w:lineRule="auto"/>
        <w:ind w:left="0" w:right="0" w:firstLine="0"/>
        <w:jc w:val="left"/>
        <w:rPr>
          <w:b/>
          <w:iCs/>
        </w:rPr>
      </w:pPr>
    </w:p>
    <w:p w14:paraId="7FE4F9E9" w14:textId="5742083F" w:rsidR="007834DA" w:rsidRDefault="00341635" w:rsidP="002A0FEF">
      <w:pPr>
        <w:pStyle w:val="Odstavecseseznamem"/>
        <w:numPr>
          <w:ilvl w:val="1"/>
          <w:numId w:val="8"/>
        </w:numPr>
        <w:spacing w:before="120" w:after="120" w:line="480" w:lineRule="auto"/>
        <w:ind w:left="1276" w:right="0" w:hanging="567"/>
        <w:jc w:val="left"/>
        <w:rPr>
          <w:b/>
          <w:iCs/>
        </w:rPr>
      </w:pPr>
      <w:r>
        <w:rPr>
          <w:b/>
          <w:iCs/>
        </w:rPr>
        <w:t>Detailní popis technických požadavků dodávky recyklační technologie</w:t>
      </w:r>
    </w:p>
    <w:p w14:paraId="3B1C4372" w14:textId="4B1A152B" w:rsidR="007C09E8" w:rsidRPr="002A0FEF" w:rsidRDefault="007C09E8" w:rsidP="007C09E8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 xml:space="preserve">Kapacita </w:t>
      </w:r>
      <w:r w:rsidR="0032250B">
        <w:rPr>
          <w:b/>
          <w:iCs/>
        </w:rPr>
        <w:t>recyklační technologie</w:t>
      </w:r>
    </w:p>
    <w:p w14:paraId="4ED2E7A0" w14:textId="77777777" w:rsidR="00BB1A24" w:rsidRDefault="007C09E8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7C09E8">
        <w:rPr>
          <w:rFonts w:ascii="Calibri" w:hAnsi="Calibri" w:cs="Calibri"/>
        </w:rPr>
        <w:t>Krytý bazén Sportareálu v České Lípě je provozován 360 dní v roce.</w:t>
      </w:r>
      <w:r>
        <w:rPr>
          <w:rFonts w:ascii="Calibri" w:hAnsi="Calibri" w:cs="Calibri"/>
        </w:rPr>
        <w:t xml:space="preserve"> </w:t>
      </w:r>
    </w:p>
    <w:p w14:paraId="288EE669" w14:textId="77777777" w:rsidR="00622D9E" w:rsidRDefault="007C09E8" w:rsidP="00F75AEA">
      <w:pPr>
        <w:spacing w:before="120" w:after="120" w:line="240" w:lineRule="auto"/>
        <w:ind w:left="731" w:right="0" w:hanging="11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Průměrná celková denní spotřeba prací odpadní vody v bazénovém provozu činí </w:t>
      </w:r>
      <w:r w:rsidRPr="007C09E8">
        <w:rPr>
          <w:rFonts w:ascii="Calibri" w:hAnsi="Calibri" w:cs="Calibri"/>
          <w:b/>
          <w:bCs/>
        </w:rPr>
        <w:t>22 m</w:t>
      </w:r>
      <w:r w:rsidRPr="007C09E8">
        <w:rPr>
          <w:rFonts w:ascii="Calibri" w:hAnsi="Calibri" w:cs="Calibri"/>
          <w:b/>
          <w:bCs/>
          <w:vertAlign w:val="superscript"/>
        </w:rPr>
        <w:t>3</w:t>
      </w:r>
      <w:r w:rsidRPr="007C09E8">
        <w:rPr>
          <w:rFonts w:ascii="Calibri" w:hAnsi="Calibri" w:cs="Calibri"/>
          <w:b/>
          <w:bCs/>
        </w:rPr>
        <w:t>/den</w:t>
      </w:r>
      <w:r>
        <w:rPr>
          <w:rFonts w:ascii="Calibri" w:hAnsi="Calibri" w:cs="Calibri"/>
          <w:b/>
          <w:bCs/>
        </w:rPr>
        <w:t xml:space="preserve">. </w:t>
      </w:r>
    </w:p>
    <w:p w14:paraId="6987E434" w14:textId="77777777" w:rsidR="00BB1A24" w:rsidRDefault="00BB1A24" w:rsidP="00BB1A24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622D9E">
        <w:rPr>
          <w:rFonts w:ascii="Calibri" w:hAnsi="Calibri" w:cs="Calibri"/>
        </w:rPr>
        <w:t xml:space="preserve">Aktuální spotřeba </w:t>
      </w:r>
      <w:r>
        <w:rPr>
          <w:rFonts w:ascii="Calibri" w:hAnsi="Calibri" w:cs="Calibri"/>
        </w:rPr>
        <w:t xml:space="preserve">prací vody se pohybuje v rozsahu denní spotřeby </w:t>
      </w:r>
      <w:r w:rsidRPr="002A0FEF">
        <w:rPr>
          <w:rFonts w:ascii="Calibri" w:hAnsi="Calibri" w:cs="Calibri"/>
          <w:b/>
          <w:bCs/>
        </w:rPr>
        <w:t>20 – 2</w:t>
      </w:r>
      <w:r>
        <w:rPr>
          <w:rFonts w:ascii="Calibri" w:hAnsi="Calibri" w:cs="Calibri"/>
          <w:b/>
          <w:bCs/>
        </w:rPr>
        <w:t>8</w:t>
      </w:r>
      <w:r w:rsidRPr="002A0FEF">
        <w:rPr>
          <w:rFonts w:ascii="Calibri" w:hAnsi="Calibri" w:cs="Calibri"/>
          <w:b/>
          <w:bCs/>
        </w:rPr>
        <w:t xml:space="preserve"> m</w:t>
      </w:r>
      <w:r w:rsidRPr="002A0FEF">
        <w:rPr>
          <w:rFonts w:ascii="Calibri" w:hAnsi="Calibri" w:cs="Calibri"/>
          <w:b/>
          <w:bCs/>
          <w:vertAlign w:val="superscript"/>
        </w:rPr>
        <w:t>3</w:t>
      </w:r>
      <w:r w:rsidRPr="002A0FEF">
        <w:rPr>
          <w:rFonts w:ascii="Calibri" w:hAnsi="Calibri" w:cs="Calibri"/>
          <w:b/>
          <w:bCs/>
        </w:rPr>
        <w:t>/den</w:t>
      </w:r>
      <w:r>
        <w:rPr>
          <w:rFonts w:ascii="Calibri" w:hAnsi="Calibri" w:cs="Calibri"/>
          <w:b/>
          <w:bCs/>
        </w:rPr>
        <w:t xml:space="preserve"> </w:t>
      </w:r>
      <w:r w:rsidRPr="007C09E8">
        <w:rPr>
          <w:rFonts w:ascii="Calibri" w:hAnsi="Calibri" w:cs="Calibri"/>
        </w:rPr>
        <w:t>dle aktuální návštěvnosti a stavu pískových filtrů</w:t>
      </w:r>
      <w:r>
        <w:rPr>
          <w:rFonts w:ascii="Calibri" w:hAnsi="Calibri" w:cs="Calibri"/>
        </w:rPr>
        <w:t xml:space="preserve"> okruhů A, B, C, D. Praní filtrů probíhá denně v pracovní době             od 6:00 do 18:00 hodin. Podrobný popis bazénového provozu je uveden v kap.2.2.</w:t>
      </w:r>
    </w:p>
    <w:p w14:paraId="5AAD30AA" w14:textId="77777777" w:rsidR="00BB1A24" w:rsidRDefault="00BB1A24" w:rsidP="00F75AEA">
      <w:pPr>
        <w:spacing w:before="120" w:after="120" w:line="240" w:lineRule="auto"/>
        <w:ind w:left="731" w:right="0" w:hanging="11"/>
        <w:rPr>
          <w:rFonts w:ascii="Calibri" w:hAnsi="Calibri" w:cs="Calibri"/>
          <w:b/>
          <w:bCs/>
        </w:rPr>
      </w:pPr>
      <w:r w:rsidRPr="00BB1A24">
        <w:rPr>
          <w:rFonts w:ascii="Calibri" w:hAnsi="Calibri" w:cs="Calibri"/>
          <w:b/>
          <w:bCs/>
        </w:rPr>
        <w:t>Zadavatel požaduje zpracování veškeré denní produkce prací vody z praní filtrů okruhů A, B, C, D.</w:t>
      </w:r>
    </w:p>
    <w:p w14:paraId="1FCE049B" w14:textId="60132CDE" w:rsidR="00622D9E" w:rsidRDefault="00622D9E" w:rsidP="00F75AEA">
      <w:pPr>
        <w:spacing w:before="120" w:after="120" w:line="240" w:lineRule="auto"/>
        <w:ind w:left="731" w:right="0" w:hanging="11"/>
        <w:rPr>
          <w:rFonts w:ascii="Calibri" w:hAnsi="Calibri" w:cs="Calibri"/>
          <w:b/>
          <w:bCs/>
        </w:rPr>
      </w:pPr>
      <w:r w:rsidRPr="00622D9E">
        <w:rPr>
          <w:rFonts w:ascii="Calibri" w:hAnsi="Calibri" w:cs="Calibri"/>
        </w:rPr>
        <w:t xml:space="preserve">Kapacita recyklační technologie je </w:t>
      </w:r>
      <w:r w:rsidR="00BB1A24">
        <w:rPr>
          <w:rFonts w:ascii="Calibri" w:hAnsi="Calibri" w:cs="Calibri"/>
        </w:rPr>
        <w:t xml:space="preserve">dle výše uvedeného </w:t>
      </w:r>
      <w:r w:rsidRPr="00622D9E">
        <w:rPr>
          <w:rFonts w:ascii="Calibri" w:hAnsi="Calibri" w:cs="Calibri"/>
        </w:rPr>
        <w:t xml:space="preserve">požadována </w:t>
      </w:r>
      <w:r w:rsidRPr="00622D9E">
        <w:rPr>
          <w:rFonts w:ascii="Calibri" w:hAnsi="Calibri" w:cs="Calibri"/>
          <w:b/>
          <w:bCs/>
        </w:rPr>
        <w:t>min. 1.0 m</w:t>
      </w:r>
      <w:r w:rsidRPr="00622D9E">
        <w:rPr>
          <w:rFonts w:ascii="Calibri" w:hAnsi="Calibri" w:cs="Calibri"/>
          <w:b/>
          <w:bCs/>
          <w:vertAlign w:val="superscript"/>
        </w:rPr>
        <w:t>3</w:t>
      </w:r>
      <w:r w:rsidRPr="00622D9E">
        <w:rPr>
          <w:rFonts w:ascii="Calibri" w:hAnsi="Calibri" w:cs="Calibri"/>
          <w:b/>
          <w:bCs/>
        </w:rPr>
        <w:t>/h produktu</w:t>
      </w:r>
      <w:r w:rsidRPr="00622D9E">
        <w:rPr>
          <w:rFonts w:ascii="Calibri" w:hAnsi="Calibri" w:cs="Calibri"/>
        </w:rPr>
        <w:t>.</w:t>
      </w:r>
    </w:p>
    <w:p w14:paraId="6F94587D" w14:textId="77777777" w:rsidR="007A1011" w:rsidRDefault="007A1011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</w:p>
    <w:p w14:paraId="073E7ADF" w14:textId="7616CE63" w:rsidR="0032250B" w:rsidRPr="002A0FEF" w:rsidRDefault="007C09E8" w:rsidP="0032250B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t xml:space="preserve"> </w:t>
      </w:r>
      <w:r w:rsidR="0032250B" w:rsidRPr="0032250B">
        <w:rPr>
          <w:b/>
          <w:iCs/>
        </w:rPr>
        <w:t>Účinnost recyklační technologie</w:t>
      </w:r>
    </w:p>
    <w:p w14:paraId="644ECF78" w14:textId="3B65FDA7" w:rsidR="0032250B" w:rsidRDefault="00BB1A24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="003D4531">
        <w:rPr>
          <w:rFonts w:ascii="Calibri" w:hAnsi="Calibri" w:cs="Calibri"/>
        </w:rPr>
        <w:t xml:space="preserve">arantovaná </w:t>
      </w:r>
      <w:r w:rsidR="0032250B" w:rsidRPr="0032250B">
        <w:rPr>
          <w:rFonts w:ascii="Calibri" w:hAnsi="Calibri" w:cs="Calibri"/>
        </w:rPr>
        <w:t xml:space="preserve">účinnost recyklační technologie </w:t>
      </w:r>
      <w:r w:rsidR="0032250B" w:rsidRPr="00F75AEA">
        <w:rPr>
          <w:rFonts w:ascii="Calibri" w:hAnsi="Calibri" w:cs="Calibri"/>
        </w:rPr>
        <w:t>je zadavatelem</w:t>
      </w:r>
      <w:r w:rsidR="0032250B" w:rsidRPr="00586D5C">
        <w:rPr>
          <w:rFonts w:ascii="Calibri" w:hAnsi="Calibri" w:cs="Calibri"/>
          <w:b/>
          <w:bCs/>
        </w:rPr>
        <w:t xml:space="preserve"> </w:t>
      </w:r>
      <w:r w:rsidR="0032250B" w:rsidRPr="00F75AEA">
        <w:rPr>
          <w:rFonts w:ascii="Calibri" w:hAnsi="Calibri" w:cs="Calibri"/>
        </w:rPr>
        <w:t>stanovena</w:t>
      </w:r>
      <w:r w:rsidR="0032250B" w:rsidRPr="00586D5C">
        <w:rPr>
          <w:rFonts w:ascii="Calibri" w:hAnsi="Calibri" w:cs="Calibri"/>
          <w:b/>
          <w:bCs/>
        </w:rPr>
        <w:t xml:space="preserve"> na </w:t>
      </w:r>
      <w:r w:rsidR="00586D5C" w:rsidRPr="00586D5C">
        <w:rPr>
          <w:rFonts w:ascii="Calibri" w:hAnsi="Calibri" w:cs="Calibri"/>
          <w:b/>
          <w:bCs/>
        </w:rPr>
        <w:t xml:space="preserve">min. </w:t>
      </w:r>
      <w:r w:rsidR="0032250B" w:rsidRPr="00586D5C">
        <w:rPr>
          <w:rFonts w:ascii="Calibri" w:hAnsi="Calibri" w:cs="Calibri"/>
          <w:b/>
          <w:bCs/>
        </w:rPr>
        <w:t>8</w:t>
      </w:r>
      <w:r w:rsidR="00EF5E83">
        <w:rPr>
          <w:rFonts w:ascii="Calibri" w:hAnsi="Calibri" w:cs="Calibri"/>
          <w:b/>
          <w:bCs/>
        </w:rPr>
        <w:t>0</w:t>
      </w:r>
      <w:r w:rsidR="0032250B" w:rsidRPr="00586D5C">
        <w:rPr>
          <w:rFonts w:ascii="Calibri" w:hAnsi="Calibri" w:cs="Calibri"/>
          <w:b/>
          <w:bCs/>
        </w:rPr>
        <w:t xml:space="preserve"> %</w:t>
      </w:r>
      <w:r w:rsidR="0032250B" w:rsidRPr="0032250B">
        <w:rPr>
          <w:rFonts w:ascii="Calibri" w:hAnsi="Calibri" w:cs="Calibri"/>
        </w:rPr>
        <w:t xml:space="preserve">. </w:t>
      </w:r>
    </w:p>
    <w:p w14:paraId="5D21938D" w14:textId="6305D03D" w:rsidR="0032250B" w:rsidRDefault="0032250B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32250B">
        <w:rPr>
          <w:rFonts w:ascii="Calibri" w:hAnsi="Calibri" w:cs="Calibri"/>
        </w:rPr>
        <w:t xml:space="preserve">Účinnost je definována jako procentuální podíl objemu produktu recyklace k celkovému objemu odpadní prací vody (prací voda </w:t>
      </w:r>
      <w:r w:rsidR="003D4531">
        <w:rPr>
          <w:rFonts w:ascii="Calibri" w:hAnsi="Calibri" w:cs="Calibri"/>
        </w:rPr>
        <w:t xml:space="preserve">okruhů A, B, C, D) </w:t>
      </w:r>
      <w:r w:rsidRPr="0032250B">
        <w:rPr>
          <w:rFonts w:ascii="Calibri" w:hAnsi="Calibri" w:cs="Calibri"/>
        </w:rPr>
        <w:t xml:space="preserve">za 30 dní provozu. Tento parametr </w:t>
      </w:r>
      <w:r>
        <w:rPr>
          <w:rFonts w:ascii="Calibri" w:hAnsi="Calibri" w:cs="Calibri"/>
        </w:rPr>
        <w:t>účinnosti z</w:t>
      </w:r>
      <w:r w:rsidRPr="0032250B">
        <w:rPr>
          <w:rFonts w:ascii="Calibri" w:hAnsi="Calibri" w:cs="Calibri"/>
        </w:rPr>
        <w:t>adavatel stanovil jako spodní hranici efektivní návratnosti recyklační technologie</w:t>
      </w:r>
      <w:r w:rsidR="00BB1A24">
        <w:rPr>
          <w:rFonts w:ascii="Calibri" w:hAnsi="Calibri" w:cs="Calibri"/>
        </w:rPr>
        <w:t xml:space="preserve"> při započtení ztráty bazénové vody odparem</w:t>
      </w:r>
      <w:r w:rsidR="003D4531">
        <w:rPr>
          <w:rFonts w:ascii="Calibri" w:hAnsi="Calibri" w:cs="Calibri"/>
        </w:rPr>
        <w:t>. Požadovaná hodnota dále zajistí provozovateli dosažení předepsané</w:t>
      </w:r>
      <w:r w:rsidRPr="0032250B">
        <w:rPr>
          <w:rFonts w:ascii="Calibri" w:hAnsi="Calibri" w:cs="Calibri"/>
        </w:rPr>
        <w:t xml:space="preserve"> hodnot</w:t>
      </w:r>
      <w:r w:rsidR="003D4531">
        <w:rPr>
          <w:rFonts w:ascii="Calibri" w:hAnsi="Calibri" w:cs="Calibri"/>
        </w:rPr>
        <w:t>y</w:t>
      </w:r>
      <w:r w:rsidRPr="0032250B">
        <w:rPr>
          <w:rFonts w:ascii="Calibri" w:hAnsi="Calibri" w:cs="Calibri"/>
        </w:rPr>
        <w:t xml:space="preserve"> povoleného využití </w:t>
      </w:r>
      <w:r w:rsidR="003D4531">
        <w:rPr>
          <w:rFonts w:ascii="Calibri" w:hAnsi="Calibri" w:cs="Calibri"/>
        </w:rPr>
        <w:t>množství produktu recyklace</w:t>
      </w:r>
      <w:r w:rsidRPr="0032250B">
        <w:rPr>
          <w:rFonts w:ascii="Calibri" w:hAnsi="Calibri" w:cs="Calibri"/>
        </w:rPr>
        <w:t xml:space="preserve"> </w:t>
      </w:r>
      <w:r w:rsidR="003D4531">
        <w:rPr>
          <w:rFonts w:ascii="Calibri" w:hAnsi="Calibri" w:cs="Calibri"/>
        </w:rPr>
        <w:t xml:space="preserve">jako náhrada ředící vody </w:t>
      </w:r>
      <w:r w:rsidRPr="0032250B">
        <w:rPr>
          <w:rFonts w:ascii="Calibri" w:hAnsi="Calibri" w:cs="Calibri"/>
        </w:rPr>
        <w:t xml:space="preserve">dle </w:t>
      </w:r>
      <w:r w:rsidR="00C14D81">
        <w:rPr>
          <w:rFonts w:ascii="Calibri" w:hAnsi="Calibri" w:cs="Calibri"/>
        </w:rPr>
        <w:t>Metodického usměrnění</w:t>
      </w:r>
      <w:r w:rsidR="00BB1A24">
        <w:rPr>
          <w:rFonts w:ascii="Calibri" w:hAnsi="Calibri" w:cs="Calibri"/>
        </w:rPr>
        <w:t xml:space="preserve"> (max. 80 % produktu recyklace a min. 20% ředící voda)</w:t>
      </w:r>
      <w:r w:rsidR="00C14D81">
        <w:rPr>
          <w:rFonts w:ascii="Calibri" w:hAnsi="Calibri" w:cs="Calibri"/>
        </w:rPr>
        <w:t xml:space="preserve">. Účinnost </w:t>
      </w:r>
      <w:r w:rsidR="00BB1A24">
        <w:rPr>
          <w:rFonts w:ascii="Calibri" w:hAnsi="Calibri" w:cs="Calibri"/>
        </w:rPr>
        <w:t xml:space="preserve">recyklační technologie </w:t>
      </w:r>
      <w:r w:rsidR="00C14D81">
        <w:rPr>
          <w:rFonts w:ascii="Calibri" w:hAnsi="Calibri" w:cs="Calibri"/>
        </w:rPr>
        <w:t xml:space="preserve">bude kontrolována měsíčně v rámci zkušebního provozu za podmínek, kdy dodavatel recyklační technologie </w:t>
      </w:r>
      <w:r w:rsidR="00012037">
        <w:rPr>
          <w:rFonts w:ascii="Calibri" w:hAnsi="Calibri" w:cs="Calibri"/>
        </w:rPr>
        <w:t>bude poskytovat</w:t>
      </w:r>
      <w:r w:rsidR="00C14D81">
        <w:rPr>
          <w:rFonts w:ascii="Calibri" w:hAnsi="Calibri" w:cs="Calibri"/>
        </w:rPr>
        <w:t xml:space="preserve"> zadavateli </w:t>
      </w:r>
      <w:r w:rsidR="008B4794">
        <w:rPr>
          <w:rFonts w:ascii="Calibri" w:hAnsi="Calibri" w:cs="Calibri"/>
        </w:rPr>
        <w:t xml:space="preserve">měsíčně </w:t>
      </w:r>
      <w:r w:rsidR="00C14D81">
        <w:rPr>
          <w:rFonts w:ascii="Calibri" w:hAnsi="Calibri" w:cs="Calibri"/>
        </w:rPr>
        <w:t xml:space="preserve">zpracovanou měsíční bilanci </w:t>
      </w:r>
      <w:r w:rsidR="00012037">
        <w:rPr>
          <w:rFonts w:ascii="Calibri" w:hAnsi="Calibri" w:cs="Calibri"/>
        </w:rPr>
        <w:t xml:space="preserve">recyklační technologie </w:t>
      </w:r>
      <w:r w:rsidR="00C14D81">
        <w:rPr>
          <w:rFonts w:ascii="Calibri" w:hAnsi="Calibri" w:cs="Calibri"/>
        </w:rPr>
        <w:t xml:space="preserve">dle </w:t>
      </w:r>
      <w:r w:rsidR="00BB1A24">
        <w:rPr>
          <w:rFonts w:ascii="Calibri" w:hAnsi="Calibri" w:cs="Calibri"/>
        </w:rPr>
        <w:t xml:space="preserve">denního </w:t>
      </w:r>
      <w:r w:rsidR="00C14D81">
        <w:rPr>
          <w:rFonts w:ascii="Calibri" w:hAnsi="Calibri" w:cs="Calibri"/>
        </w:rPr>
        <w:t>záznamu provozních dat.</w:t>
      </w:r>
    </w:p>
    <w:p w14:paraId="28BA94F8" w14:textId="77777777" w:rsidR="007A1011" w:rsidRDefault="007A1011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</w:p>
    <w:p w14:paraId="7151D30E" w14:textId="477DBECA" w:rsidR="00B7472F" w:rsidRDefault="00B7472F" w:rsidP="00012037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Specifický příkon recyklační technologie</w:t>
      </w:r>
    </w:p>
    <w:p w14:paraId="0D9443F7" w14:textId="2EC2E4DC" w:rsidR="00894506" w:rsidRDefault="00B7472F" w:rsidP="00AF2BE1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AF2BE1">
        <w:rPr>
          <w:rFonts w:ascii="Calibri" w:hAnsi="Calibri" w:cs="Calibri"/>
        </w:rPr>
        <w:t>Zadavatel stanovil max. specifický příkon recyklační technologie na hodnotu max. 1</w:t>
      </w:r>
      <w:r w:rsidR="00AF2BE1">
        <w:rPr>
          <w:rFonts w:ascii="Calibri" w:hAnsi="Calibri" w:cs="Calibri"/>
        </w:rPr>
        <w:t xml:space="preserve">.0 </w:t>
      </w:r>
      <w:r w:rsidRPr="00AF2BE1">
        <w:rPr>
          <w:rFonts w:ascii="Calibri" w:hAnsi="Calibri" w:cs="Calibri"/>
        </w:rPr>
        <w:t>kW/m3 produktu recyklace, protože</w:t>
      </w:r>
      <w:r w:rsidR="00AF2BE1" w:rsidRPr="00AF2BE1">
        <w:rPr>
          <w:rFonts w:ascii="Calibri" w:hAnsi="Calibri" w:cs="Calibri"/>
        </w:rPr>
        <w:t xml:space="preserve"> zadavatel v rámci hospodárnosti</w:t>
      </w:r>
      <w:r w:rsidR="00AF2BE1">
        <w:rPr>
          <w:rFonts w:ascii="Calibri" w:hAnsi="Calibri" w:cs="Calibri"/>
        </w:rPr>
        <w:t xml:space="preserve"> při nakládání s veřejnými prostředky a jako správný hospodář s přihlédnutím k principům 3E, stanovených EU komisí, požaduje technologii s nízkou </w:t>
      </w:r>
      <w:r w:rsidR="00AF2BE1">
        <w:rPr>
          <w:rFonts w:ascii="Calibri" w:hAnsi="Calibri" w:cs="Calibri"/>
        </w:rPr>
        <w:lastRenderedPageBreak/>
        <w:t xml:space="preserve">spotřebou el. </w:t>
      </w:r>
      <w:r w:rsidR="00AF0846">
        <w:rPr>
          <w:rFonts w:ascii="Calibri" w:hAnsi="Calibri" w:cs="Calibri"/>
        </w:rPr>
        <w:t>e</w:t>
      </w:r>
      <w:r w:rsidR="00AF2BE1">
        <w:rPr>
          <w:rFonts w:ascii="Calibri" w:hAnsi="Calibri" w:cs="Calibri"/>
        </w:rPr>
        <w:t>nergie a dále z důvodu, že účelem je kromě úspory vody a tepla rovněž snaha o minimální provozní náklady dodané recyklační technologie</w:t>
      </w:r>
      <w:r w:rsidR="008B4794">
        <w:rPr>
          <w:rFonts w:ascii="Calibri" w:hAnsi="Calibri" w:cs="Calibri"/>
        </w:rPr>
        <w:t>.</w:t>
      </w:r>
      <w:r w:rsidR="00894506">
        <w:rPr>
          <w:rFonts w:ascii="Calibri" w:hAnsi="Calibri" w:cs="Calibri"/>
        </w:rPr>
        <w:t xml:space="preserve"> </w:t>
      </w:r>
    </w:p>
    <w:p w14:paraId="27968A1A" w14:textId="0DC3049A" w:rsidR="00B7472F" w:rsidRDefault="00894506" w:rsidP="00AF2BE1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>
        <w:rPr>
          <w:rFonts w:ascii="Calibri" w:hAnsi="Calibri" w:cs="Calibri"/>
        </w:rPr>
        <w:t>Zadavatel dále požaduje, aby dodaná recyklační technologie obsahovala vlastní měření celkové spotřeby energie.</w:t>
      </w:r>
    </w:p>
    <w:p w14:paraId="438748FB" w14:textId="77777777" w:rsidR="008B4794" w:rsidRPr="00AF2BE1" w:rsidRDefault="008B4794" w:rsidP="00AF2BE1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</w:p>
    <w:p w14:paraId="4B20BECC" w14:textId="7112AD51" w:rsidR="00012037" w:rsidRPr="002A0FEF" w:rsidRDefault="00012037" w:rsidP="00012037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Akumulační nádrž odpadní prací vody</w:t>
      </w:r>
    </w:p>
    <w:p w14:paraId="4C501259" w14:textId="472F9821" w:rsidR="00012037" w:rsidRDefault="00012037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012037">
        <w:rPr>
          <w:rFonts w:ascii="Calibri" w:hAnsi="Calibri" w:cs="Calibri"/>
        </w:rPr>
        <w:t xml:space="preserve">Akumulační nádrž bude sloužit k akumulaci pracích vod z jednotlivých praní filtrů okruhů A-D bazénového provozu. </w:t>
      </w:r>
      <w:r w:rsidRPr="002D170F">
        <w:rPr>
          <w:rFonts w:ascii="Calibri" w:hAnsi="Calibri" w:cs="Calibri"/>
        </w:rPr>
        <w:t xml:space="preserve">Min. užitný objem akumulační nádrže musí zajišťovat akumulaci alespoň </w:t>
      </w:r>
      <w:r w:rsidR="0098435B" w:rsidRPr="00586D5C">
        <w:rPr>
          <w:rFonts w:ascii="Calibri" w:hAnsi="Calibri" w:cs="Calibri"/>
          <w:b/>
          <w:bCs/>
        </w:rPr>
        <w:t>10,5</w:t>
      </w:r>
      <w:r w:rsidRPr="00586D5C">
        <w:rPr>
          <w:rFonts w:ascii="Calibri" w:hAnsi="Calibri" w:cs="Calibri"/>
          <w:b/>
          <w:bCs/>
        </w:rPr>
        <w:t xml:space="preserve"> m</w:t>
      </w:r>
      <w:r w:rsidRPr="00586D5C">
        <w:rPr>
          <w:rFonts w:ascii="Calibri" w:hAnsi="Calibri" w:cs="Calibri"/>
          <w:b/>
          <w:bCs/>
          <w:vertAlign w:val="superscript"/>
        </w:rPr>
        <w:t>3</w:t>
      </w:r>
      <w:r w:rsidRPr="002D170F">
        <w:rPr>
          <w:rFonts w:ascii="Calibri" w:hAnsi="Calibri" w:cs="Calibri"/>
        </w:rPr>
        <w:t xml:space="preserve"> odpadní prací vody. Užitný objem akumulační</w:t>
      </w:r>
      <w:r>
        <w:rPr>
          <w:rFonts w:ascii="Calibri" w:hAnsi="Calibri" w:cs="Calibri"/>
        </w:rPr>
        <w:t xml:space="preserve"> nádrže </w:t>
      </w:r>
      <w:r w:rsidRPr="00F62D4D">
        <w:rPr>
          <w:rFonts w:ascii="Calibri" w:hAnsi="Calibri" w:cs="Calibri"/>
        </w:rPr>
        <w:t xml:space="preserve">musí </w:t>
      </w:r>
      <w:r w:rsidR="002D170F">
        <w:rPr>
          <w:rFonts w:ascii="Calibri" w:hAnsi="Calibri" w:cs="Calibri"/>
        </w:rPr>
        <w:t xml:space="preserve">být navržen tak, aby </w:t>
      </w:r>
      <w:r w:rsidRPr="00F62D4D">
        <w:rPr>
          <w:rFonts w:ascii="Calibri" w:hAnsi="Calibri" w:cs="Calibri"/>
        </w:rPr>
        <w:t>garantova</w:t>
      </w:r>
      <w:r w:rsidR="002D170F">
        <w:rPr>
          <w:rFonts w:ascii="Calibri" w:hAnsi="Calibri" w:cs="Calibri"/>
        </w:rPr>
        <w:t>l</w:t>
      </w:r>
      <w:r w:rsidRPr="00F62D4D">
        <w:rPr>
          <w:rFonts w:ascii="Calibri" w:hAnsi="Calibri" w:cs="Calibri"/>
        </w:rPr>
        <w:t xml:space="preserve"> zpracování veškerého objemu </w:t>
      </w:r>
      <w:r>
        <w:rPr>
          <w:rFonts w:ascii="Calibri" w:hAnsi="Calibri" w:cs="Calibri"/>
        </w:rPr>
        <w:t xml:space="preserve">uváděné </w:t>
      </w:r>
      <w:r w:rsidRPr="00F62D4D">
        <w:rPr>
          <w:rFonts w:ascii="Calibri" w:hAnsi="Calibri" w:cs="Calibri"/>
        </w:rPr>
        <w:t xml:space="preserve">denní produkce odpadní prací vody. </w:t>
      </w:r>
      <w:r w:rsidR="0098435B">
        <w:rPr>
          <w:rFonts w:ascii="Calibri" w:hAnsi="Calibri" w:cs="Calibri"/>
        </w:rPr>
        <w:t xml:space="preserve"> Přípustný materiál provedení je plast na bázi PE, PP, není přípustné kovové provedení. Potrubní propoje PE, PP, PVC-U, není přípustné kovové provedení.</w:t>
      </w:r>
      <w:r w:rsidR="002D170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Plastová n</w:t>
      </w:r>
      <w:r w:rsidRPr="00F62D4D">
        <w:rPr>
          <w:rFonts w:ascii="Calibri" w:hAnsi="Calibri" w:cs="Calibri"/>
        </w:rPr>
        <w:t>ádrž musí být navržena jako samonosná</w:t>
      </w:r>
      <w:r>
        <w:rPr>
          <w:rFonts w:ascii="Calibri" w:hAnsi="Calibri" w:cs="Calibri"/>
        </w:rPr>
        <w:t>, zakrytovaná</w:t>
      </w:r>
      <w:r w:rsidRPr="00F62D4D">
        <w:rPr>
          <w:rFonts w:ascii="Calibri" w:hAnsi="Calibri" w:cs="Calibri"/>
        </w:rPr>
        <w:t xml:space="preserve"> a opatřena min. </w:t>
      </w:r>
      <w:r w:rsidR="0098435B">
        <w:rPr>
          <w:rFonts w:ascii="Calibri" w:hAnsi="Calibri" w:cs="Calibri"/>
        </w:rPr>
        <w:t>dvěma</w:t>
      </w:r>
      <w:r w:rsidRPr="00F62D4D">
        <w:rPr>
          <w:rFonts w:ascii="Calibri" w:hAnsi="Calibri" w:cs="Calibri"/>
        </w:rPr>
        <w:t xml:space="preserve"> revizním</w:t>
      </w:r>
      <w:r w:rsidR="0098435B">
        <w:rPr>
          <w:rFonts w:ascii="Calibri" w:hAnsi="Calibri" w:cs="Calibri"/>
        </w:rPr>
        <w:t>i</w:t>
      </w:r>
      <w:r w:rsidRPr="00F62D4D">
        <w:rPr>
          <w:rFonts w:ascii="Calibri" w:hAnsi="Calibri" w:cs="Calibri"/>
        </w:rPr>
        <w:t xml:space="preserve"> (čistícím</w:t>
      </w:r>
      <w:r w:rsidR="002D170F">
        <w:rPr>
          <w:rFonts w:ascii="Calibri" w:hAnsi="Calibri" w:cs="Calibri"/>
        </w:rPr>
        <w:t>i</w:t>
      </w:r>
      <w:r w:rsidRPr="00F62D4D">
        <w:rPr>
          <w:rFonts w:ascii="Calibri" w:hAnsi="Calibri" w:cs="Calibri"/>
        </w:rPr>
        <w:t>) otvor</w:t>
      </w:r>
      <w:r w:rsidR="0098435B">
        <w:rPr>
          <w:rFonts w:ascii="Calibri" w:hAnsi="Calibri" w:cs="Calibri"/>
        </w:rPr>
        <w:t xml:space="preserve">y a </w:t>
      </w:r>
      <w:r w:rsidRPr="00F62D4D">
        <w:rPr>
          <w:rFonts w:ascii="Calibri" w:hAnsi="Calibri" w:cs="Calibri"/>
        </w:rPr>
        <w:t xml:space="preserve">bezpečnostním přepadem, </w:t>
      </w:r>
      <w:r w:rsidR="0098435B">
        <w:rPr>
          <w:rFonts w:ascii="Calibri" w:hAnsi="Calibri" w:cs="Calibri"/>
        </w:rPr>
        <w:t xml:space="preserve">který bude napojen do splaškové kanalizace. </w:t>
      </w:r>
      <w:r w:rsidR="002D170F">
        <w:rPr>
          <w:rFonts w:ascii="Calibri" w:hAnsi="Calibri" w:cs="Calibri"/>
        </w:rPr>
        <w:t>Dále</w:t>
      </w:r>
      <w:r w:rsidR="0098435B">
        <w:rPr>
          <w:rFonts w:ascii="Calibri" w:hAnsi="Calibri" w:cs="Calibri"/>
        </w:rPr>
        <w:t xml:space="preserve"> bude opatřena </w:t>
      </w:r>
      <w:r w:rsidRPr="00F62D4D">
        <w:rPr>
          <w:rFonts w:ascii="Calibri" w:hAnsi="Calibri" w:cs="Calibri"/>
        </w:rPr>
        <w:t xml:space="preserve">kontinuálním měřením hladiny </w:t>
      </w:r>
      <w:r>
        <w:rPr>
          <w:rFonts w:ascii="Calibri" w:hAnsi="Calibri" w:cs="Calibri"/>
        </w:rPr>
        <w:t xml:space="preserve">s možností pravidelného a efektivního </w:t>
      </w:r>
      <w:r w:rsidR="0098435B">
        <w:rPr>
          <w:rFonts w:ascii="Calibri" w:hAnsi="Calibri" w:cs="Calibri"/>
        </w:rPr>
        <w:t xml:space="preserve">odkalování </w:t>
      </w:r>
      <w:r>
        <w:rPr>
          <w:rFonts w:ascii="Calibri" w:hAnsi="Calibri" w:cs="Calibri"/>
        </w:rPr>
        <w:t xml:space="preserve">hrubých mechanických nečistot a sedlin. </w:t>
      </w:r>
    </w:p>
    <w:p w14:paraId="0C3FC824" w14:textId="77777777" w:rsidR="007A1011" w:rsidRPr="00F62D4D" w:rsidRDefault="007A1011" w:rsidP="00F75AE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</w:p>
    <w:p w14:paraId="060DBA2A" w14:textId="2B4F15C6" w:rsidR="00002F28" w:rsidRPr="002A0FEF" w:rsidRDefault="00586D5C" w:rsidP="00002F28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Automatizace řízení</w:t>
      </w:r>
      <w:r w:rsidR="00E11320">
        <w:rPr>
          <w:b/>
          <w:iCs/>
        </w:rPr>
        <w:t xml:space="preserve"> </w:t>
      </w:r>
      <w:r>
        <w:rPr>
          <w:b/>
          <w:iCs/>
        </w:rPr>
        <w:t>a požadavky na měření a regulaci (MaR)</w:t>
      </w:r>
    </w:p>
    <w:p w14:paraId="0BD2D825" w14:textId="77777777" w:rsidR="009A75CD" w:rsidRDefault="00E11320" w:rsidP="00F75AEA">
      <w:pPr>
        <w:spacing w:before="120" w:after="120" w:line="240" w:lineRule="auto"/>
        <w:ind w:left="731" w:hanging="11"/>
        <w:rPr>
          <w:rFonts w:ascii="Calibri" w:hAnsi="Calibri" w:cs="Calibri"/>
        </w:rPr>
      </w:pPr>
      <w:r>
        <w:rPr>
          <w:rFonts w:ascii="Calibri" w:hAnsi="Calibri" w:cs="Calibri"/>
        </w:rPr>
        <w:t>Provedení</w:t>
      </w:r>
      <w:r w:rsidRPr="00E11320">
        <w:rPr>
          <w:rFonts w:ascii="Calibri" w:hAnsi="Calibri" w:cs="Calibri"/>
        </w:rPr>
        <w:t xml:space="preserve"> jímání odpadní prací vody z pískových filtrů </w:t>
      </w:r>
      <w:r>
        <w:rPr>
          <w:rFonts w:ascii="Calibri" w:hAnsi="Calibri" w:cs="Calibri"/>
        </w:rPr>
        <w:t xml:space="preserve">okruhů A, B, C, D </w:t>
      </w:r>
      <w:r w:rsidRPr="00E11320">
        <w:rPr>
          <w:rFonts w:ascii="Calibri" w:hAnsi="Calibri" w:cs="Calibri"/>
        </w:rPr>
        <w:t xml:space="preserve">do akumulační nádrže je akceptováno pomocí manuálních armatur. </w:t>
      </w:r>
    </w:p>
    <w:p w14:paraId="07FB5C06" w14:textId="35A563D4" w:rsidR="00415056" w:rsidRPr="00E11320" w:rsidRDefault="00E11320" w:rsidP="00F75AEA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E11320">
        <w:rPr>
          <w:rFonts w:ascii="Calibri" w:hAnsi="Calibri" w:cs="Calibri"/>
        </w:rPr>
        <w:t>Rozvaděč s řídícím systémem na PLC platformě je nedílnou součástí recyklační technologie nebo může být umístěn samostatně v bezprostřední blízkosti recyklační technologie pouze v</w:t>
      </w:r>
      <w:r w:rsidR="009A75CD">
        <w:rPr>
          <w:rFonts w:ascii="Calibri" w:hAnsi="Calibri" w:cs="Calibri"/>
        </w:rPr>
        <w:t xml:space="preserve"> určeném </w:t>
      </w:r>
      <w:r w:rsidRPr="00E11320">
        <w:rPr>
          <w:rFonts w:ascii="Calibri" w:hAnsi="Calibri" w:cs="Calibri"/>
        </w:rPr>
        <w:t>prostoru instalace</w:t>
      </w:r>
      <w:r w:rsidR="009A75CD">
        <w:rPr>
          <w:rFonts w:ascii="Calibri" w:hAnsi="Calibri" w:cs="Calibri"/>
        </w:rPr>
        <w:t xml:space="preserve"> recyklační technologie</w:t>
      </w:r>
      <w:r w:rsidRPr="00E11320">
        <w:rPr>
          <w:rFonts w:ascii="Calibri" w:hAnsi="Calibri" w:cs="Calibri"/>
        </w:rPr>
        <w:t>, definované zadavatelem</w:t>
      </w:r>
      <w:r w:rsidR="009A75CD">
        <w:rPr>
          <w:rFonts w:ascii="Calibri" w:hAnsi="Calibri" w:cs="Calibri"/>
        </w:rPr>
        <w:t xml:space="preserve"> </w:t>
      </w:r>
      <w:r w:rsidR="00BF620D">
        <w:rPr>
          <w:rFonts w:ascii="Calibri" w:hAnsi="Calibri" w:cs="Calibri"/>
        </w:rPr>
        <w:t xml:space="preserve">v </w:t>
      </w:r>
      <w:r w:rsidR="00415056" w:rsidRPr="00BF620D">
        <w:rPr>
          <w:rFonts w:ascii="Calibri" w:hAnsi="Calibri" w:cs="Calibri"/>
        </w:rPr>
        <w:t>kap.</w:t>
      </w:r>
      <w:r w:rsidR="009A75CD" w:rsidRPr="00BF620D">
        <w:rPr>
          <w:rFonts w:ascii="Calibri" w:hAnsi="Calibri" w:cs="Calibri"/>
        </w:rPr>
        <w:t xml:space="preserve"> </w:t>
      </w:r>
      <w:r w:rsidR="000659A3" w:rsidRPr="00BF620D">
        <w:rPr>
          <w:rFonts w:ascii="Calibri" w:hAnsi="Calibri" w:cs="Calibri"/>
        </w:rPr>
        <w:t>2.5.8</w:t>
      </w:r>
      <w:r w:rsidRPr="00E11320">
        <w:rPr>
          <w:rFonts w:ascii="Calibri" w:hAnsi="Calibri" w:cs="Calibri"/>
        </w:rPr>
        <w:t xml:space="preserve">. </w:t>
      </w:r>
      <w:r w:rsidR="009A75CD" w:rsidRPr="009A75CD">
        <w:rPr>
          <w:rFonts w:ascii="Calibri" w:hAnsi="Calibri" w:cs="Calibri"/>
        </w:rPr>
        <w:t xml:space="preserve">Rozvaděč </w:t>
      </w:r>
      <w:r w:rsidR="009A75CD">
        <w:rPr>
          <w:rFonts w:ascii="Calibri" w:hAnsi="Calibri" w:cs="Calibri"/>
        </w:rPr>
        <w:t xml:space="preserve">bude opatřen </w:t>
      </w:r>
      <w:r w:rsidR="009A75CD" w:rsidRPr="009A75CD">
        <w:rPr>
          <w:rFonts w:ascii="Calibri" w:hAnsi="Calibri" w:cs="Calibri"/>
        </w:rPr>
        <w:t>řídícím systémem na PLC platformě s alespoň 7" dotykovým displejem</w:t>
      </w:r>
      <w:r w:rsidR="00415056">
        <w:rPr>
          <w:rFonts w:ascii="Calibri" w:hAnsi="Calibri" w:cs="Calibri"/>
        </w:rPr>
        <w:t xml:space="preserve">. </w:t>
      </w:r>
      <w:r w:rsidRPr="00E11320">
        <w:rPr>
          <w:rFonts w:ascii="Calibri" w:hAnsi="Calibri" w:cs="Calibri"/>
        </w:rPr>
        <w:t>Garantované požadavky na řízení, MaR a automatizaci recyklační technologie jsou dále definovány v</w:t>
      </w:r>
      <w:r w:rsidR="009A75CD">
        <w:rPr>
          <w:rFonts w:ascii="Calibri" w:hAnsi="Calibri" w:cs="Calibri"/>
        </w:rPr>
        <w:t xml:space="preserve"> kap. 2.4. v </w:t>
      </w:r>
      <w:r w:rsidRPr="00E11320">
        <w:rPr>
          <w:rFonts w:ascii="Calibri" w:hAnsi="Calibri" w:cs="Calibri"/>
        </w:rPr>
        <w:t>tab.1 v bodech 9, 10, 11 a 1</w:t>
      </w:r>
      <w:r w:rsidR="009A75CD">
        <w:rPr>
          <w:rFonts w:ascii="Calibri" w:hAnsi="Calibri" w:cs="Calibri"/>
        </w:rPr>
        <w:t>3</w:t>
      </w:r>
      <w:r w:rsidRPr="00E11320">
        <w:rPr>
          <w:rFonts w:ascii="Calibri" w:hAnsi="Calibri" w:cs="Calibri"/>
        </w:rPr>
        <w:t xml:space="preserve">.  </w:t>
      </w:r>
      <w:r w:rsidR="00415056">
        <w:rPr>
          <w:rFonts w:ascii="Calibri" w:hAnsi="Calibri" w:cs="Calibri"/>
        </w:rPr>
        <w:t>U</w:t>
      </w:r>
      <w:r w:rsidR="00415056" w:rsidRPr="00E11320">
        <w:rPr>
          <w:rFonts w:ascii="Calibri" w:hAnsi="Calibri" w:cs="Calibri"/>
        </w:rPr>
        <w:t xml:space="preserve"> recyklační technologie </w:t>
      </w:r>
      <w:r w:rsidR="00415056">
        <w:rPr>
          <w:rFonts w:ascii="Calibri" w:hAnsi="Calibri" w:cs="Calibri"/>
        </w:rPr>
        <w:t>je</w:t>
      </w:r>
      <w:r w:rsidR="009E0F67">
        <w:rPr>
          <w:rFonts w:ascii="Calibri" w:hAnsi="Calibri" w:cs="Calibri"/>
        </w:rPr>
        <w:t xml:space="preserve"> </w:t>
      </w:r>
      <w:r w:rsidR="00415056" w:rsidRPr="00E11320">
        <w:rPr>
          <w:rFonts w:ascii="Calibri" w:hAnsi="Calibri" w:cs="Calibri"/>
        </w:rPr>
        <w:t>požadováno kontinuální měření celkové spotřeby elektrické energie a spotřeby všech chemických látek, používaných pouze dle přípustného účelu použití</w:t>
      </w:r>
      <w:r w:rsidR="00706710">
        <w:rPr>
          <w:rFonts w:ascii="Calibri" w:hAnsi="Calibri" w:cs="Calibri"/>
        </w:rPr>
        <w:t xml:space="preserve"> (čištění a sanace)</w:t>
      </w:r>
      <w:r w:rsidR="00415056" w:rsidRPr="00E11320">
        <w:rPr>
          <w:rFonts w:ascii="Calibri" w:hAnsi="Calibri" w:cs="Calibri"/>
        </w:rPr>
        <w:t>.</w:t>
      </w:r>
      <w:r w:rsidR="00415056">
        <w:rPr>
          <w:rFonts w:ascii="Calibri" w:hAnsi="Calibri" w:cs="Calibri"/>
        </w:rPr>
        <w:t xml:space="preserve"> </w:t>
      </w:r>
      <w:r w:rsidR="00415056" w:rsidRPr="00E11320">
        <w:rPr>
          <w:rFonts w:ascii="Calibri" w:hAnsi="Calibri" w:cs="Calibri"/>
        </w:rPr>
        <w:t>U nátoku do recyklační technologie je požadováno min. kontinuální měření průtoku, pH, teploty. U produktu recyklace je požadováno min. kontinuální měření průtoku, pH, teploty, volného Cl</w:t>
      </w:r>
      <w:r w:rsidR="00415056" w:rsidRPr="009E0F67">
        <w:rPr>
          <w:rFonts w:ascii="Calibri" w:hAnsi="Calibri" w:cs="Calibri"/>
          <w:vertAlign w:val="subscript"/>
        </w:rPr>
        <w:t>2</w:t>
      </w:r>
      <w:r w:rsidR="00415056" w:rsidRPr="00E11320">
        <w:rPr>
          <w:rFonts w:ascii="Calibri" w:hAnsi="Calibri" w:cs="Calibri"/>
        </w:rPr>
        <w:t xml:space="preserve">. </w:t>
      </w:r>
    </w:p>
    <w:p w14:paraId="126CE8D4" w14:textId="080AFBB8" w:rsidR="00415056" w:rsidRPr="00415056" w:rsidRDefault="00415056" w:rsidP="00F75AEA">
      <w:pPr>
        <w:spacing w:before="120" w:after="120" w:line="240" w:lineRule="auto"/>
        <w:ind w:left="731" w:hanging="11"/>
        <w:rPr>
          <w:rFonts w:ascii="Calibri" w:hAnsi="Calibri" w:cs="Calibri"/>
        </w:rPr>
      </w:pPr>
      <w:r>
        <w:rPr>
          <w:rFonts w:ascii="Calibri" w:hAnsi="Calibri" w:cs="Calibri"/>
        </w:rPr>
        <w:t xml:space="preserve">Je požadováno automatické </w:t>
      </w:r>
      <w:r w:rsidR="00763E2B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autonomní řízení recyklační technologie pro b</w:t>
      </w:r>
      <w:r w:rsidRPr="00415056">
        <w:rPr>
          <w:rFonts w:ascii="Calibri" w:hAnsi="Calibri" w:cs="Calibri"/>
        </w:rPr>
        <w:t xml:space="preserve">ezpečný provoz technologie bez nutnosti zásahů obsluhy nebo technologa. Toto bude zajištěno </w:t>
      </w:r>
      <w:r>
        <w:rPr>
          <w:rFonts w:ascii="Calibri" w:hAnsi="Calibri" w:cs="Calibri"/>
        </w:rPr>
        <w:t xml:space="preserve">minimálně </w:t>
      </w:r>
      <w:r w:rsidRPr="00415056">
        <w:rPr>
          <w:rFonts w:ascii="Calibri" w:hAnsi="Calibri" w:cs="Calibri"/>
        </w:rPr>
        <w:t xml:space="preserve">trvalým </w:t>
      </w:r>
      <w:r>
        <w:rPr>
          <w:rFonts w:ascii="Calibri" w:hAnsi="Calibri" w:cs="Calibri"/>
        </w:rPr>
        <w:t xml:space="preserve">automatickým </w:t>
      </w:r>
      <w:r w:rsidRPr="00415056">
        <w:rPr>
          <w:rFonts w:ascii="Calibri" w:hAnsi="Calibri" w:cs="Calibri"/>
        </w:rPr>
        <w:t xml:space="preserve">vyhodnocováním provozních parametrů </w:t>
      </w:r>
      <w:r>
        <w:rPr>
          <w:rFonts w:ascii="Calibri" w:hAnsi="Calibri" w:cs="Calibri"/>
        </w:rPr>
        <w:t xml:space="preserve">zařízení </w:t>
      </w:r>
      <w:r w:rsidRPr="00415056">
        <w:rPr>
          <w:rFonts w:ascii="Calibri" w:hAnsi="Calibri" w:cs="Calibri"/>
        </w:rPr>
        <w:t xml:space="preserve">v reálném čase a případnou okamžitou reakcí na nestandardní provozní podmínky a provozní stavy formou samoodstavení. </w:t>
      </w:r>
    </w:p>
    <w:p w14:paraId="0E230DF2" w14:textId="3000ABAA" w:rsidR="00415056" w:rsidRDefault="00415056" w:rsidP="007A1011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415056">
        <w:rPr>
          <w:rFonts w:ascii="Calibri" w:hAnsi="Calibri" w:cs="Calibri"/>
        </w:rPr>
        <w:t xml:space="preserve">Řídící systém bude dále umožňovat záznam všech provozních parametrů </w:t>
      </w:r>
      <w:r>
        <w:rPr>
          <w:rFonts w:ascii="Calibri" w:hAnsi="Calibri" w:cs="Calibri"/>
        </w:rPr>
        <w:t xml:space="preserve">recyklační technologie </w:t>
      </w:r>
      <w:r w:rsidRPr="00415056">
        <w:rPr>
          <w:rFonts w:ascii="Calibri" w:hAnsi="Calibri" w:cs="Calibri"/>
        </w:rPr>
        <w:t xml:space="preserve">na SD kartu. Systém bude možné připojit přes rozhraní modemu a datové SIM karty a tím umožnit vizualizaci a kontrolu provozního stavu </w:t>
      </w:r>
      <w:r w:rsidR="009E0F67">
        <w:rPr>
          <w:rFonts w:ascii="Calibri" w:hAnsi="Calibri" w:cs="Calibri"/>
        </w:rPr>
        <w:t xml:space="preserve">zařízení </w:t>
      </w:r>
      <w:r w:rsidRPr="00415056">
        <w:rPr>
          <w:rFonts w:ascii="Calibri" w:hAnsi="Calibri" w:cs="Calibri"/>
        </w:rPr>
        <w:t>přes webové rozhraní, včetně ukládání provozních dat do cloudového úložiště. Předmětem dodávky je údržba cloudového úložiště a správa provozních dat na dobu min. 24 měsíců s možností dalšího prodloužení. K řídícímu systému bude umožněn vzdálený přístup k zajištění on-line technologické podpory</w:t>
      </w:r>
      <w:r>
        <w:rPr>
          <w:rFonts w:ascii="Calibri" w:hAnsi="Calibri" w:cs="Calibri"/>
        </w:rPr>
        <w:t xml:space="preserve"> dodavatele</w:t>
      </w:r>
      <w:r w:rsidR="00763E2B">
        <w:rPr>
          <w:rFonts w:ascii="Calibri" w:hAnsi="Calibri" w:cs="Calibri"/>
        </w:rPr>
        <w:t xml:space="preserve"> v režimu 24/7</w:t>
      </w:r>
      <w:r w:rsidRPr="00415056">
        <w:rPr>
          <w:rFonts w:ascii="Calibri" w:hAnsi="Calibri" w:cs="Calibri"/>
        </w:rPr>
        <w:t>.</w:t>
      </w:r>
    </w:p>
    <w:p w14:paraId="10A4DAAC" w14:textId="77777777" w:rsidR="00A7081F" w:rsidRDefault="00A7081F" w:rsidP="007A1011">
      <w:pPr>
        <w:spacing w:before="120" w:after="120" w:line="240" w:lineRule="auto"/>
        <w:ind w:left="731" w:hanging="11"/>
        <w:rPr>
          <w:rFonts w:ascii="Calibri" w:hAnsi="Calibri" w:cs="Calibri"/>
        </w:rPr>
      </w:pPr>
    </w:p>
    <w:p w14:paraId="7CF75DF7" w14:textId="77777777" w:rsidR="00AF0846" w:rsidRDefault="00AF0846" w:rsidP="007A1011">
      <w:pPr>
        <w:spacing w:before="120" w:after="120" w:line="240" w:lineRule="auto"/>
        <w:ind w:left="731" w:hanging="11"/>
        <w:rPr>
          <w:rFonts w:ascii="Calibri" w:hAnsi="Calibri" w:cs="Calibri"/>
        </w:rPr>
      </w:pPr>
    </w:p>
    <w:p w14:paraId="3D683983" w14:textId="7D9D80C2" w:rsidR="00567F63" w:rsidRPr="002A0FEF" w:rsidRDefault="00567F63" w:rsidP="00567F6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lastRenderedPageBreak/>
        <w:t>Kvalita produktu recyklace</w:t>
      </w:r>
    </w:p>
    <w:p w14:paraId="19220E95" w14:textId="7DBDE0AC" w:rsidR="00856085" w:rsidRDefault="006614D3" w:rsidP="006614D3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6614D3">
        <w:rPr>
          <w:rFonts w:ascii="Calibri" w:hAnsi="Calibri" w:cs="Calibri"/>
        </w:rPr>
        <w:t>Produkt recyklační technologie garantuje splnění kvalitativních parametrů v souladu s vyhl. 238/2011 Sb., o stanovení hygienických požadavků na koupaliště, sauny a hygienické limity písku v pískovištích venkovních hracích ploch</w:t>
      </w:r>
      <w:r w:rsidR="00F13825">
        <w:rPr>
          <w:rFonts w:ascii="Calibri" w:hAnsi="Calibri" w:cs="Calibri"/>
        </w:rPr>
        <w:t>, ve znění pozdějších předpisů (dále též</w:t>
      </w:r>
      <w:r w:rsidR="00856085">
        <w:rPr>
          <w:rFonts w:ascii="Calibri" w:hAnsi="Calibri" w:cs="Calibri"/>
        </w:rPr>
        <w:t xml:space="preserve"> jen „vyhláška č. 238/2011 Sb.“</w:t>
      </w:r>
      <w:r w:rsidRPr="006614D3">
        <w:rPr>
          <w:rFonts w:ascii="Calibri" w:hAnsi="Calibri" w:cs="Calibri"/>
        </w:rPr>
        <w:t xml:space="preserve"> </w:t>
      </w:r>
      <w:r w:rsidR="00856085">
        <w:rPr>
          <w:rFonts w:ascii="Calibri" w:hAnsi="Calibri" w:cs="Calibri"/>
        </w:rPr>
        <w:t xml:space="preserve">) </w:t>
      </w:r>
      <w:r w:rsidRPr="006614D3">
        <w:rPr>
          <w:rFonts w:ascii="Calibri" w:hAnsi="Calibri" w:cs="Calibri"/>
        </w:rPr>
        <w:t xml:space="preserve">a </w:t>
      </w:r>
      <w:r w:rsidR="00856085">
        <w:rPr>
          <w:rFonts w:ascii="Calibri" w:hAnsi="Calibri" w:cs="Calibri"/>
        </w:rPr>
        <w:t xml:space="preserve">dle </w:t>
      </w:r>
      <w:r w:rsidRPr="006614D3">
        <w:rPr>
          <w:rFonts w:ascii="Calibri" w:hAnsi="Calibri" w:cs="Calibri"/>
        </w:rPr>
        <w:t>relevantních parametrů vyhl. č. 252/2004 Sb.</w:t>
      </w:r>
      <w:r>
        <w:rPr>
          <w:rFonts w:ascii="Calibri" w:hAnsi="Calibri" w:cs="Calibri"/>
        </w:rPr>
        <w:t>,</w:t>
      </w:r>
      <w:r w:rsidR="00856085">
        <w:rPr>
          <w:rFonts w:ascii="Calibri" w:hAnsi="Calibri" w:cs="Calibri"/>
        </w:rPr>
        <w:t xml:space="preserve"> kterou se stanoví hygienické požadavky na pitnou a teplou vodu a četnost a rozsah kontroly</w:t>
      </w:r>
      <w:r>
        <w:rPr>
          <w:rFonts w:ascii="Calibri" w:hAnsi="Calibri" w:cs="Calibri"/>
        </w:rPr>
        <w:t xml:space="preserve"> </w:t>
      </w:r>
      <w:r w:rsidR="00856085">
        <w:rPr>
          <w:rFonts w:ascii="Calibri" w:hAnsi="Calibri" w:cs="Calibri"/>
        </w:rPr>
        <w:t xml:space="preserve">pitné vody, ve znění pozdějších předpisů (dále též jen „vyhláška č. 252/2004 Sb.“) </w:t>
      </w:r>
      <w:r>
        <w:rPr>
          <w:rFonts w:ascii="Calibri" w:hAnsi="Calibri" w:cs="Calibri"/>
        </w:rPr>
        <w:t>a</w:t>
      </w:r>
      <w:r w:rsidRPr="006614D3">
        <w:rPr>
          <w:rFonts w:ascii="Calibri" w:hAnsi="Calibri" w:cs="Calibri"/>
        </w:rPr>
        <w:t xml:space="preserve"> v souladu s Metodickým usměrněním MZDR</w:t>
      </w:r>
      <w:r w:rsidR="00856085">
        <w:rPr>
          <w:rFonts w:ascii="Calibri" w:hAnsi="Calibri" w:cs="Calibri"/>
        </w:rPr>
        <w:t xml:space="preserve"> ČR jej lze využívat jako ředící vodu pro bazénové okruhy</w:t>
      </w:r>
      <w:r w:rsidRPr="006614D3">
        <w:rPr>
          <w:rFonts w:ascii="Calibri" w:hAnsi="Calibri" w:cs="Calibri"/>
        </w:rPr>
        <w:t xml:space="preserve">. </w:t>
      </w:r>
    </w:p>
    <w:p w14:paraId="029DA8FF" w14:textId="497D3986" w:rsidR="006614D3" w:rsidRDefault="006614D3" w:rsidP="006614D3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6614D3">
        <w:rPr>
          <w:rFonts w:ascii="Calibri" w:hAnsi="Calibri" w:cs="Calibri"/>
        </w:rPr>
        <w:t>Produkt nesmí zvyšovat obsah rizikových látek v bazénové vodě, vykazovat zvýšený korozivní charakter nebo sníženou vodivost oproti ředící vodě (není přípustný pokles parametru o více než 15</w:t>
      </w:r>
      <w:r w:rsidR="00E97002">
        <w:rPr>
          <w:rFonts w:ascii="Calibri" w:hAnsi="Calibri" w:cs="Calibri"/>
        </w:rPr>
        <w:t xml:space="preserve"> </w:t>
      </w:r>
      <w:r w:rsidRPr="006614D3">
        <w:rPr>
          <w:rFonts w:ascii="Calibri" w:hAnsi="Calibri" w:cs="Calibri"/>
        </w:rPr>
        <w:t>%). Produkt nesmí obsahovat žádné nebezpečné, závadné nebo pro zdraví nevhodné vedlejší produkty oxidace a dezinfekce. Produkt nesmí mít charakter demineralizované vody nebo remineralizované demi-vody.</w:t>
      </w:r>
    </w:p>
    <w:p w14:paraId="1638902B" w14:textId="2AEB22CF" w:rsidR="004D6681" w:rsidRDefault="00874BC2" w:rsidP="006614D3">
      <w:pPr>
        <w:spacing w:before="120" w:after="120" w:line="240" w:lineRule="auto"/>
        <w:ind w:left="731" w:hanging="11"/>
        <w:rPr>
          <w:rFonts w:ascii="Calibri" w:hAnsi="Calibri" w:cs="Calibri"/>
        </w:rPr>
      </w:pPr>
      <w:r>
        <w:rPr>
          <w:rFonts w:ascii="Calibri" w:hAnsi="Calibri" w:cs="Calibri"/>
        </w:rPr>
        <w:t xml:space="preserve">Kvalita produktu bude v rámci zkušebního provozu kontrolována v souladu se schváleným provozním řádem bazénového provozu příslušnou Krajskou hygienickou stanicí a dle </w:t>
      </w:r>
      <w:r w:rsidRPr="00474737">
        <w:rPr>
          <w:rFonts w:ascii="Calibri" w:hAnsi="Calibri" w:cs="Calibri"/>
        </w:rPr>
        <w:t>podmínek specifikovaných ve smlouvě</w:t>
      </w:r>
      <w:r w:rsidR="00474737">
        <w:rPr>
          <w:rFonts w:ascii="Calibri" w:hAnsi="Calibri" w:cs="Calibri"/>
        </w:rPr>
        <w:t xml:space="preserve"> o dílo</w:t>
      </w:r>
      <w:r w:rsidRPr="00474737">
        <w:rPr>
          <w:rFonts w:ascii="Calibri" w:hAnsi="Calibri" w:cs="Calibri"/>
        </w:rPr>
        <w:t>.</w:t>
      </w:r>
    </w:p>
    <w:p w14:paraId="0DAD5180" w14:textId="77777777" w:rsidR="007A1011" w:rsidRDefault="007A1011" w:rsidP="006614D3">
      <w:pPr>
        <w:spacing w:before="120" w:after="120" w:line="240" w:lineRule="auto"/>
        <w:ind w:left="731" w:hanging="11"/>
        <w:rPr>
          <w:rFonts w:ascii="Calibri" w:hAnsi="Calibri" w:cs="Calibri"/>
        </w:rPr>
      </w:pPr>
    </w:p>
    <w:p w14:paraId="6F1B23C4" w14:textId="5AFBCA1F" w:rsidR="004D6681" w:rsidRPr="002A0FEF" w:rsidRDefault="004D6681" w:rsidP="004D6681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Odbyt produktu recyklace</w:t>
      </w:r>
    </w:p>
    <w:p w14:paraId="55E93217" w14:textId="25160858" w:rsidR="00284F60" w:rsidRDefault="00284F60" w:rsidP="00284F60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284F60">
        <w:rPr>
          <w:rFonts w:ascii="Calibri" w:hAnsi="Calibri" w:cs="Calibri"/>
        </w:rPr>
        <w:t>Produkt recyklační technologie bude automaticky čerpán zpět do akumulační</w:t>
      </w:r>
      <w:r>
        <w:rPr>
          <w:rFonts w:ascii="Calibri" w:hAnsi="Calibri" w:cs="Calibri"/>
        </w:rPr>
        <w:t>ch</w:t>
      </w:r>
      <w:r w:rsidRPr="00284F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bazénových nádrží</w:t>
      </w:r>
      <w:r w:rsidRPr="00284F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bazénových okruhů A, B, C, D</w:t>
      </w:r>
      <w:r w:rsidRPr="00284F60">
        <w:rPr>
          <w:rFonts w:ascii="Calibri" w:hAnsi="Calibri" w:cs="Calibri"/>
        </w:rPr>
        <w:t xml:space="preserve"> jako náhrada ředící (pitné) vody. Řízení nátoku do jednotlivých nádrží odbytu produktu bude realizováno obsluhou bazénu pomocí ručních armatur. Zadavatel předpokládá řešení odbytu produktu bez použití interních nádrží produktu recyklace z důvodu omezení rizika sekundární mikrobiální kontaminace. Produktová větev musí být opatřena řešením proti sekundární mikrobiální kontaminaci</w:t>
      </w:r>
      <w:r w:rsidR="0093216C">
        <w:rPr>
          <w:rFonts w:ascii="Calibri" w:hAnsi="Calibri" w:cs="Calibri"/>
        </w:rPr>
        <w:t xml:space="preserve"> v potrubních rozvodech</w:t>
      </w:r>
      <w:r w:rsidRPr="00284F60">
        <w:rPr>
          <w:rFonts w:ascii="Calibri" w:hAnsi="Calibri" w:cs="Calibri"/>
        </w:rPr>
        <w:t>.</w:t>
      </w:r>
    </w:p>
    <w:p w14:paraId="552DBA8A" w14:textId="77777777" w:rsidR="007A1011" w:rsidRDefault="007A1011" w:rsidP="00284F60">
      <w:pPr>
        <w:spacing w:before="120" w:after="120" w:line="240" w:lineRule="auto"/>
        <w:ind w:left="731" w:hanging="11"/>
        <w:rPr>
          <w:rFonts w:ascii="Calibri" w:hAnsi="Calibri" w:cs="Calibri"/>
        </w:rPr>
      </w:pPr>
    </w:p>
    <w:p w14:paraId="0C228C40" w14:textId="439DC777" w:rsidR="00FC11C4" w:rsidRPr="002A0FEF" w:rsidRDefault="00FC11C4" w:rsidP="00FC11C4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Potrubní propoje a rozvody, vzorkovací místa</w:t>
      </w:r>
    </w:p>
    <w:p w14:paraId="6DA25EAB" w14:textId="31F349CD" w:rsidR="008D305F" w:rsidRPr="008D305F" w:rsidRDefault="008D305F" w:rsidP="008D305F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8D305F">
        <w:rPr>
          <w:rFonts w:ascii="Calibri" w:hAnsi="Calibri" w:cs="Calibri"/>
        </w:rPr>
        <w:t xml:space="preserve">Potrubní trasy budou provedeny z plastu (PVC-U, PP, PE) v návrhu správných dimenzí a jejich součástí jsou všechny tvarovky, ruční a automatické armatury, kotvení do stěny a stropu, které zajišťují správný a bezpečný provoz celé recyklační technologie.  </w:t>
      </w:r>
    </w:p>
    <w:p w14:paraId="0916B984" w14:textId="745CE133" w:rsidR="008D305F" w:rsidRPr="008D305F" w:rsidRDefault="008D305F" w:rsidP="008D305F">
      <w:pPr>
        <w:spacing w:before="120" w:after="120" w:line="240" w:lineRule="auto"/>
        <w:ind w:left="731" w:hanging="11"/>
        <w:rPr>
          <w:rFonts w:ascii="Calibri" w:hAnsi="Calibri" w:cs="Calibri"/>
        </w:rPr>
      </w:pPr>
      <w:r w:rsidRPr="008D305F">
        <w:rPr>
          <w:rFonts w:ascii="Calibri" w:hAnsi="Calibri" w:cs="Calibri"/>
        </w:rPr>
        <w:t xml:space="preserve">Hlavní potrubní trasy tvoří: </w:t>
      </w:r>
    </w:p>
    <w:p w14:paraId="47D7A5F0" w14:textId="25B264FB" w:rsidR="008D305F" w:rsidRPr="008D305F" w:rsidRDefault="008D305F" w:rsidP="008D305F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 w:rsidRPr="008D305F">
        <w:rPr>
          <w:rFonts w:ascii="Calibri" w:hAnsi="Calibri" w:cs="Calibri"/>
        </w:rPr>
        <w:t>Sběrné potrubí odpadní vody z praní filtrů bazénových okruhů A, B, C, D</w:t>
      </w:r>
      <w:r>
        <w:rPr>
          <w:rFonts w:ascii="Calibri" w:hAnsi="Calibri" w:cs="Calibri"/>
        </w:rPr>
        <w:t xml:space="preserve"> do akumulační nádrže,</w:t>
      </w:r>
      <w:r w:rsidRPr="008D305F">
        <w:rPr>
          <w:rFonts w:ascii="Calibri" w:hAnsi="Calibri" w:cs="Calibri"/>
        </w:rPr>
        <w:t xml:space="preserve">  </w:t>
      </w:r>
    </w:p>
    <w:p w14:paraId="3705CFBD" w14:textId="01322D7E" w:rsidR="008D305F" w:rsidRPr="008D305F" w:rsidRDefault="008D305F" w:rsidP="008D305F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 w:rsidRPr="008D305F">
        <w:rPr>
          <w:rFonts w:ascii="Calibri" w:hAnsi="Calibri" w:cs="Calibri"/>
        </w:rPr>
        <w:t>Bezpečnostní přeliv a vypouštění/odkalení akumulační nádrže</w:t>
      </w:r>
      <w:r>
        <w:rPr>
          <w:rFonts w:ascii="Calibri" w:hAnsi="Calibri" w:cs="Calibri"/>
        </w:rPr>
        <w:t xml:space="preserve"> do splaškové kanalizace,</w:t>
      </w:r>
      <w:r w:rsidRPr="008D305F">
        <w:rPr>
          <w:rFonts w:ascii="Calibri" w:hAnsi="Calibri" w:cs="Calibri"/>
        </w:rPr>
        <w:t xml:space="preserve"> </w:t>
      </w:r>
    </w:p>
    <w:p w14:paraId="74FF608C" w14:textId="5A4E2230" w:rsidR="008D305F" w:rsidRPr="008D305F" w:rsidRDefault="008D305F" w:rsidP="008D305F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 w:rsidRPr="008D305F">
        <w:rPr>
          <w:rFonts w:ascii="Calibri" w:hAnsi="Calibri" w:cs="Calibri"/>
        </w:rPr>
        <w:t xml:space="preserve">Sání odpadní </w:t>
      </w:r>
      <w:r>
        <w:rPr>
          <w:rFonts w:ascii="Calibri" w:hAnsi="Calibri" w:cs="Calibri"/>
        </w:rPr>
        <w:t xml:space="preserve">prací </w:t>
      </w:r>
      <w:r w:rsidRPr="008D305F">
        <w:rPr>
          <w:rFonts w:ascii="Calibri" w:hAnsi="Calibri" w:cs="Calibri"/>
        </w:rPr>
        <w:t>vody z akumulační nádrže na recyklační technologii</w:t>
      </w:r>
      <w:r>
        <w:rPr>
          <w:rFonts w:ascii="Calibri" w:hAnsi="Calibri" w:cs="Calibri"/>
        </w:rPr>
        <w:t>,</w:t>
      </w:r>
    </w:p>
    <w:p w14:paraId="0427C15E" w14:textId="1FCE9686" w:rsidR="008D305F" w:rsidRPr="008D305F" w:rsidRDefault="008D305F" w:rsidP="008D305F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Odbyt </w:t>
      </w:r>
      <w:r w:rsidRPr="008D305F">
        <w:rPr>
          <w:rFonts w:ascii="Calibri" w:hAnsi="Calibri" w:cs="Calibri"/>
        </w:rPr>
        <w:t xml:space="preserve">produktu z recyklační technologie do akumulačních </w:t>
      </w:r>
      <w:r>
        <w:rPr>
          <w:rFonts w:ascii="Calibri" w:hAnsi="Calibri" w:cs="Calibri"/>
        </w:rPr>
        <w:t>nádrží</w:t>
      </w:r>
      <w:r w:rsidRPr="008D305F">
        <w:rPr>
          <w:rFonts w:ascii="Calibri" w:hAnsi="Calibri" w:cs="Calibri"/>
        </w:rPr>
        <w:t xml:space="preserve"> bazénů jednotlivých okruhů A, B, C, D s možností manuálního ovládání požadovaného odbytu produktu do konkrétní </w:t>
      </w:r>
      <w:r>
        <w:rPr>
          <w:rFonts w:ascii="Calibri" w:hAnsi="Calibri" w:cs="Calibri"/>
        </w:rPr>
        <w:t>nádrže</w:t>
      </w:r>
      <w:r w:rsidRPr="008D305F">
        <w:rPr>
          <w:rFonts w:ascii="Calibri" w:hAnsi="Calibri" w:cs="Calibri"/>
        </w:rPr>
        <w:t xml:space="preserve">.  </w:t>
      </w:r>
    </w:p>
    <w:p w14:paraId="0431D2D9" w14:textId="78F19749" w:rsidR="008D305F" w:rsidRPr="008D305F" w:rsidRDefault="008D305F" w:rsidP="008D305F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 w:rsidRPr="008D305F">
        <w:rPr>
          <w:rFonts w:ascii="Calibri" w:hAnsi="Calibri" w:cs="Calibri"/>
        </w:rPr>
        <w:t xml:space="preserve">Odpadní potrubí z recyklační technologie </w:t>
      </w:r>
      <w:r>
        <w:rPr>
          <w:rFonts w:ascii="Calibri" w:hAnsi="Calibri" w:cs="Calibri"/>
        </w:rPr>
        <w:t>vedené do splaškové kanalizace</w:t>
      </w:r>
    </w:p>
    <w:p w14:paraId="0342BD2F" w14:textId="03F7390D" w:rsidR="006936CA" w:rsidRDefault="006936CA" w:rsidP="006936CA">
      <w:p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 vhodných částech potrubních rozvodů recyklační technologie budou instalována minimálně tato vzorkovací místa odběru vzorků:</w:t>
      </w:r>
    </w:p>
    <w:p w14:paraId="32605498" w14:textId="77777777" w:rsidR="006936CA" w:rsidRDefault="006936CA" w:rsidP="006936CA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Voda z praní pískových filtrů (surová, před čištěním)</w:t>
      </w:r>
    </w:p>
    <w:p w14:paraId="349A1E9E" w14:textId="77777777" w:rsidR="006936CA" w:rsidRDefault="006936CA" w:rsidP="006936CA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Produkt recyklace před vstupem do akumulační jímky bazénu</w:t>
      </w:r>
    </w:p>
    <w:p w14:paraId="5A5B2EDA" w14:textId="77777777" w:rsidR="007A1011" w:rsidRDefault="007A1011" w:rsidP="007A1011">
      <w:pPr>
        <w:pStyle w:val="Odstavecseseznamem"/>
        <w:spacing w:before="120" w:after="120" w:line="240" w:lineRule="auto"/>
        <w:ind w:left="1440" w:firstLine="0"/>
        <w:rPr>
          <w:rFonts w:ascii="Calibri" w:hAnsi="Calibri" w:cs="Calibri"/>
        </w:rPr>
      </w:pPr>
    </w:p>
    <w:p w14:paraId="2E1A741B" w14:textId="77777777" w:rsidR="00714210" w:rsidRDefault="00714210" w:rsidP="00714210">
      <w:pPr>
        <w:pStyle w:val="Odstavecseseznamem"/>
        <w:spacing w:before="120" w:after="120" w:line="240" w:lineRule="auto"/>
        <w:ind w:left="1440" w:firstLine="0"/>
        <w:rPr>
          <w:rFonts w:ascii="Calibri" w:hAnsi="Calibri" w:cs="Calibri"/>
        </w:rPr>
      </w:pPr>
    </w:p>
    <w:p w14:paraId="77D57661" w14:textId="32E054CB" w:rsidR="00714210" w:rsidRPr="002A0FEF" w:rsidRDefault="00714210" w:rsidP="00714210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Prostor pro instalaci recyklační technologie</w:t>
      </w:r>
    </w:p>
    <w:p w14:paraId="48299FB5" w14:textId="45E141DC" w:rsidR="00061D2A" w:rsidRPr="00061D2A" w:rsidRDefault="00061D2A" w:rsidP="00061D2A">
      <w:pPr>
        <w:spacing w:before="120" w:after="120" w:line="240" w:lineRule="auto"/>
        <w:rPr>
          <w:rFonts w:ascii="Calibri" w:hAnsi="Calibri" w:cs="Calibri"/>
        </w:rPr>
      </w:pPr>
      <w:r w:rsidRPr="00061D2A">
        <w:rPr>
          <w:rFonts w:ascii="Calibri" w:hAnsi="Calibri" w:cs="Calibri"/>
        </w:rPr>
        <w:t xml:space="preserve">Stávající provozní prostory bazénu </w:t>
      </w:r>
      <w:r>
        <w:rPr>
          <w:rFonts w:ascii="Calibri" w:hAnsi="Calibri" w:cs="Calibri"/>
        </w:rPr>
        <w:t xml:space="preserve">Sport Areálu v České Lípě </w:t>
      </w:r>
      <w:r w:rsidRPr="00061D2A">
        <w:rPr>
          <w:rFonts w:ascii="Calibri" w:hAnsi="Calibri" w:cs="Calibri"/>
        </w:rPr>
        <w:t xml:space="preserve">jsou členité a plochy pro umístění jednotlivých částí </w:t>
      </w:r>
      <w:r>
        <w:rPr>
          <w:rFonts w:ascii="Calibri" w:hAnsi="Calibri" w:cs="Calibri"/>
        </w:rPr>
        <w:t xml:space="preserve">recyklační </w:t>
      </w:r>
      <w:r w:rsidRPr="00061D2A">
        <w:rPr>
          <w:rFonts w:ascii="Calibri" w:hAnsi="Calibri" w:cs="Calibri"/>
        </w:rPr>
        <w:t xml:space="preserve">technologie jsou značně omezené. Zároveň přístupové cesty do prostor instalace neumožňují manipulaci s objemnými celky. </w:t>
      </w:r>
    </w:p>
    <w:p w14:paraId="5A05DA5F" w14:textId="16B2ECFA" w:rsidR="00061D2A" w:rsidRDefault="00061D2A" w:rsidP="00061D2A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012037">
        <w:rPr>
          <w:rFonts w:ascii="Calibri" w:hAnsi="Calibri" w:cs="Calibri"/>
        </w:rPr>
        <w:t>Akumulační nádrž bude umístěna v prostoru pod betonovou akumulační nádrží plaveckého bazénu</w:t>
      </w:r>
      <w:r>
        <w:rPr>
          <w:rFonts w:ascii="Calibri" w:hAnsi="Calibri" w:cs="Calibri"/>
        </w:rPr>
        <w:t xml:space="preserve"> (okruh A)</w:t>
      </w:r>
      <w:r w:rsidRPr="00012037">
        <w:rPr>
          <w:rFonts w:ascii="Calibri" w:hAnsi="Calibri" w:cs="Calibri"/>
        </w:rPr>
        <w:t xml:space="preserve">, kde jsou omezeny prostorové možnosti </w:t>
      </w:r>
      <w:r>
        <w:rPr>
          <w:rFonts w:ascii="Calibri" w:hAnsi="Calibri" w:cs="Calibri"/>
        </w:rPr>
        <w:t xml:space="preserve">jejího </w:t>
      </w:r>
      <w:r w:rsidRPr="00012037">
        <w:rPr>
          <w:rFonts w:ascii="Calibri" w:hAnsi="Calibri" w:cs="Calibri"/>
        </w:rPr>
        <w:t xml:space="preserve">umístění. Maximální výška prostoru činí 168 cm, transportní šířka prostupu do tohoto prostoru činí max. 2,5 m. Podlaha je </w:t>
      </w:r>
      <w:r w:rsidR="005D6B03">
        <w:rPr>
          <w:rFonts w:ascii="Calibri" w:hAnsi="Calibri" w:cs="Calibri"/>
        </w:rPr>
        <w:t>zde</w:t>
      </w:r>
      <w:r>
        <w:rPr>
          <w:rFonts w:ascii="Calibri" w:hAnsi="Calibri" w:cs="Calibri"/>
        </w:rPr>
        <w:t xml:space="preserve"> </w:t>
      </w:r>
      <w:r w:rsidRPr="00012037">
        <w:rPr>
          <w:rFonts w:ascii="Calibri" w:hAnsi="Calibri" w:cs="Calibri"/>
        </w:rPr>
        <w:t>betonová, nevyspádovaná</w:t>
      </w:r>
      <w:r>
        <w:rPr>
          <w:rFonts w:ascii="Calibri" w:hAnsi="Calibri" w:cs="Calibri"/>
        </w:rPr>
        <w:t xml:space="preserve">. Je již </w:t>
      </w:r>
      <w:r w:rsidRPr="00061D2A">
        <w:rPr>
          <w:rFonts w:ascii="Calibri" w:hAnsi="Calibri" w:cs="Calibri"/>
        </w:rPr>
        <w:t xml:space="preserve">připraven betonový podklad s nivelací podlahy pod </w:t>
      </w:r>
      <w:r>
        <w:rPr>
          <w:rFonts w:ascii="Calibri" w:hAnsi="Calibri" w:cs="Calibri"/>
        </w:rPr>
        <w:t xml:space="preserve">plánovanou </w:t>
      </w:r>
      <w:r w:rsidRPr="00061D2A">
        <w:rPr>
          <w:rFonts w:ascii="Calibri" w:hAnsi="Calibri" w:cs="Calibri"/>
        </w:rPr>
        <w:t>akumulační nádrží</w:t>
      </w:r>
      <w:r>
        <w:rPr>
          <w:rFonts w:ascii="Calibri" w:hAnsi="Calibri" w:cs="Calibri"/>
        </w:rPr>
        <w:t xml:space="preserve"> v ploše 650 x 340 cm</w:t>
      </w:r>
      <w:r w:rsidRPr="00061D2A">
        <w:rPr>
          <w:rFonts w:ascii="Calibri" w:hAnsi="Calibri" w:cs="Calibri"/>
        </w:rPr>
        <w:t>. Maximální rozměry prostor, které jsou k</w:t>
      </w:r>
      <w:r>
        <w:rPr>
          <w:rFonts w:ascii="Calibri" w:hAnsi="Calibri" w:cs="Calibri"/>
        </w:rPr>
        <w:t> </w:t>
      </w:r>
      <w:r w:rsidRPr="00061D2A">
        <w:rPr>
          <w:rFonts w:ascii="Calibri" w:hAnsi="Calibri" w:cs="Calibri"/>
        </w:rPr>
        <w:t>dispozici</w:t>
      </w:r>
      <w:r>
        <w:rPr>
          <w:rFonts w:ascii="Calibri" w:hAnsi="Calibri" w:cs="Calibri"/>
        </w:rPr>
        <w:t xml:space="preserve"> pro instalaci akumulační nádrže, jsou</w:t>
      </w:r>
      <w:r w:rsidRPr="00061D2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uvedeny v </w:t>
      </w:r>
      <w:r w:rsidRPr="00061D2A">
        <w:rPr>
          <w:rFonts w:ascii="Calibri" w:hAnsi="Calibri" w:cs="Calibri"/>
          <w:b/>
          <w:bCs/>
        </w:rPr>
        <w:t>Příloha č. 1</w:t>
      </w:r>
      <w:r w:rsidRPr="00061D2A">
        <w:rPr>
          <w:rFonts w:ascii="Calibri" w:hAnsi="Calibri" w:cs="Calibri"/>
        </w:rPr>
        <w:t xml:space="preserve"> PDF</w:t>
      </w:r>
      <w:r w:rsidR="005D6B03">
        <w:rPr>
          <w:rFonts w:ascii="Calibri" w:hAnsi="Calibri" w:cs="Calibri"/>
        </w:rPr>
        <w:t>.</w:t>
      </w:r>
    </w:p>
    <w:p w14:paraId="6B133B1E" w14:textId="60D23E08" w:rsidR="009251B3" w:rsidRPr="00061D2A" w:rsidRDefault="009251B3" w:rsidP="009251B3">
      <w:pPr>
        <w:spacing w:before="120" w:after="120" w:line="240" w:lineRule="auto"/>
        <w:rPr>
          <w:rFonts w:ascii="Calibri" w:hAnsi="Calibri" w:cs="Calibri"/>
        </w:rPr>
      </w:pPr>
      <w:r w:rsidRPr="00061D2A">
        <w:rPr>
          <w:rFonts w:ascii="Calibri" w:hAnsi="Calibri" w:cs="Calibri"/>
        </w:rPr>
        <w:t>Recyklační technologie bude umístěna na chodbě vedle plaveckého bazénu (okruh A) na půdorysu o maximální velikosti: d x š x v: 4</w:t>
      </w:r>
      <w:r>
        <w:rPr>
          <w:rFonts w:ascii="Calibri" w:hAnsi="Calibri" w:cs="Calibri"/>
        </w:rPr>
        <w:t>60</w:t>
      </w:r>
      <w:r w:rsidRPr="00061D2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</w:t>
      </w:r>
      <w:r w:rsidRPr="00061D2A">
        <w:rPr>
          <w:rFonts w:ascii="Calibri" w:hAnsi="Calibri" w:cs="Calibri"/>
        </w:rPr>
        <w:t>m x 1</w:t>
      </w:r>
      <w:r w:rsidR="00536FF5">
        <w:rPr>
          <w:rFonts w:ascii="Calibri" w:hAnsi="Calibri" w:cs="Calibri"/>
        </w:rPr>
        <w:t>68</w:t>
      </w:r>
      <w:r w:rsidRPr="00061D2A">
        <w:rPr>
          <w:rFonts w:ascii="Calibri" w:hAnsi="Calibri" w:cs="Calibri"/>
        </w:rPr>
        <w:t xml:space="preserve"> </w:t>
      </w:r>
      <w:r w:rsidR="00536FF5">
        <w:rPr>
          <w:rFonts w:ascii="Calibri" w:hAnsi="Calibri" w:cs="Calibri"/>
        </w:rPr>
        <w:t>c</w:t>
      </w:r>
      <w:r w:rsidRPr="00061D2A">
        <w:rPr>
          <w:rFonts w:ascii="Calibri" w:hAnsi="Calibri" w:cs="Calibri"/>
        </w:rPr>
        <w:t>m x 22</w:t>
      </w:r>
      <w:r w:rsidR="00536FF5">
        <w:rPr>
          <w:rFonts w:ascii="Calibri" w:hAnsi="Calibri" w:cs="Calibri"/>
        </w:rPr>
        <w:t>5 c</w:t>
      </w:r>
      <w:r w:rsidRPr="00061D2A">
        <w:rPr>
          <w:rFonts w:ascii="Calibri" w:hAnsi="Calibri" w:cs="Calibri"/>
        </w:rPr>
        <w:t>m</w:t>
      </w:r>
      <w:r w:rsidR="00536FF5">
        <w:rPr>
          <w:rFonts w:ascii="Calibri" w:hAnsi="Calibri" w:cs="Calibri"/>
        </w:rPr>
        <w:t>,</w:t>
      </w:r>
      <w:r w:rsidRPr="00061D2A">
        <w:rPr>
          <w:rFonts w:ascii="Calibri" w:hAnsi="Calibri" w:cs="Calibri"/>
        </w:rPr>
        <w:t xml:space="preserve"> viz</w:t>
      </w:r>
      <w:r>
        <w:rPr>
          <w:rFonts w:ascii="Calibri" w:hAnsi="Calibri" w:cs="Calibri"/>
        </w:rPr>
        <w:t>.</w:t>
      </w:r>
      <w:r w:rsidRPr="00061D2A">
        <w:rPr>
          <w:rFonts w:ascii="Calibri" w:hAnsi="Calibri" w:cs="Calibri"/>
        </w:rPr>
        <w:t xml:space="preserve"> </w:t>
      </w:r>
      <w:r w:rsidRPr="005D6B03">
        <w:rPr>
          <w:rFonts w:ascii="Calibri" w:hAnsi="Calibri" w:cs="Calibri"/>
          <w:b/>
          <w:bCs/>
        </w:rPr>
        <w:t>Příloha č. 2</w:t>
      </w:r>
      <w:r w:rsidRPr="00061D2A">
        <w:rPr>
          <w:rFonts w:ascii="Calibri" w:hAnsi="Calibri" w:cs="Calibri"/>
        </w:rPr>
        <w:t xml:space="preserve"> PDF. Vzdálenost od akumulační nádrže je do 5 m. V tomto prostoru je požadováno umístění recyklační technologie včetně všech jejich interních nádrží, chemického hospodářství</w:t>
      </w:r>
      <w:r>
        <w:rPr>
          <w:rFonts w:ascii="Calibri" w:hAnsi="Calibri" w:cs="Calibri"/>
        </w:rPr>
        <w:t>, rozvaděče</w:t>
      </w:r>
      <w:r w:rsidRPr="00061D2A">
        <w:rPr>
          <w:rFonts w:ascii="Calibri" w:hAnsi="Calibri" w:cs="Calibri"/>
        </w:rPr>
        <w:t xml:space="preserve"> a ostatního příslušenství bez nutnosti stavebních úprav a tak, aby chodba zůstala stále průchozí. Prostor pro umístění technologie je značně omezen a půdorysné rozměry technologie jsou proto jedním z </w:t>
      </w:r>
      <w:r>
        <w:rPr>
          <w:rFonts w:ascii="Calibri" w:hAnsi="Calibri" w:cs="Calibri"/>
        </w:rPr>
        <w:t>garantovaných</w:t>
      </w:r>
      <w:r w:rsidRPr="00061D2A">
        <w:rPr>
          <w:rFonts w:ascii="Calibri" w:hAnsi="Calibri" w:cs="Calibri"/>
        </w:rPr>
        <w:t xml:space="preserve"> parametrů pro dodávané zařízení. </w:t>
      </w:r>
    </w:p>
    <w:p w14:paraId="6B064C85" w14:textId="747BAD39" w:rsidR="00061D2A" w:rsidRDefault="00061D2A" w:rsidP="00061D2A">
      <w:pPr>
        <w:spacing w:before="120" w:after="120" w:line="240" w:lineRule="auto"/>
        <w:rPr>
          <w:rFonts w:ascii="Calibri" w:hAnsi="Calibri" w:cs="Calibri"/>
        </w:rPr>
      </w:pPr>
      <w:r w:rsidRPr="00061D2A">
        <w:rPr>
          <w:rFonts w:ascii="Calibri" w:hAnsi="Calibri" w:cs="Calibri"/>
        </w:rPr>
        <w:t xml:space="preserve">Transportní trasy (limitní rozměry průchodnosti): maximální výška a šířka tělesa přepravovaného uvnitř budovy je výška 208 cm a šířka 123 cm. Vše v závislosti na stavební dispozici budovy. </w:t>
      </w:r>
    </w:p>
    <w:p w14:paraId="51895271" w14:textId="77777777" w:rsidR="007A1011" w:rsidRPr="00061D2A" w:rsidRDefault="007A1011" w:rsidP="00061D2A">
      <w:pPr>
        <w:spacing w:before="120" w:after="120" w:line="240" w:lineRule="auto"/>
        <w:rPr>
          <w:rFonts w:ascii="Calibri" w:hAnsi="Calibri" w:cs="Calibri"/>
        </w:rPr>
      </w:pPr>
    </w:p>
    <w:p w14:paraId="7613C7F5" w14:textId="21FF7903" w:rsidR="005D6B03" w:rsidRPr="002A0FEF" w:rsidRDefault="005D6B03" w:rsidP="005D6B0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Legislativní požadavky a součinnost s příslušnou hygienickou stanicí</w:t>
      </w:r>
    </w:p>
    <w:p w14:paraId="1B604FB3" w14:textId="7B068779" w:rsidR="00874BC2" w:rsidRDefault="00874BC2" w:rsidP="00874BC2">
      <w:pPr>
        <w:spacing w:before="120" w:after="120" w:line="240" w:lineRule="auto"/>
        <w:rPr>
          <w:rFonts w:ascii="Calibri" w:hAnsi="Calibri" w:cs="Calibri"/>
        </w:rPr>
      </w:pPr>
      <w:r w:rsidRPr="00874BC2">
        <w:rPr>
          <w:rFonts w:ascii="Calibri" w:hAnsi="Calibri" w:cs="Calibri"/>
        </w:rPr>
        <w:t>Zadavatelem je požadováno dodržování všech pokynů v souladu s vydaným „Metodickým usměrněním</w:t>
      </w:r>
      <w:r>
        <w:rPr>
          <w:rFonts w:ascii="Calibri" w:hAnsi="Calibri" w:cs="Calibri"/>
        </w:rPr>
        <w:t>“</w:t>
      </w:r>
      <w:r w:rsidRPr="00874BC2">
        <w:rPr>
          <w:rFonts w:ascii="Calibri" w:hAnsi="Calibri" w:cs="Calibri"/>
        </w:rPr>
        <w:t xml:space="preserve">. Dále je požadována maximální součinnost dodavatele s příslušnou </w:t>
      </w:r>
      <w:r w:rsidR="000659A3">
        <w:rPr>
          <w:rFonts w:ascii="Calibri" w:hAnsi="Calibri" w:cs="Calibri"/>
        </w:rPr>
        <w:t xml:space="preserve">Krajskou </w:t>
      </w:r>
      <w:r w:rsidRPr="00874BC2">
        <w:rPr>
          <w:rFonts w:ascii="Calibri" w:hAnsi="Calibri" w:cs="Calibri"/>
        </w:rPr>
        <w:t>hygienickou stanicí</w:t>
      </w:r>
      <w:r w:rsidR="000659A3">
        <w:rPr>
          <w:rFonts w:ascii="Calibri" w:hAnsi="Calibri" w:cs="Calibri"/>
        </w:rPr>
        <w:t xml:space="preserve"> (KHS)</w:t>
      </w:r>
      <w:r w:rsidRPr="00874BC2">
        <w:rPr>
          <w:rFonts w:ascii="Calibri" w:hAnsi="Calibri" w:cs="Calibri"/>
        </w:rPr>
        <w:t xml:space="preserve"> s následným schválením provozního řádu v souladu s vyhl. 238/2011 Sb a v relevantních parametrech dle vyhl. č. 252/2004 Sb, který bude vydán před zahájením zkušebního provozu. Dodavatel je povinen </w:t>
      </w:r>
      <w:r w:rsidR="000659A3">
        <w:rPr>
          <w:rFonts w:ascii="Calibri" w:hAnsi="Calibri" w:cs="Calibri"/>
        </w:rPr>
        <w:t xml:space="preserve">zajistit požadovanou součinnost s provozovatelem při splnění všech legislativních požadavků provozu recyklační technologie a </w:t>
      </w:r>
      <w:r w:rsidRPr="00874BC2">
        <w:rPr>
          <w:rFonts w:ascii="Calibri" w:hAnsi="Calibri" w:cs="Calibri"/>
        </w:rPr>
        <w:t>dále dodržovat všechny platné normy a předpisy v souvislosti s dodávkou díla.</w:t>
      </w:r>
    </w:p>
    <w:p w14:paraId="73A79689" w14:textId="77777777" w:rsidR="007A1011" w:rsidRPr="00874BC2" w:rsidRDefault="007A1011" w:rsidP="00874BC2">
      <w:pPr>
        <w:spacing w:before="120" w:after="120" w:line="240" w:lineRule="auto"/>
        <w:rPr>
          <w:rFonts w:ascii="Calibri" w:hAnsi="Calibri" w:cs="Calibri"/>
        </w:rPr>
      </w:pPr>
    </w:p>
    <w:p w14:paraId="3437093B" w14:textId="1A03105B" w:rsidR="000659A3" w:rsidRPr="002A0FEF" w:rsidRDefault="000659A3" w:rsidP="000659A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Garanční test</w:t>
      </w:r>
      <w:r w:rsidR="00DA262E">
        <w:rPr>
          <w:b/>
          <w:iCs/>
        </w:rPr>
        <w:t xml:space="preserve"> a zkušební provoz</w:t>
      </w:r>
    </w:p>
    <w:p w14:paraId="21CB3ED6" w14:textId="6FC59DDE" w:rsidR="00105E08" w:rsidRPr="00105E08" w:rsidRDefault="00105E08" w:rsidP="001368F6">
      <w:pPr>
        <w:spacing w:before="120" w:after="120" w:line="240" w:lineRule="auto"/>
        <w:rPr>
          <w:rFonts w:ascii="Calibri" w:hAnsi="Calibri" w:cs="Calibri"/>
        </w:rPr>
      </w:pPr>
      <w:bookmarkStart w:id="3" w:name="_Hlk197337931"/>
      <w:r w:rsidRPr="00105E08">
        <w:rPr>
          <w:rFonts w:ascii="Calibri" w:hAnsi="Calibri" w:cs="Calibri"/>
        </w:rPr>
        <w:t xml:space="preserve">Provedením </w:t>
      </w:r>
      <w:r>
        <w:rPr>
          <w:rFonts w:ascii="Calibri" w:hAnsi="Calibri" w:cs="Calibri"/>
        </w:rPr>
        <w:t xml:space="preserve">úspěšného </w:t>
      </w:r>
      <w:r w:rsidR="00AF0846">
        <w:rPr>
          <w:rFonts w:ascii="Calibri" w:hAnsi="Calibri" w:cs="Calibri"/>
        </w:rPr>
        <w:t>g</w:t>
      </w:r>
      <w:r w:rsidRPr="00105E08">
        <w:rPr>
          <w:rFonts w:ascii="Calibri" w:hAnsi="Calibri" w:cs="Calibri"/>
        </w:rPr>
        <w:t xml:space="preserve">arančního testu prokazuje dodavatel </w:t>
      </w:r>
      <w:r w:rsidR="00E118AE">
        <w:rPr>
          <w:rFonts w:ascii="Calibri" w:hAnsi="Calibri" w:cs="Calibri"/>
        </w:rPr>
        <w:t xml:space="preserve">objednateli </w:t>
      </w:r>
      <w:r w:rsidRPr="00105E08">
        <w:rPr>
          <w:rFonts w:ascii="Calibri" w:hAnsi="Calibri" w:cs="Calibri"/>
        </w:rPr>
        <w:t xml:space="preserve">funkčnost recyklační technologie a všech </w:t>
      </w:r>
      <w:r w:rsidR="00314F03">
        <w:rPr>
          <w:rFonts w:ascii="Calibri" w:hAnsi="Calibri" w:cs="Calibri"/>
        </w:rPr>
        <w:t>dílčích</w:t>
      </w:r>
      <w:r w:rsidRPr="00105E08">
        <w:rPr>
          <w:rFonts w:ascii="Calibri" w:hAnsi="Calibri" w:cs="Calibri"/>
        </w:rPr>
        <w:t xml:space="preserve"> částí, bezpečnost provozu a </w:t>
      </w:r>
      <w:r w:rsidR="00E118AE">
        <w:rPr>
          <w:rFonts w:ascii="Calibri" w:hAnsi="Calibri" w:cs="Calibri"/>
        </w:rPr>
        <w:t xml:space="preserve">základní </w:t>
      </w:r>
      <w:r w:rsidRPr="00105E08">
        <w:rPr>
          <w:rFonts w:ascii="Calibri" w:hAnsi="Calibri" w:cs="Calibri"/>
        </w:rPr>
        <w:t xml:space="preserve">splnění </w:t>
      </w:r>
      <w:r w:rsidR="003500EB">
        <w:rPr>
          <w:rFonts w:ascii="Calibri" w:hAnsi="Calibri" w:cs="Calibri"/>
        </w:rPr>
        <w:t>g</w:t>
      </w:r>
      <w:r w:rsidRPr="00105E08">
        <w:rPr>
          <w:rFonts w:ascii="Calibri" w:hAnsi="Calibri" w:cs="Calibri"/>
        </w:rPr>
        <w:t xml:space="preserve">arantovaných požadavků na technickou specifikaci dodávky recyklační technologie </w:t>
      </w:r>
      <w:bookmarkEnd w:id="3"/>
      <w:r w:rsidRPr="00C50A59">
        <w:rPr>
          <w:rFonts w:ascii="Calibri" w:hAnsi="Calibri" w:cs="Calibri"/>
        </w:rPr>
        <w:t xml:space="preserve">dle kap. 2.4., Tab </w:t>
      </w:r>
      <w:r w:rsidR="0093216C" w:rsidRPr="00C50A59">
        <w:rPr>
          <w:rFonts w:ascii="Calibri" w:hAnsi="Calibri" w:cs="Calibri"/>
        </w:rPr>
        <w:t>2</w:t>
      </w:r>
      <w:r w:rsidRPr="00C50A59">
        <w:rPr>
          <w:rFonts w:ascii="Calibri" w:hAnsi="Calibri" w:cs="Calibri"/>
        </w:rPr>
        <w:t>.</w:t>
      </w:r>
      <w:r w:rsidR="003500EB" w:rsidRPr="00C50A59">
        <w:rPr>
          <w:rFonts w:ascii="Calibri" w:hAnsi="Calibri" w:cs="Calibri"/>
        </w:rPr>
        <w:t xml:space="preserve"> včetně</w:t>
      </w:r>
      <w:r w:rsidR="003500EB">
        <w:rPr>
          <w:rFonts w:ascii="Calibri" w:hAnsi="Calibri" w:cs="Calibri"/>
        </w:rPr>
        <w:t xml:space="preserve"> řádného zaškolení obsluhy provozovatele. </w:t>
      </w:r>
      <w:bookmarkStart w:id="4" w:name="_Hlk197337999"/>
      <w:r w:rsidRPr="00105E08">
        <w:rPr>
          <w:rFonts w:ascii="Calibri" w:hAnsi="Calibri" w:cs="Calibri"/>
        </w:rPr>
        <w:t>Požadovaná</w:t>
      </w:r>
      <w:r>
        <w:rPr>
          <w:rFonts w:ascii="Calibri" w:hAnsi="Calibri" w:cs="Calibri"/>
        </w:rPr>
        <w:t xml:space="preserve"> </w:t>
      </w:r>
      <w:r w:rsidRPr="00105E08">
        <w:rPr>
          <w:rFonts w:ascii="Calibri" w:hAnsi="Calibri" w:cs="Calibri"/>
        </w:rPr>
        <w:t xml:space="preserve">doba trvání </w:t>
      </w:r>
      <w:r w:rsidR="00AF0846">
        <w:rPr>
          <w:rFonts w:ascii="Calibri" w:hAnsi="Calibri" w:cs="Calibri"/>
        </w:rPr>
        <w:t>g</w:t>
      </w:r>
      <w:r w:rsidRPr="00105E08">
        <w:rPr>
          <w:rFonts w:ascii="Calibri" w:hAnsi="Calibri" w:cs="Calibri"/>
        </w:rPr>
        <w:t xml:space="preserve">arančního testu </w:t>
      </w:r>
      <w:r>
        <w:rPr>
          <w:rFonts w:ascii="Calibri" w:hAnsi="Calibri" w:cs="Calibri"/>
        </w:rPr>
        <w:t xml:space="preserve">činí </w:t>
      </w:r>
      <w:r w:rsidR="00B9672B">
        <w:rPr>
          <w:rFonts w:ascii="Calibri" w:hAnsi="Calibri" w:cs="Calibri"/>
        </w:rPr>
        <w:t>48</w:t>
      </w:r>
      <w:r w:rsidR="003500EB">
        <w:rPr>
          <w:rFonts w:ascii="Calibri" w:hAnsi="Calibri" w:cs="Calibri"/>
        </w:rPr>
        <w:t xml:space="preserve"> hodin bezporuchového </w:t>
      </w:r>
      <w:r w:rsidRPr="00105E08">
        <w:rPr>
          <w:rFonts w:ascii="Calibri" w:hAnsi="Calibri" w:cs="Calibri"/>
        </w:rPr>
        <w:t xml:space="preserve">provozu recyklační technologie </w:t>
      </w:r>
      <w:r w:rsidR="003D68B7">
        <w:rPr>
          <w:rFonts w:ascii="Calibri" w:hAnsi="Calibri" w:cs="Calibri"/>
        </w:rPr>
        <w:t xml:space="preserve">a </w:t>
      </w:r>
      <w:r w:rsidR="00857E72">
        <w:rPr>
          <w:rFonts w:ascii="Calibri" w:hAnsi="Calibri" w:cs="Calibri"/>
        </w:rPr>
        <w:t>umožní</w:t>
      </w:r>
      <w:r w:rsidR="003D68B7">
        <w:rPr>
          <w:rFonts w:ascii="Calibri" w:hAnsi="Calibri" w:cs="Calibri"/>
        </w:rPr>
        <w:t xml:space="preserve"> zpracování min. </w:t>
      </w:r>
      <w:r w:rsidR="00B9672B">
        <w:rPr>
          <w:rFonts w:ascii="Calibri" w:hAnsi="Calibri" w:cs="Calibri"/>
        </w:rPr>
        <w:t>3</w:t>
      </w:r>
      <w:r w:rsidR="007F22FF">
        <w:rPr>
          <w:rFonts w:ascii="Calibri" w:hAnsi="Calibri" w:cs="Calibri"/>
        </w:rPr>
        <w:t>5</w:t>
      </w:r>
      <w:r w:rsidR="003D68B7">
        <w:rPr>
          <w:rFonts w:ascii="Calibri" w:hAnsi="Calibri" w:cs="Calibri"/>
        </w:rPr>
        <w:t xml:space="preserve"> m</w:t>
      </w:r>
      <w:r w:rsidR="003D68B7" w:rsidRPr="003D68B7">
        <w:rPr>
          <w:rFonts w:ascii="Calibri" w:hAnsi="Calibri" w:cs="Calibri"/>
          <w:vertAlign w:val="superscript"/>
        </w:rPr>
        <w:t>3</w:t>
      </w:r>
      <w:r w:rsidR="003D68B7">
        <w:rPr>
          <w:rFonts w:ascii="Calibri" w:hAnsi="Calibri" w:cs="Calibri"/>
        </w:rPr>
        <w:t xml:space="preserve"> odpadní prací vody. V rámci realizace </w:t>
      </w:r>
      <w:r w:rsidR="00AF0846">
        <w:rPr>
          <w:rFonts w:ascii="Calibri" w:hAnsi="Calibri" w:cs="Calibri"/>
        </w:rPr>
        <w:t>g</w:t>
      </w:r>
      <w:r w:rsidR="003D68B7">
        <w:rPr>
          <w:rFonts w:ascii="Calibri" w:hAnsi="Calibri" w:cs="Calibri"/>
        </w:rPr>
        <w:t xml:space="preserve">arančního testu dodavatel zajistí </w:t>
      </w:r>
      <w:r w:rsidR="00E118AE">
        <w:rPr>
          <w:rFonts w:ascii="Calibri" w:hAnsi="Calibri" w:cs="Calibri"/>
        </w:rPr>
        <w:t xml:space="preserve">na vlastní náklady </w:t>
      </w:r>
      <w:r w:rsidR="003D68B7">
        <w:rPr>
          <w:rFonts w:ascii="Calibri" w:hAnsi="Calibri" w:cs="Calibri"/>
        </w:rPr>
        <w:t>monitoring jednoho vzorku kvality produktu recyklace, analyzovaný akreditovanou laboratoří</w:t>
      </w:r>
      <w:r w:rsidR="0093216C">
        <w:rPr>
          <w:rFonts w:ascii="Calibri" w:hAnsi="Calibri" w:cs="Calibri"/>
        </w:rPr>
        <w:t>,</w:t>
      </w:r>
      <w:r w:rsidR="003D68B7">
        <w:rPr>
          <w:rFonts w:ascii="Calibri" w:hAnsi="Calibri" w:cs="Calibri"/>
        </w:rPr>
        <w:t xml:space="preserve"> v</w:t>
      </w:r>
      <w:r w:rsidR="00314F03">
        <w:rPr>
          <w:rFonts w:ascii="Calibri" w:hAnsi="Calibri" w:cs="Calibri"/>
        </w:rPr>
        <w:t> rozsahu dle</w:t>
      </w:r>
      <w:r w:rsidR="003D68B7">
        <w:rPr>
          <w:rFonts w:ascii="Calibri" w:hAnsi="Calibri" w:cs="Calibri"/>
        </w:rPr>
        <w:t> požadavk</w:t>
      </w:r>
      <w:r w:rsidR="00314F03">
        <w:rPr>
          <w:rFonts w:ascii="Calibri" w:hAnsi="Calibri" w:cs="Calibri"/>
        </w:rPr>
        <w:t>u</w:t>
      </w:r>
      <w:r w:rsidR="003D68B7">
        <w:rPr>
          <w:rFonts w:ascii="Calibri" w:hAnsi="Calibri" w:cs="Calibri"/>
        </w:rPr>
        <w:t xml:space="preserve"> K</w:t>
      </w:r>
      <w:r w:rsidR="00C50A59">
        <w:rPr>
          <w:rFonts w:ascii="Calibri" w:hAnsi="Calibri" w:cs="Calibri"/>
        </w:rPr>
        <w:t xml:space="preserve">rajské hygienické stanice </w:t>
      </w:r>
      <w:r w:rsidR="00C50A59">
        <w:rPr>
          <w:rFonts w:ascii="Calibri" w:hAnsi="Calibri" w:cs="Calibri"/>
        </w:rPr>
        <w:lastRenderedPageBreak/>
        <w:t>Libereckého kraje</w:t>
      </w:r>
      <w:r w:rsidR="001368F6">
        <w:rPr>
          <w:rFonts w:ascii="Calibri" w:hAnsi="Calibri" w:cs="Calibri"/>
        </w:rPr>
        <w:t>, které jsou</w:t>
      </w:r>
      <w:r w:rsidR="003D68B7">
        <w:rPr>
          <w:rFonts w:ascii="Calibri" w:hAnsi="Calibri" w:cs="Calibri"/>
        </w:rPr>
        <w:t xml:space="preserve"> v souladu s </w:t>
      </w:r>
      <w:r w:rsidR="003D68B7" w:rsidRPr="000659A3">
        <w:rPr>
          <w:rFonts w:ascii="Calibri" w:hAnsi="Calibri" w:cs="Calibri"/>
        </w:rPr>
        <w:t>„Metodickým usměrněním</w:t>
      </w:r>
      <w:r w:rsidR="003D68B7">
        <w:rPr>
          <w:rFonts w:ascii="Calibri" w:hAnsi="Calibri" w:cs="Calibri"/>
        </w:rPr>
        <w:t>“</w:t>
      </w:r>
      <w:r w:rsidR="0093216C">
        <w:rPr>
          <w:rFonts w:ascii="Calibri" w:hAnsi="Calibri" w:cs="Calibri"/>
        </w:rPr>
        <w:t xml:space="preserve"> a platnou legislativou</w:t>
      </w:r>
      <w:r w:rsidR="003D68B7">
        <w:rPr>
          <w:rFonts w:ascii="Calibri" w:hAnsi="Calibri" w:cs="Calibri"/>
        </w:rPr>
        <w:t>.</w:t>
      </w:r>
      <w:r w:rsidR="003D68B7" w:rsidRPr="000659A3">
        <w:rPr>
          <w:rFonts w:ascii="Calibri" w:hAnsi="Calibri" w:cs="Calibri"/>
        </w:rPr>
        <w:t xml:space="preserve"> </w:t>
      </w:r>
      <w:r w:rsidR="003D68B7">
        <w:rPr>
          <w:rFonts w:ascii="Calibri" w:hAnsi="Calibri" w:cs="Calibri"/>
        </w:rPr>
        <w:t xml:space="preserve">Vzorek produktu recyklace bude odebrán jako bodový vzorek min. po </w:t>
      </w:r>
      <w:r w:rsidR="007F22FF">
        <w:rPr>
          <w:rFonts w:ascii="Calibri" w:hAnsi="Calibri" w:cs="Calibri"/>
        </w:rPr>
        <w:t>24</w:t>
      </w:r>
      <w:r w:rsidR="003D68B7">
        <w:rPr>
          <w:rFonts w:ascii="Calibri" w:hAnsi="Calibri" w:cs="Calibri"/>
        </w:rPr>
        <w:t xml:space="preserve"> hodinách bezporuchového provozu </w:t>
      </w:r>
      <w:r w:rsidR="0093216C">
        <w:rPr>
          <w:rFonts w:ascii="Calibri" w:hAnsi="Calibri" w:cs="Calibri"/>
        </w:rPr>
        <w:t xml:space="preserve">recyklační </w:t>
      </w:r>
      <w:r w:rsidR="003D68B7">
        <w:rPr>
          <w:rFonts w:ascii="Calibri" w:hAnsi="Calibri" w:cs="Calibri"/>
        </w:rPr>
        <w:t xml:space="preserve">technologie. Úspěšným provedením </w:t>
      </w:r>
      <w:r w:rsidR="00AF0846">
        <w:rPr>
          <w:rFonts w:ascii="Calibri" w:hAnsi="Calibri" w:cs="Calibri"/>
        </w:rPr>
        <w:t>g</w:t>
      </w:r>
      <w:r w:rsidR="003D68B7">
        <w:rPr>
          <w:rFonts w:ascii="Calibri" w:hAnsi="Calibri" w:cs="Calibri"/>
        </w:rPr>
        <w:t xml:space="preserve">arančního testu </w:t>
      </w:r>
      <w:r w:rsidR="001368F6">
        <w:rPr>
          <w:rFonts w:ascii="Calibri" w:hAnsi="Calibri" w:cs="Calibri"/>
        </w:rPr>
        <w:t xml:space="preserve">a doložením výsledku akreditované laboratoře potvrzující splnění </w:t>
      </w:r>
      <w:r w:rsidR="0093216C">
        <w:rPr>
          <w:rFonts w:ascii="Calibri" w:hAnsi="Calibri" w:cs="Calibri"/>
        </w:rPr>
        <w:t xml:space="preserve">všech </w:t>
      </w:r>
      <w:r w:rsidR="00857E72">
        <w:rPr>
          <w:rFonts w:ascii="Calibri" w:hAnsi="Calibri" w:cs="Calibri"/>
        </w:rPr>
        <w:t xml:space="preserve">parametrů </w:t>
      </w:r>
      <w:r w:rsidR="001368F6">
        <w:rPr>
          <w:rFonts w:ascii="Calibri" w:hAnsi="Calibri" w:cs="Calibri"/>
        </w:rPr>
        <w:t xml:space="preserve">kvality produktu recyklace </w:t>
      </w:r>
      <w:r w:rsidR="003D68B7">
        <w:rPr>
          <w:rFonts w:ascii="Calibri" w:hAnsi="Calibri" w:cs="Calibri"/>
        </w:rPr>
        <w:t>dodavatel splnil podmínky řádného předání díla</w:t>
      </w:r>
      <w:r w:rsidR="001368F6">
        <w:rPr>
          <w:rFonts w:ascii="Calibri" w:hAnsi="Calibri" w:cs="Calibri"/>
        </w:rPr>
        <w:t xml:space="preserve"> a </w:t>
      </w:r>
      <w:r w:rsidR="00924CBE">
        <w:rPr>
          <w:rFonts w:ascii="Calibri" w:hAnsi="Calibri" w:cs="Calibri"/>
        </w:rPr>
        <w:t xml:space="preserve">způsobilost </w:t>
      </w:r>
      <w:r w:rsidR="00F63891">
        <w:rPr>
          <w:rFonts w:ascii="Calibri" w:hAnsi="Calibri" w:cs="Calibri"/>
        </w:rPr>
        <w:t xml:space="preserve">k </w:t>
      </w:r>
      <w:r w:rsidR="001368F6">
        <w:rPr>
          <w:rFonts w:ascii="Calibri" w:hAnsi="Calibri" w:cs="Calibri"/>
        </w:rPr>
        <w:t>zahájení zkušebního provozu</w:t>
      </w:r>
      <w:r w:rsidR="00924D67">
        <w:rPr>
          <w:rFonts w:ascii="Calibri" w:hAnsi="Calibri" w:cs="Calibri"/>
        </w:rPr>
        <w:t>.</w:t>
      </w:r>
      <w:r w:rsidR="0093216C">
        <w:rPr>
          <w:rFonts w:ascii="Calibri" w:hAnsi="Calibri" w:cs="Calibri"/>
        </w:rPr>
        <w:t xml:space="preserve"> To</w:t>
      </w:r>
      <w:r w:rsidR="003D68B7">
        <w:rPr>
          <w:rFonts w:ascii="Calibri" w:hAnsi="Calibri" w:cs="Calibri"/>
        </w:rPr>
        <w:t xml:space="preserve"> bude potvrzeno podepsáním Předávacího protokolu mezi dodavatelem a objednatelem</w:t>
      </w:r>
      <w:bookmarkEnd w:id="4"/>
      <w:r w:rsidR="003D68B7">
        <w:rPr>
          <w:rFonts w:ascii="Calibri" w:hAnsi="Calibri" w:cs="Calibri"/>
        </w:rPr>
        <w:t>.</w:t>
      </w:r>
    </w:p>
    <w:p w14:paraId="16457426" w14:textId="091B588A" w:rsidR="0052797C" w:rsidRDefault="000659A3" w:rsidP="00714210">
      <w:pPr>
        <w:spacing w:before="120" w:after="120" w:line="240" w:lineRule="auto"/>
        <w:rPr>
          <w:rFonts w:ascii="Calibri" w:hAnsi="Calibri" w:cs="Calibri"/>
        </w:rPr>
      </w:pPr>
      <w:r w:rsidRPr="00A209F4">
        <w:rPr>
          <w:rFonts w:ascii="Calibri" w:hAnsi="Calibri" w:cs="Calibri"/>
        </w:rPr>
        <w:t xml:space="preserve">Zkušebním provozem </w:t>
      </w:r>
      <w:r>
        <w:rPr>
          <w:rFonts w:ascii="Calibri" w:hAnsi="Calibri" w:cs="Calibri"/>
        </w:rPr>
        <w:t xml:space="preserve">recyklační technologie </w:t>
      </w:r>
      <w:r w:rsidRPr="00A209F4">
        <w:rPr>
          <w:rFonts w:ascii="Calibri" w:hAnsi="Calibri" w:cs="Calibri"/>
        </w:rPr>
        <w:t xml:space="preserve">je definována doba potřebná k prokázání požadavků na kvalitu </w:t>
      </w:r>
      <w:r>
        <w:rPr>
          <w:rFonts w:ascii="Calibri" w:hAnsi="Calibri" w:cs="Calibri"/>
        </w:rPr>
        <w:t xml:space="preserve">produktu recyklace a splnění garantovaných technických požadavků recyklační technologie (viz. </w:t>
      </w:r>
      <w:r w:rsidRPr="00474737">
        <w:rPr>
          <w:rFonts w:ascii="Calibri" w:hAnsi="Calibri" w:cs="Calibri"/>
        </w:rPr>
        <w:t>Tab</w:t>
      </w:r>
      <w:r w:rsidR="0093216C" w:rsidRPr="00474737">
        <w:rPr>
          <w:rFonts w:ascii="Calibri" w:hAnsi="Calibri" w:cs="Calibri"/>
        </w:rPr>
        <w:t>.2</w:t>
      </w:r>
      <w:r w:rsidRPr="00474737">
        <w:rPr>
          <w:rFonts w:ascii="Calibri" w:hAnsi="Calibri" w:cs="Calibri"/>
        </w:rPr>
        <w:t xml:space="preserve">). </w:t>
      </w:r>
      <w:r w:rsidR="0052797C" w:rsidRPr="00474737">
        <w:rPr>
          <w:rFonts w:ascii="Calibri" w:hAnsi="Calibri" w:cs="Calibri"/>
        </w:rPr>
        <w:t>V</w:t>
      </w:r>
      <w:r w:rsidR="0052797C">
        <w:rPr>
          <w:rFonts w:ascii="Calibri" w:hAnsi="Calibri" w:cs="Calibri"/>
        </w:rPr>
        <w:t xml:space="preserve"> rámci zkušebního provozu je provozovatel i dodavatel povinen dodržovat všechny pokyny </w:t>
      </w:r>
      <w:r w:rsidR="0093216C">
        <w:rPr>
          <w:rFonts w:ascii="Calibri" w:hAnsi="Calibri" w:cs="Calibri"/>
        </w:rPr>
        <w:t>n</w:t>
      </w:r>
      <w:r w:rsidR="0052797C">
        <w:rPr>
          <w:rFonts w:ascii="Calibri" w:hAnsi="Calibri" w:cs="Calibri"/>
        </w:rPr>
        <w:t xml:space="preserve">a monitoring kvality a požadavky KHS </w:t>
      </w:r>
      <w:r w:rsidR="001368F6">
        <w:rPr>
          <w:rFonts w:ascii="Calibri" w:hAnsi="Calibri" w:cs="Calibri"/>
        </w:rPr>
        <w:t>dle schváleného provozního řádu</w:t>
      </w:r>
      <w:r w:rsidR="0093216C">
        <w:rPr>
          <w:rFonts w:ascii="Calibri" w:hAnsi="Calibri" w:cs="Calibri"/>
        </w:rPr>
        <w:t xml:space="preserve">. </w:t>
      </w:r>
      <w:r w:rsidR="001368F6" w:rsidRPr="00474737">
        <w:rPr>
          <w:rFonts w:ascii="Calibri" w:hAnsi="Calibri" w:cs="Calibri"/>
        </w:rPr>
        <w:t>Ve zkušebním období</w:t>
      </w:r>
      <w:r w:rsidR="00A55E95" w:rsidRPr="00474737">
        <w:rPr>
          <w:rFonts w:ascii="Calibri" w:hAnsi="Calibri" w:cs="Calibri"/>
        </w:rPr>
        <w:t xml:space="preserve"> </w:t>
      </w:r>
      <w:r w:rsidR="001368F6" w:rsidRPr="00474737">
        <w:rPr>
          <w:rFonts w:ascii="Calibri" w:hAnsi="Calibri" w:cs="Calibri"/>
        </w:rPr>
        <w:t>zajišťuje p</w:t>
      </w:r>
      <w:r w:rsidR="0052797C" w:rsidRPr="00474737">
        <w:rPr>
          <w:rFonts w:ascii="Calibri" w:hAnsi="Calibri" w:cs="Calibri"/>
        </w:rPr>
        <w:t xml:space="preserve">rovozovatel požadovaný monitoring kvality </w:t>
      </w:r>
      <w:r w:rsidR="00A55E95" w:rsidRPr="00474737">
        <w:rPr>
          <w:rFonts w:ascii="Calibri" w:hAnsi="Calibri" w:cs="Calibri"/>
        </w:rPr>
        <w:t xml:space="preserve">produktu recyklace na </w:t>
      </w:r>
      <w:r w:rsidR="0052797C" w:rsidRPr="00474737">
        <w:rPr>
          <w:rFonts w:ascii="Calibri" w:hAnsi="Calibri" w:cs="Calibri"/>
        </w:rPr>
        <w:t>vlastní náklady</w:t>
      </w:r>
      <w:r w:rsidR="00A55E95" w:rsidRPr="00474737">
        <w:rPr>
          <w:rFonts w:ascii="Calibri" w:hAnsi="Calibri" w:cs="Calibri"/>
        </w:rPr>
        <w:t xml:space="preserve"> za podmínek definovaných ve smlouvě</w:t>
      </w:r>
      <w:r w:rsidR="0052797C" w:rsidRPr="00474737">
        <w:rPr>
          <w:rFonts w:ascii="Calibri" w:hAnsi="Calibri" w:cs="Calibri"/>
        </w:rPr>
        <w:t xml:space="preserve">. </w:t>
      </w:r>
      <w:r w:rsidR="00105E08" w:rsidRPr="00474737">
        <w:rPr>
          <w:rFonts w:ascii="Calibri" w:hAnsi="Calibri" w:cs="Calibri"/>
        </w:rPr>
        <w:t xml:space="preserve">Zkušební provoz je požadován </w:t>
      </w:r>
      <w:r w:rsidR="00474737" w:rsidRPr="00474737">
        <w:rPr>
          <w:rFonts w:ascii="Calibri" w:hAnsi="Calibri" w:cs="Calibri"/>
        </w:rPr>
        <w:t xml:space="preserve">maximálně </w:t>
      </w:r>
      <w:r w:rsidR="00105E08" w:rsidRPr="00474737">
        <w:rPr>
          <w:rFonts w:ascii="Calibri" w:hAnsi="Calibri" w:cs="Calibri"/>
        </w:rPr>
        <w:t xml:space="preserve">po dobu </w:t>
      </w:r>
      <w:r w:rsidR="00EF5E83" w:rsidRPr="00474737">
        <w:rPr>
          <w:rFonts w:ascii="Calibri" w:hAnsi="Calibri" w:cs="Calibri"/>
        </w:rPr>
        <w:t>12</w:t>
      </w:r>
      <w:r w:rsidR="00105E08" w:rsidRPr="00474737">
        <w:rPr>
          <w:rFonts w:ascii="Calibri" w:hAnsi="Calibri" w:cs="Calibri"/>
        </w:rPr>
        <w:t xml:space="preserve"> měsíců s</w:t>
      </w:r>
      <w:r w:rsidR="001368F6" w:rsidRPr="00474737">
        <w:rPr>
          <w:rFonts w:ascii="Calibri" w:hAnsi="Calibri" w:cs="Calibri"/>
        </w:rPr>
        <w:t xml:space="preserve"> pravidelnou </w:t>
      </w:r>
      <w:r w:rsidR="00105E08" w:rsidRPr="00474737">
        <w:rPr>
          <w:rFonts w:ascii="Calibri" w:hAnsi="Calibri" w:cs="Calibri"/>
        </w:rPr>
        <w:t xml:space="preserve">návštěvou </w:t>
      </w:r>
      <w:r w:rsidR="00BA4E97" w:rsidRPr="00474737">
        <w:rPr>
          <w:rFonts w:ascii="Calibri" w:hAnsi="Calibri" w:cs="Calibri"/>
        </w:rPr>
        <w:t xml:space="preserve">odpovědného </w:t>
      </w:r>
      <w:r w:rsidR="0085487F">
        <w:rPr>
          <w:rFonts w:ascii="Calibri" w:hAnsi="Calibri" w:cs="Calibri"/>
        </w:rPr>
        <w:t xml:space="preserve">odborného zástupce </w:t>
      </w:r>
      <w:r w:rsidR="00105E08" w:rsidRPr="00474737">
        <w:rPr>
          <w:rFonts w:ascii="Calibri" w:hAnsi="Calibri" w:cs="Calibri"/>
        </w:rPr>
        <w:t>dodavatele</w:t>
      </w:r>
      <w:r w:rsidR="00BA4E97" w:rsidRPr="00474737">
        <w:rPr>
          <w:rFonts w:ascii="Calibri" w:hAnsi="Calibri" w:cs="Calibri"/>
        </w:rPr>
        <w:t xml:space="preserve"> (technolog, technik)</w:t>
      </w:r>
      <w:r w:rsidR="00105E08" w:rsidRPr="00474737">
        <w:rPr>
          <w:rFonts w:ascii="Calibri" w:hAnsi="Calibri" w:cs="Calibri"/>
        </w:rPr>
        <w:t xml:space="preserve"> minimálně jednou za měsíc.</w:t>
      </w:r>
      <w:r w:rsidR="003D68B7" w:rsidRPr="00474737">
        <w:rPr>
          <w:rFonts w:ascii="Calibri" w:hAnsi="Calibri" w:cs="Calibri"/>
        </w:rPr>
        <w:t xml:space="preserve"> </w:t>
      </w:r>
      <w:r w:rsidR="0093216C" w:rsidRPr="00474737">
        <w:rPr>
          <w:rFonts w:ascii="Calibri" w:hAnsi="Calibri" w:cs="Calibri"/>
        </w:rPr>
        <w:t>T</w:t>
      </w:r>
      <w:r w:rsidR="00BA4E97" w:rsidRPr="00474737">
        <w:rPr>
          <w:rFonts w:ascii="Calibri" w:hAnsi="Calibri" w:cs="Calibri"/>
        </w:rPr>
        <w:t>ento pracovník</w:t>
      </w:r>
      <w:r w:rsidR="0093216C" w:rsidRPr="00474737">
        <w:rPr>
          <w:rFonts w:ascii="Calibri" w:hAnsi="Calibri" w:cs="Calibri"/>
        </w:rPr>
        <w:t xml:space="preserve"> je povinen provést kontrolu funkčnosti stavu recyklační technologie na místě provozu</w:t>
      </w:r>
      <w:r w:rsidR="00BA4E97" w:rsidRPr="00474737">
        <w:rPr>
          <w:rFonts w:ascii="Calibri" w:hAnsi="Calibri" w:cs="Calibri"/>
        </w:rPr>
        <w:t>, kontrolu provozování a provést základní kontrolu a údržbu zařízení.</w:t>
      </w:r>
      <w:r w:rsidR="0093216C" w:rsidRPr="00474737">
        <w:rPr>
          <w:rFonts w:ascii="Calibri" w:hAnsi="Calibri" w:cs="Calibri"/>
        </w:rPr>
        <w:t xml:space="preserve"> </w:t>
      </w:r>
      <w:r w:rsidR="0052797C" w:rsidRPr="00474737">
        <w:rPr>
          <w:rFonts w:ascii="Calibri" w:hAnsi="Calibri" w:cs="Calibri"/>
        </w:rPr>
        <w:t xml:space="preserve">Dodavatel je dále v rámci zkušebního provozu povinen předkládat provozovateli měsíční hodnocení garantovaných technických parametrů recyklační technologie, vždy nejpozději do </w:t>
      </w:r>
      <w:r w:rsidR="00474737" w:rsidRPr="00474737">
        <w:rPr>
          <w:rFonts w:ascii="Calibri" w:hAnsi="Calibri" w:cs="Calibri"/>
        </w:rPr>
        <w:t>10</w:t>
      </w:r>
      <w:r w:rsidR="00EF5E83" w:rsidRPr="00474737">
        <w:rPr>
          <w:rFonts w:ascii="Calibri" w:hAnsi="Calibri" w:cs="Calibri"/>
        </w:rPr>
        <w:t>.</w:t>
      </w:r>
      <w:r w:rsidR="0052797C" w:rsidRPr="00474737">
        <w:rPr>
          <w:rFonts w:ascii="Calibri" w:hAnsi="Calibri" w:cs="Calibri"/>
        </w:rPr>
        <w:t xml:space="preserve"> dne následujících měsíce.</w:t>
      </w:r>
    </w:p>
    <w:p w14:paraId="5EC360FC" w14:textId="77777777" w:rsidR="007A1011" w:rsidRDefault="007A1011" w:rsidP="00714210">
      <w:pPr>
        <w:spacing w:before="120" w:after="120" w:line="240" w:lineRule="auto"/>
        <w:rPr>
          <w:rFonts w:ascii="Calibri" w:hAnsi="Calibri" w:cs="Calibri"/>
        </w:rPr>
      </w:pPr>
    </w:p>
    <w:p w14:paraId="3C7CACC5" w14:textId="137614C2" w:rsidR="00314F03" w:rsidRDefault="00314F03" w:rsidP="00314F0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Předepsané zkoušky a hodnocení provozu</w:t>
      </w:r>
      <w:r w:rsidR="00D72956">
        <w:rPr>
          <w:b/>
          <w:iCs/>
        </w:rPr>
        <w:t xml:space="preserve"> recyklační technologie</w:t>
      </w:r>
    </w:p>
    <w:p w14:paraId="2705DC02" w14:textId="264D21A9" w:rsidR="007F22FF" w:rsidRDefault="007F22FF" w:rsidP="007F22FF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  <w:r w:rsidRPr="007F22FF">
        <w:rPr>
          <w:rFonts w:ascii="Calibri" w:eastAsia="MS Mincho" w:hAnsi="Calibri"/>
        </w:rPr>
        <w:t xml:space="preserve">Předepsané zkoušky jsou veškeré potřebné zkoušky zařízení </w:t>
      </w:r>
      <w:r>
        <w:rPr>
          <w:rFonts w:ascii="Calibri" w:eastAsia="MS Mincho" w:hAnsi="Calibri"/>
        </w:rPr>
        <w:t xml:space="preserve">a dílčích celků dodávky recyklační technologie, </w:t>
      </w:r>
      <w:r w:rsidRPr="007F22FF">
        <w:rPr>
          <w:rFonts w:ascii="Calibri" w:eastAsia="MS Mincho" w:hAnsi="Calibri"/>
        </w:rPr>
        <w:t xml:space="preserve">prokazující jeho deklarovanou funkčnost (statický výpočet nádrže, zkoušky těsnosti, </w:t>
      </w:r>
      <w:r>
        <w:rPr>
          <w:rFonts w:ascii="Calibri" w:eastAsia="MS Mincho" w:hAnsi="Calibri"/>
        </w:rPr>
        <w:t>atesty, certifikáty</w:t>
      </w:r>
      <w:r w:rsidRPr="007F22FF">
        <w:rPr>
          <w:rFonts w:ascii="Calibri" w:eastAsia="MS Mincho" w:hAnsi="Calibri"/>
        </w:rPr>
        <w:t xml:space="preserve"> apod.). Dále se bude jednat zejména o vyhodnocení odběrů vzorků prokazujících splnění požadavků ze strany Zadavatele a příslušných úřadů</w:t>
      </w:r>
      <w:r>
        <w:rPr>
          <w:rFonts w:ascii="Calibri" w:eastAsia="MS Mincho" w:hAnsi="Calibri"/>
        </w:rPr>
        <w:t xml:space="preserve"> (zejména příslušné KHS)</w:t>
      </w:r>
      <w:r w:rsidRPr="007F22FF">
        <w:rPr>
          <w:rFonts w:ascii="Calibri" w:eastAsia="MS Mincho" w:hAnsi="Calibri"/>
        </w:rPr>
        <w:t xml:space="preserve">. </w:t>
      </w:r>
      <w:r>
        <w:rPr>
          <w:rFonts w:ascii="Calibri" w:eastAsia="MS Mincho" w:hAnsi="Calibri"/>
        </w:rPr>
        <w:t xml:space="preserve">Plnění garantovaných parametrů: účinnost, spotřeba el. </w:t>
      </w:r>
      <w:r w:rsidR="00F63891">
        <w:rPr>
          <w:rFonts w:ascii="Calibri" w:eastAsia="MS Mincho" w:hAnsi="Calibri"/>
        </w:rPr>
        <w:t>e</w:t>
      </w:r>
      <w:r>
        <w:rPr>
          <w:rFonts w:ascii="Calibri" w:eastAsia="MS Mincho" w:hAnsi="Calibri"/>
        </w:rPr>
        <w:t>nergie na m</w:t>
      </w:r>
      <w:r w:rsidRPr="00D72956">
        <w:rPr>
          <w:rFonts w:ascii="Calibri" w:eastAsia="MS Mincho" w:hAnsi="Calibri"/>
          <w:vertAlign w:val="superscript"/>
        </w:rPr>
        <w:t>3</w:t>
      </w:r>
      <w:r>
        <w:rPr>
          <w:rFonts w:ascii="Calibri" w:eastAsia="MS Mincho" w:hAnsi="Calibri"/>
        </w:rPr>
        <w:t xml:space="preserve"> produktu, spotřeby chemikálií, dále kvalita produktu, výše provozních nákladů, výše úspor vody a tepla </w:t>
      </w:r>
      <w:r>
        <w:rPr>
          <w:rFonts w:ascii="Calibri" w:hAnsi="Calibri" w:cs="Calibri"/>
        </w:rPr>
        <w:t>bude kontrolována měsíčně v rámci zkušebního provozu za podmínek, kdy dodavatel recyklační technologie bude poskytovat zadavateli zpracovanou měsíční bilanci recyklační technologie dle záznamu provozních dat.</w:t>
      </w:r>
    </w:p>
    <w:p w14:paraId="46384372" w14:textId="77777777" w:rsidR="007A1011" w:rsidRPr="0032250B" w:rsidRDefault="007A1011" w:rsidP="007F22FF">
      <w:pPr>
        <w:spacing w:before="120" w:after="120" w:line="240" w:lineRule="auto"/>
        <w:ind w:left="731" w:right="0" w:hanging="11"/>
        <w:rPr>
          <w:rFonts w:ascii="Calibri" w:hAnsi="Calibri" w:cs="Calibri"/>
        </w:rPr>
      </w:pPr>
    </w:p>
    <w:p w14:paraId="4F691C59" w14:textId="55C28D6A" w:rsidR="00314F03" w:rsidRDefault="00314F03" w:rsidP="00314F0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Revize</w:t>
      </w:r>
    </w:p>
    <w:p w14:paraId="26C42145" w14:textId="77777777" w:rsidR="00506887" w:rsidRDefault="00506887" w:rsidP="00506887">
      <w:pPr>
        <w:spacing w:before="120" w:after="120" w:line="240" w:lineRule="auto"/>
        <w:rPr>
          <w:rFonts w:ascii="Calibri" w:hAnsi="Calibri" w:cs="Calibri"/>
        </w:rPr>
      </w:pPr>
      <w:r w:rsidRPr="00506887">
        <w:rPr>
          <w:rFonts w:ascii="Calibri" w:hAnsi="Calibri" w:cs="Calibri"/>
        </w:rPr>
        <w:t>Zadavatel požaduje předložení originálů výchozích revizí elektro dle příslušných norem, případně tlakových zkoušek potrubí.</w:t>
      </w:r>
    </w:p>
    <w:p w14:paraId="0F41FB38" w14:textId="77777777" w:rsidR="007A1011" w:rsidRPr="00506887" w:rsidRDefault="007A1011" w:rsidP="00506887">
      <w:pPr>
        <w:spacing w:before="120" w:after="120" w:line="240" w:lineRule="auto"/>
        <w:rPr>
          <w:rFonts w:ascii="Calibri" w:hAnsi="Calibri" w:cs="Calibri"/>
        </w:rPr>
      </w:pPr>
    </w:p>
    <w:p w14:paraId="629FB0C3" w14:textId="46EAA9CD" w:rsidR="00314F03" w:rsidRPr="002A0FEF" w:rsidRDefault="00314F03" w:rsidP="00314F03">
      <w:pPr>
        <w:pStyle w:val="Odstavecseseznamem"/>
        <w:numPr>
          <w:ilvl w:val="2"/>
          <w:numId w:val="8"/>
        </w:numPr>
        <w:spacing w:before="120" w:after="120" w:line="480" w:lineRule="auto"/>
        <w:ind w:left="1418" w:right="0" w:hanging="709"/>
        <w:jc w:val="left"/>
        <w:rPr>
          <w:b/>
          <w:iCs/>
        </w:rPr>
      </w:pPr>
      <w:r>
        <w:rPr>
          <w:b/>
          <w:iCs/>
        </w:rPr>
        <w:t>Další dokumenty</w:t>
      </w:r>
      <w:r w:rsidR="00506887">
        <w:rPr>
          <w:b/>
          <w:iCs/>
        </w:rPr>
        <w:t xml:space="preserve"> a požadavky</w:t>
      </w:r>
    </w:p>
    <w:p w14:paraId="66A74681" w14:textId="77777777" w:rsidR="00506887" w:rsidRPr="00967648" w:rsidRDefault="00506887" w:rsidP="00506887">
      <w:pPr>
        <w:rPr>
          <w:rFonts w:ascii="Calibri" w:hAnsi="Calibri" w:cs="Calibri"/>
        </w:rPr>
      </w:pPr>
      <w:r w:rsidRPr="00967648">
        <w:rPr>
          <w:rFonts w:ascii="Calibri" w:hAnsi="Calibri" w:cs="Calibri"/>
        </w:rPr>
        <w:t>Předmět díla musí být vyhotoven v souladu:</w:t>
      </w:r>
    </w:p>
    <w:p w14:paraId="3A48B7E7" w14:textId="77777777" w:rsidR="00506887" w:rsidRPr="00967648" w:rsidRDefault="00506887" w:rsidP="00506887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 w:rsidRPr="00967648">
        <w:rPr>
          <w:rFonts w:ascii="Calibri" w:hAnsi="Calibri" w:cs="Calibri"/>
        </w:rPr>
        <w:t>Se všemi požadavky na technickou specifikaci díla v souladu se všemi přílohami této specifikace</w:t>
      </w:r>
    </w:p>
    <w:p w14:paraId="12C3E81F" w14:textId="77777777" w:rsidR="00506887" w:rsidRDefault="00506887" w:rsidP="00506887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Předloženým návrhem smlouvy o dílo</w:t>
      </w:r>
    </w:p>
    <w:p w14:paraId="00ACA084" w14:textId="77777777" w:rsidR="00506887" w:rsidRDefault="00506887" w:rsidP="00506887">
      <w:pPr>
        <w:pStyle w:val="Odstavecseseznamem"/>
        <w:numPr>
          <w:ilvl w:val="0"/>
          <w:numId w:val="17"/>
        </w:numPr>
        <w:spacing w:before="120"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Platnými normami a předpisy</w:t>
      </w:r>
    </w:p>
    <w:p w14:paraId="71B2923C" w14:textId="77777777" w:rsidR="007C09E8" w:rsidRDefault="007C09E8">
      <w:pPr>
        <w:spacing w:after="160" w:line="259" w:lineRule="auto"/>
        <w:ind w:left="720" w:right="0" w:firstLine="0"/>
        <w:jc w:val="left"/>
      </w:pPr>
    </w:p>
    <w:p w14:paraId="0245C635" w14:textId="15CEDE68" w:rsidR="00506887" w:rsidRDefault="00956F9C" w:rsidP="00506887">
      <w:pPr>
        <w:pStyle w:val="Odstavecseseznamem"/>
        <w:numPr>
          <w:ilvl w:val="0"/>
          <w:numId w:val="8"/>
        </w:numPr>
        <w:spacing w:before="120" w:after="120" w:line="480" w:lineRule="auto"/>
        <w:ind w:right="0"/>
        <w:jc w:val="left"/>
        <w:rPr>
          <w:b/>
          <w:iCs/>
        </w:rPr>
      </w:pPr>
      <w:r>
        <w:lastRenderedPageBreak/>
        <w:t xml:space="preserve"> </w:t>
      </w:r>
      <w:r w:rsidR="007A1011">
        <w:rPr>
          <w:b/>
          <w:iCs/>
        </w:rPr>
        <w:t>Seznam příloh k technické specifikaci</w:t>
      </w:r>
    </w:p>
    <w:p w14:paraId="7AE5A1A1" w14:textId="478C7EEE" w:rsidR="007A1011" w:rsidRDefault="007A1011" w:rsidP="007A10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Příloha č. 1_ </w:t>
      </w:r>
      <w:r w:rsidRPr="007A1011">
        <w:rPr>
          <w:rFonts w:ascii="Calibri" w:hAnsi="Calibri" w:cs="Calibri"/>
        </w:rPr>
        <w:t xml:space="preserve">1-2 Rozměry místnosti </w:t>
      </w:r>
      <w:r>
        <w:rPr>
          <w:rFonts w:ascii="Calibri" w:hAnsi="Calibri" w:cs="Calibri"/>
        </w:rPr>
        <w:t>akumulace – (PDF)</w:t>
      </w:r>
    </w:p>
    <w:p w14:paraId="23FEC9BB" w14:textId="65F59F9F" w:rsidR="007A1011" w:rsidRDefault="007A1011" w:rsidP="007A10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Příloha č. 2_ </w:t>
      </w:r>
      <w:r w:rsidRPr="007A1011">
        <w:rPr>
          <w:rFonts w:ascii="Calibri" w:hAnsi="Calibri" w:cs="Calibri"/>
        </w:rPr>
        <w:t>1-2 Rozměry místnosti technologie</w:t>
      </w:r>
      <w:r>
        <w:rPr>
          <w:rFonts w:ascii="Calibri" w:hAnsi="Calibri" w:cs="Calibri"/>
        </w:rPr>
        <w:t xml:space="preserve"> - (PDF)</w:t>
      </w:r>
    </w:p>
    <w:p w14:paraId="4B50446B" w14:textId="45F8DB3C" w:rsidR="00B02AE5" w:rsidRPr="007A1011" w:rsidRDefault="007A1011" w:rsidP="007A1011">
      <w:pPr>
        <w:rPr>
          <w:rFonts w:ascii="Calibri" w:hAnsi="Calibri" w:cs="Calibri"/>
        </w:rPr>
      </w:pPr>
      <w:r w:rsidRPr="007A1011">
        <w:rPr>
          <w:rFonts w:ascii="Calibri" w:hAnsi="Calibri" w:cs="Calibri"/>
        </w:rPr>
        <w:t>Příloha č. 4</w:t>
      </w:r>
      <w:r w:rsidR="00BA4E97">
        <w:rPr>
          <w:rFonts w:ascii="Calibri" w:hAnsi="Calibri" w:cs="Calibri"/>
        </w:rPr>
        <w:t>_</w:t>
      </w:r>
      <w:r w:rsidRPr="007A1011">
        <w:rPr>
          <w:rFonts w:ascii="Calibri" w:hAnsi="Calibri" w:cs="Calibri"/>
        </w:rPr>
        <w:t>Technická specifikace k doplnění (a současně příloha č. 1 smlouvy)</w:t>
      </w:r>
      <w:r>
        <w:rPr>
          <w:rFonts w:ascii="Calibri" w:hAnsi="Calibri" w:cs="Calibri"/>
        </w:rPr>
        <w:t xml:space="preserve"> - EXCEL</w:t>
      </w:r>
    </w:p>
    <w:sectPr w:rsidR="00B02AE5" w:rsidRPr="007A10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6" w:h="16838"/>
      <w:pgMar w:top="1628" w:right="1411" w:bottom="2427" w:left="696" w:header="707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1728C" w14:textId="77777777" w:rsidR="00B95DED" w:rsidRDefault="00B95DED">
      <w:pPr>
        <w:spacing w:after="0" w:line="240" w:lineRule="auto"/>
      </w:pPr>
      <w:r>
        <w:separator/>
      </w:r>
    </w:p>
  </w:endnote>
  <w:endnote w:type="continuationSeparator" w:id="0">
    <w:p w14:paraId="509BAA20" w14:textId="77777777" w:rsidR="00B95DED" w:rsidRDefault="00B9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A8774" w14:textId="77777777" w:rsidR="00B02AE5" w:rsidRDefault="00956F9C">
    <w:pPr>
      <w:tabs>
        <w:tab w:val="center" w:pos="2380"/>
        <w:tab w:val="center" w:pos="5475"/>
        <w:tab w:val="center" w:pos="7093"/>
        <w:tab w:val="right" w:pos="980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color w:val="D0CECE"/>
        <w:sz w:val="20"/>
      </w:rPr>
      <w:t xml:space="preserve">Sport Česká Lípa, příspěvková organizace </w:t>
    </w:r>
    <w:r>
      <w:rPr>
        <w:rFonts w:ascii="Calibri" w:eastAsia="Calibri" w:hAnsi="Calibri" w:cs="Calibri"/>
        <w:color w:val="D0CECE"/>
        <w:sz w:val="20"/>
      </w:rPr>
      <w:tab/>
      <w:t xml:space="preserve">                      Bankovní spojení: </w:t>
    </w:r>
    <w:r>
      <w:rPr>
        <w:rFonts w:ascii="Calibri" w:eastAsia="Calibri" w:hAnsi="Calibri" w:cs="Calibri"/>
        <w:color w:val="D0CECE"/>
        <w:sz w:val="20"/>
      </w:rPr>
      <w:tab/>
      <w:t xml:space="preserve">       </w:t>
    </w:r>
    <w:r>
      <w:rPr>
        <w:rFonts w:ascii="Calibri" w:eastAsia="Calibri" w:hAnsi="Calibri" w:cs="Calibri"/>
        <w:color w:val="D0CECE"/>
        <w:sz w:val="20"/>
      </w:rPr>
      <w:tab/>
      <w:t xml:space="preserve">                 IČO: 75045176 </w:t>
    </w:r>
  </w:p>
  <w:p w14:paraId="726B45EE" w14:textId="77777777" w:rsidR="00B02AE5" w:rsidRDefault="00956F9C">
    <w:pPr>
      <w:spacing w:after="188"/>
      <w:ind w:left="720" w:right="10" w:firstLine="0"/>
    </w:pPr>
    <w:r>
      <w:rPr>
        <w:rFonts w:ascii="Calibri" w:eastAsia="Calibri" w:hAnsi="Calibri" w:cs="Calibri"/>
        <w:color w:val="D0CECE"/>
        <w:sz w:val="20"/>
      </w:rPr>
      <w:t xml:space="preserve">Barvířská 2690, 470 01 Česká Lípa                   78-5328630287/0100 KB                             DIČ: CZ75045176 Organizace Sport Česká Lípa, příspěvková organizace je zapsána v obchodním rejstříku, spisová značka Pr 663 vedena u Krajského soudu v Ústí nad Labem dne 27. 7. 2005. </w:t>
    </w:r>
  </w:p>
  <w:p w14:paraId="18669EAB" w14:textId="77777777" w:rsidR="00B02AE5" w:rsidRDefault="00956F9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3E1CC7B" w14:textId="77777777" w:rsidR="00B02AE5" w:rsidRDefault="00956F9C">
    <w:pPr>
      <w:spacing w:after="0" w:line="259" w:lineRule="auto"/>
      <w:ind w:left="72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7773" w14:textId="77777777" w:rsidR="00B02AE5" w:rsidRDefault="00956F9C">
    <w:pPr>
      <w:tabs>
        <w:tab w:val="center" w:pos="2380"/>
        <w:tab w:val="center" w:pos="5475"/>
        <w:tab w:val="center" w:pos="7093"/>
        <w:tab w:val="right" w:pos="980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color w:val="D0CECE"/>
        <w:sz w:val="20"/>
      </w:rPr>
      <w:t xml:space="preserve">Sport Česká Lípa, příspěvková organizace </w:t>
    </w:r>
    <w:r>
      <w:rPr>
        <w:rFonts w:ascii="Calibri" w:eastAsia="Calibri" w:hAnsi="Calibri" w:cs="Calibri"/>
        <w:color w:val="D0CECE"/>
        <w:sz w:val="20"/>
      </w:rPr>
      <w:tab/>
      <w:t xml:space="preserve">                      Bankovní spojení: </w:t>
    </w:r>
    <w:r>
      <w:rPr>
        <w:rFonts w:ascii="Calibri" w:eastAsia="Calibri" w:hAnsi="Calibri" w:cs="Calibri"/>
        <w:color w:val="D0CECE"/>
        <w:sz w:val="20"/>
      </w:rPr>
      <w:tab/>
      <w:t xml:space="preserve">       </w:t>
    </w:r>
    <w:r>
      <w:rPr>
        <w:rFonts w:ascii="Calibri" w:eastAsia="Calibri" w:hAnsi="Calibri" w:cs="Calibri"/>
        <w:color w:val="D0CECE"/>
        <w:sz w:val="20"/>
      </w:rPr>
      <w:tab/>
      <w:t xml:space="preserve">                 IČO: 75045176 </w:t>
    </w:r>
  </w:p>
  <w:p w14:paraId="16CF56C3" w14:textId="77777777" w:rsidR="00B02AE5" w:rsidRDefault="00956F9C">
    <w:pPr>
      <w:spacing w:after="188"/>
      <w:ind w:left="720" w:right="10" w:firstLine="0"/>
    </w:pPr>
    <w:r>
      <w:rPr>
        <w:rFonts w:ascii="Calibri" w:eastAsia="Calibri" w:hAnsi="Calibri" w:cs="Calibri"/>
        <w:color w:val="D0CECE"/>
        <w:sz w:val="20"/>
      </w:rPr>
      <w:t xml:space="preserve">Barvířská 2690, 470 01 Česká Lípa                   78-5328630287/0100 KB                             DIČ: CZ75045176 Organizace Sport Česká Lípa, příspěvková organizace je zapsána v obchodním rejstříku, spisová značka Pr 663 vedena u Krajského soudu v Ústí nad Labem dne 27. 7. 2005. </w:t>
    </w:r>
  </w:p>
  <w:p w14:paraId="2B404478" w14:textId="77777777" w:rsidR="00B02AE5" w:rsidRDefault="00956F9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B8F69F6" w14:textId="77777777" w:rsidR="00B02AE5" w:rsidRDefault="00956F9C">
    <w:pPr>
      <w:spacing w:after="0" w:line="259" w:lineRule="auto"/>
      <w:ind w:left="72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D458" w14:textId="77777777" w:rsidR="00B02AE5" w:rsidRDefault="00956F9C">
    <w:pPr>
      <w:tabs>
        <w:tab w:val="center" w:pos="2380"/>
        <w:tab w:val="center" w:pos="5475"/>
        <w:tab w:val="center" w:pos="7093"/>
        <w:tab w:val="right" w:pos="980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color w:val="D0CECE"/>
        <w:sz w:val="20"/>
      </w:rPr>
      <w:t xml:space="preserve">Sport Česká Lípa, příspěvková organizace </w:t>
    </w:r>
    <w:r>
      <w:rPr>
        <w:rFonts w:ascii="Calibri" w:eastAsia="Calibri" w:hAnsi="Calibri" w:cs="Calibri"/>
        <w:color w:val="D0CECE"/>
        <w:sz w:val="20"/>
      </w:rPr>
      <w:tab/>
      <w:t xml:space="preserve">                      Bankovní spojení: </w:t>
    </w:r>
    <w:r>
      <w:rPr>
        <w:rFonts w:ascii="Calibri" w:eastAsia="Calibri" w:hAnsi="Calibri" w:cs="Calibri"/>
        <w:color w:val="D0CECE"/>
        <w:sz w:val="20"/>
      </w:rPr>
      <w:tab/>
      <w:t xml:space="preserve">       </w:t>
    </w:r>
    <w:r>
      <w:rPr>
        <w:rFonts w:ascii="Calibri" w:eastAsia="Calibri" w:hAnsi="Calibri" w:cs="Calibri"/>
        <w:color w:val="D0CECE"/>
        <w:sz w:val="20"/>
      </w:rPr>
      <w:tab/>
      <w:t xml:space="preserve">                 IČO: 75045176 </w:t>
    </w:r>
  </w:p>
  <w:p w14:paraId="5AD7F00F" w14:textId="77777777" w:rsidR="00B02AE5" w:rsidRDefault="00956F9C">
    <w:pPr>
      <w:spacing w:after="188"/>
      <w:ind w:left="720" w:right="10" w:firstLine="0"/>
    </w:pPr>
    <w:r>
      <w:rPr>
        <w:rFonts w:ascii="Calibri" w:eastAsia="Calibri" w:hAnsi="Calibri" w:cs="Calibri"/>
        <w:color w:val="D0CECE"/>
        <w:sz w:val="20"/>
      </w:rPr>
      <w:t xml:space="preserve">Barvířská 2690, 470 01 Česká Lípa                   78-5328630287/0100 KB                             DIČ: CZ75045176 Organizace Sport Česká Lípa, příspěvková organizace je zapsána v obchodním rejstříku, spisová značka Pr 663 vedena u Krajského soudu v Ústí nad Labem dne 27. 7. 2005. </w:t>
    </w:r>
  </w:p>
  <w:p w14:paraId="29216337" w14:textId="77777777" w:rsidR="00B02AE5" w:rsidRDefault="00956F9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0E800D0" w14:textId="77777777" w:rsidR="00B02AE5" w:rsidRDefault="00956F9C">
    <w:pPr>
      <w:spacing w:after="0" w:line="259" w:lineRule="auto"/>
      <w:ind w:left="72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2557" w14:textId="77777777" w:rsidR="00B95DED" w:rsidRDefault="00B95DED">
      <w:pPr>
        <w:spacing w:after="0" w:line="259" w:lineRule="auto"/>
        <w:ind w:left="720" w:right="0" w:firstLine="0"/>
        <w:jc w:val="left"/>
      </w:pPr>
      <w:r>
        <w:separator/>
      </w:r>
    </w:p>
  </w:footnote>
  <w:footnote w:type="continuationSeparator" w:id="0">
    <w:p w14:paraId="25527DA7" w14:textId="77777777" w:rsidR="00B95DED" w:rsidRDefault="00B95DED">
      <w:pPr>
        <w:spacing w:after="0" w:line="259" w:lineRule="auto"/>
        <w:ind w:left="720" w:right="0" w:firstLine="0"/>
        <w:jc w:val="left"/>
      </w:pPr>
      <w:r>
        <w:continuationSeparator/>
      </w:r>
    </w:p>
  </w:footnote>
  <w:footnote w:id="1">
    <w:p w14:paraId="20D29F0B" w14:textId="77777777" w:rsidR="00FE0258" w:rsidRDefault="00FE0258" w:rsidP="00FE0258">
      <w:pPr>
        <w:pStyle w:val="footnotedescription"/>
      </w:pPr>
      <w:r>
        <w:rPr>
          <w:rStyle w:val="footnotemark"/>
        </w:rPr>
        <w:footnoteRef/>
      </w:r>
      <w:r>
        <w:t xml:space="preserve"> Součástí tohoto okruhu je i divoká řeka, skluzavka a tobogán.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98F" w14:textId="77777777" w:rsidR="00B02AE5" w:rsidRDefault="00956F9C">
    <w:pPr>
      <w:spacing w:after="0" w:line="259" w:lineRule="auto"/>
      <w:ind w:left="0" w:right="-4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CA10B3F" wp14:editId="59396081">
          <wp:simplePos x="0" y="0"/>
          <wp:positionH relativeFrom="page">
            <wp:posOffset>5745760</wp:posOffset>
          </wp:positionH>
          <wp:positionV relativeFrom="page">
            <wp:posOffset>90449</wp:posOffset>
          </wp:positionV>
          <wp:extent cx="546733" cy="1263726"/>
          <wp:effectExtent l="0" t="0" r="0" b="0"/>
          <wp:wrapSquare wrapText="bothSides"/>
          <wp:docPr id="42" name="Picture 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Picture 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-5400005">
                    <a:off x="0" y="0"/>
                    <a:ext cx="546733" cy="1263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CA13" w14:textId="77777777" w:rsidR="00B02AE5" w:rsidRDefault="00956F9C">
    <w:pPr>
      <w:spacing w:after="0" w:line="259" w:lineRule="auto"/>
      <w:ind w:left="0" w:right="-44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9380EEE" wp14:editId="46A180AD">
          <wp:simplePos x="0" y="0"/>
          <wp:positionH relativeFrom="page">
            <wp:posOffset>5745760</wp:posOffset>
          </wp:positionH>
          <wp:positionV relativeFrom="page">
            <wp:posOffset>90449</wp:posOffset>
          </wp:positionV>
          <wp:extent cx="546733" cy="1263726"/>
          <wp:effectExtent l="0" t="0" r="0" b="0"/>
          <wp:wrapSquare wrapText="bothSides"/>
          <wp:docPr id="995200551" name="Picture 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Picture 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-5400005">
                    <a:off x="0" y="0"/>
                    <a:ext cx="546733" cy="1263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ADF2" w14:textId="77777777" w:rsidR="00B02AE5" w:rsidRDefault="00956F9C">
    <w:pPr>
      <w:spacing w:after="0" w:line="259" w:lineRule="auto"/>
      <w:ind w:left="0" w:right="-4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CD239E0" wp14:editId="680315B9">
          <wp:simplePos x="0" y="0"/>
          <wp:positionH relativeFrom="page">
            <wp:posOffset>5745760</wp:posOffset>
          </wp:positionH>
          <wp:positionV relativeFrom="page">
            <wp:posOffset>90449</wp:posOffset>
          </wp:positionV>
          <wp:extent cx="546733" cy="1263726"/>
          <wp:effectExtent l="0" t="0" r="0" b="0"/>
          <wp:wrapSquare wrapText="bothSides"/>
          <wp:docPr id="60395227" name="Picture 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Picture 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-5400005">
                    <a:off x="0" y="0"/>
                    <a:ext cx="546733" cy="1263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6391"/>
    <w:multiLevelType w:val="hybridMultilevel"/>
    <w:tmpl w:val="E640BE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30A95"/>
    <w:multiLevelType w:val="hybridMultilevel"/>
    <w:tmpl w:val="34D07472"/>
    <w:lvl w:ilvl="0" w:tplc="DD2C5FDA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529EC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00ACF4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CAB9F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4033F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42E80E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DCBCF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A5084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AA6ABC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913AA6"/>
    <w:multiLevelType w:val="multilevel"/>
    <w:tmpl w:val="0405001F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97" w:hanging="432"/>
      </w:pPr>
    </w:lvl>
    <w:lvl w:ilvl="2">
      <w:start w:val="1"/>
      <w:numFmt w:val="decimal"/>
      <w:lvlText w:val="%1.%2.%3."/>
      <w:lvlJc w:val="left"/>
      <w:pPr>
        <w:ind w:left="1929" w:hanging="504"/>
      </w:pPr>
    </w:lvl>
    <w:lvl w:ilvl="3">
      <w:start w:val="1"/>
      <w:numFmt w:val="decimal"/>
      <w:lvlText w:val="%1.%2.%3.%4."/>
      <w:lvlJc w:val="left"/>
      <w:pPr>
        <w:ind w:left="2433" w:hanging="648"/>
      </w:pPr>
    </w:lvl>
    <w:lvl w:ilvl="4">
      <w:start w:val="1"/>
      <w:numFmt w:val="decimal"/>
      <w:lvlText w:val="%1.%2.%3.%4.%5."/>
      <w:lvlJc w:val="left"/>
      <w:pPr>
        <w:ind w:left="2937" w:hanging="792"/>
      </w:pPr>
    </w:lvl>
    <w:lvl w:ilvl="5">
      <w:start w:val="1"/>
      <w:numFmt w:val="decimal"/>
      <w:lvlText w:val="%1.%2.%3.%4.%5.%6."/>
      <w:lvlJc w:val="left"/>
      <w:pPr>
        <w:ind w:left="3441" w:hanging="936"/>
      </w:pPr>
    </w:lvl>
    <w:lvl w:ilvl="6">
      <w:start w:val="1"/>
      <w:numFmt w:val="decimal"/>
      <w:lvlText w:val="%1.%2.%3.%4.%5.%6.%7."/>
      <w:lvlJc w:val="left"/>
      <w:pPr>
        <w:ind w:left="3945" w:hanging="1080"/>
      </w:pPr>
    </w:lvl>
    <w:lvl w:ilvl="7">
      <w:start w:val="1"/>
      <w:numFmt w:val="decimal"/>
      <w:lvlText w:val="%1.%2.%3.%4.%5.%6.%7.%8."/>
      <w:lvlJc w:val="left"/>
      <w:pPr>
        <w:ind w:left="4449" w:hanging="1224"/>
      </w:pPr>
    </w:lvl>
    <w:lvl w:ilvl="8">
      <w:start w:val="1"/>
      <w:numFmt w:val="decimal"/>
      <w:lvlText w:val="%1.%2.%3.%4.%5.%6.%7.%8.%9."/>
      <w:lvlJc w:val="left"/>
      <w:pPr>
        <w:ind w:left="5025" w:hanging="1440"/>
      </w:pPr>
    </w:lvl>
  </w:abstractNum>
  <w:abstractNum w:abstractNumId="3" w15:restartNumberingAfterBreak="0">
    <w:nsid w:val="0DDF57E3"/>
    <w:multiLevelType w:val="multilevel"/>
    <w:tmpl w:val="BB08AB76"/>
    <w:lvl w:ilvl="0">
      <w:start w:val="2"/>
      <w:numFmt w:val="decimal"/>
      <w:lvlText w:val="%1."/>
      <w:lvlJc w:val="left"/>
      <w:pPr>
        <w:ind w:left="1145"/>
      </w:pPr>
      <w:rPr>
        <w:rFonts w:ascii="Verdana" w:eastAsia="Verdana" w:hAnsi="Verdana" w:cs="Verdana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86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6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7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9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1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3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5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79"/>
      </w:pPr>
      <w:rPr>
        <w:rFonts w:ascii="Arial" w:eastAsia="Arial" w:hAnsi="Arial" w:cs="Arial"/>
        <w:b/>
        <w:bCs/>
        <w:i w:val="0"/>
        <w:strike w:val="0"/>
        <w:dstrike w:val="0"/>
        <w:color w:val="44546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063B2A"/>
    <w:multiLevelType w:val="hybridMultilevel"/>
    <w:tmpl w:val="D1F89608"/>
    <w:lvl w:ilvl="0" w:tplc="3490CE28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F0AF36">
      <w:start w:val="1"/>
      <w:numFmt w:val="bullet"/>
      <w:lvlText w:val="o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A4ADBC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58A10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2667B6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6269D6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9AE898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D46500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08B25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3B66E8"/>
    <w:multiLevelType w:val="hybridMultilevel"/>
    <w:tmpl w:val="372AC8D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AFE205D"/>
    <w:multiLevelType w:val="hybridMultilevel"/>
    <w:tmpl w:val="692065AA"/>
    <w:lvl w:ilvl="0" w:tplc="8E6672C2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023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94F43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5481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D01E9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32700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48C4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296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A193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1197F"/>
    <w:multiLevelType w:val="multilevel"/>
    <w:tmpl w:val="0405001F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97" w:hanging="432"/>
      </w:pPr>
    </w:lvl>
    <w:lvl w:ilvl="2">
      <w:start w:val="1"/>
      <w:numFmt w:val="decimal"/>
      <w:lvlText w:val="%1.%2.%3."/>
      <w:lvlJc w:val="left"/>
      <w:pPr>
        <w:ind w:left="1929" w:hanging="504"/>
      </w:pPr>
    </w:lvl>
    <w:lvl w:ilvl="3">
      <w:start w:val="1"/>
      <w:numFmt w:val="decimal"/>
      <w:lvlText w:val="%1.%2.%3.%4."/>
      <w:lvlJc w:val="left"/>
      <w:pPr>
        <w:ind w:left="2433" w:hanging="648"/>
      </w:pPr>
    </w:lvl>
    <w:lvl w:ilvl="4">
      <w:start w:val="1"/>
      <w:numFmt w:val="decimal"/>
      <w:lvlText w:val="%1.%2.%3.%4.%5."/>
      <w:lvlJc w:val="left"/>
      <w:pPr>
        <w:ind w:left="2937" w:hanging="792"/>
      </w:pPr>
    </w:lvl>
    <w:lvl w:ilvl="5">
      <w:start w:val="1"/>
      <w:numFmt w:val="decimal"/>
      <w:lvlText w:val="%1.%2.%3.%4.%5.%6."/>
      <w:lvlJc w:val="left"/>
      <w:pPr>
        <w:ind w:left="3441" w:hanging="936"/>
      </w:pPr>
    </w:lvl>
    <w:lvl w:ilvl="6">
      <w:start w:val="1"/>
      <w:numFmt w:val="decimal"/>
      <w:lvlText w:val="%1.%2.%3.%4.%5.%6.%7."/>
      <w:lvlJc w:val="left"/>
      <w:pPr>
        <w:ind w:left="3945" w:hanging="1080"/>
      </w:pPr>
    </w:lvl>
    <w:lvl w:ilvl="7">
      <w:start w:val="1"/>
      <w:numFmt w:val="decimal"/>
      <w:lvlText w:val="%1.%2.%3.%4.%5.%6.%7.%8."/>
      <w:lvlJc w:val="left"/>
      <w:pPr>
        <w:ind w:left="4449" w:hanging="1224"/>
      </w:pPr>
    </w:lvl>
    <w:lvl w:ilvl="8">
      <w:start w:val="1"/>
      <w:numFmt w:val="decimal"/>
      <w:lvlText w:val="%1.%2.%3.%4.%5.%6.%7.%8.%9."/>
      <w:lvlJc w:val="left"/>
      <w:pPr>
        <w:ind w:left="5025" w:hanging="1440"/>
      </w:pPr>
    </w:lvl>
  </w:abstractNum>
  <w:abstractNum w:abstractNumId="8" w15:restartNumberingAfterBreak="0">
    <w:nsid w:val="36842C6C"/>
    <w:multiLevelType w:val="hybridMultilevel"/>
    <w:tmpl w:val="A7B65C1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6DA5175"/>
    <w:multiLevelType w:val="hybridMultilevel"/>
    <w:tmpl w:val="E2EE4BBC"/>
    <w:lvl w:ilvl="0" w:tplc="942AB7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1190D"/>
    <w:multiLevelType w:val="hybridMultilevel"/>
    <w:tmpl w:val="9F6A2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646"/>
    <w:multiLevelType w:val="hybridMultilevel"/>
    <w:tmpl w:val="4A4A4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B28BA"/>
    <w:multiLevelType w:val="hybridMultilevel"/>
    <w:tmpl w:val="482ACA34"/>
    <w:lvl w:ilvl="0" w:tplc="DF80D8F4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ACD4D0">
      <w:start w:val="1"/>
      <w:numFmt w:val="bullet"/>
      <w:lvlText w:val="o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568520">
      <w:start w:val="1"/>
      <w:numFmt w:val="bullet"/>
      <w:lvlText w:val="▪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04CD6E">
      <w:start w:val="1"/>
      <w:numFmt w:val="bullet"/>
      <w:lvlText w:val="•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063F34">
      <w:start w:val="1"/>
      <w:numFmt w:val="bullet"/>
      <w:lvlText w:val="o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B8EC7E">
      <w:start w:val="1"/>
      <w:numFmt w:val="bullet"/>
      <w:lvlText w:val="▪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C8E632">
      <w:start w:val="1"/>
      <w:numFmt w:val="bullet"/>
      <w:lvlText w:val="•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63A8C">
      <w:start w:val="1"/>
      <w:numFmt w:val="bullet"/>
      <w:lvlText w:val="o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E694E8">
      <w:start w:val="1"/>
      <w:numFmt w:val="bullet"/>
      <w:lvlText w:val="▪"/>
      <w:lvlJc w:val="left"/>
      <w:pPr>
        <w:ind w:left="71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F55B09"/>
    <w:multiLevelType w:val="multilevel"/>
    <w:tmpl w:val="0405001F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97" w:hanging="432"/>
      </w:pPr>
    </w:lvl>
    <w:lvl w:ilvl="2">
      <w:start w:val="1"/>
      <w:numFmt w:val="decimal"/>
      <w:lvlText w:val="%1.%2.%3."/>
      <w:lvlJc w:val="left"/>
      <w:pPr>
        <w:ind w:left="1929" w:hanging="504"/>
      </w:pPr>
    </w:lvl>
    <w:lvl w:ilvl="3">
      <w:start w:val="1"/>
      <w:numFmt w:val="decimal"/>
      <w:lvlText w:val="%1.%2.%3.%4."/>
      <w:lvlJc w:val="left"/>
      <w:pPr>
        <w:ind w:left="2433" w:hanging="648"/>
      </w:pPr>
    </w:lvl>
    <w:lvl w:ilvl="4">
      <w:start w:val="1"/>
      <w:numFmt w:val="decimal"/>
      <w:lvlText w:val="%1.%2.%3.%4.%5."/>
      <w:lvlJc w:val="left"/>
      <w:pPr>
        <w:ind w:left="2937" w:hanging="792"/>
      </w:pPr>
    </w:lvl>
    <w:lvl w:ilvl="5">
      <w:start w:val="1"/>
      <w:numFmt w:val="decimal"/>
      <w:lvlText w:val="%1.%2.%3.%4.%5.%6."/>
      <w:lvlJc w:val="left"/>
      <w:pPr>
        <w:ind w:left="3441" w:hanging="936"/>
      </w:pPr>
    </w:lvl>
    <w:lvl w:ilvl="6">
      <w:start w:val="1"/>
      <w:numFmt w:val="decimal"/>
      <w:lvlText w:val="%1.%2.%3.%4.%5.%6.%7."/>
      <w:lvlJc w:val="left"/>
      <w:pPr>
        <w:ind w:left="3945" w:hanging="1080"/>
      </w:pPr>
    </w:lvl>
    <w:lvl w:ilvl="7">
      <w:start w:val="1"/>
      <w:numFmt w:val="decimal"/>
      <w:lvlText w:val="%1.%2.%3.%4.%5.%6.%7.%8."/>
      <w:lvlJc w:val="left"/>
      <w:pPr>
        <w:ind w:left="4449" w:hanging="1224"/>
      </w:pPr>
    </w:lvl>
    <w:lvl w:ilvl="8">
      <w:start w:val="1"/>
      <w:numFmt w:val="decimal"/>
      <w:lvlText w:val="%1.%2.%3.%4.%5.%6.%7.%8.%9."/>
      <w:lvlJc w:val="left"/>
      <w:pPr>
        <w:ind w:left="5025" w:hanging="1440"/>
      </w:pPr>
    </w:lvl>
  </w:abstractNum>
  <w:abstractNum w:abstractNumId="14" w15:restartNumberingAfterBreak="0">
    <w:nsid w:val="622F7BA2"/>
    <w:multiLevelType w:val="hybridMultilevel"/>
    <w:tmpl w:val="ADF2D168"/>
    <w:lvl w:ilvl="0" w:tplc="2B48BCF4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08538E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306A1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0A1892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8ABD8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DCFB1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22BE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B28D1E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9A59B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EA6CF7"/>
    <w:multiLevelType w:val="hybridMultilevel"/>
    <w:tmpl w:val="562425A8"/>
    <w:lvl w:ilvl="0" w:tplc="6D20D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13BF6"/>
    <w:multiLevelType w:val="hybridMultilevel"/>
    <w:tmpl w:val="3CDE6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95C03"/>
    <w:multiLevelType w:val="hybridMultilevel"/>
    <w:tmpl w:val="6716538E"/>
    <w:lvl w:ilvl="0" w:tplc="F01A9436">
      <w:start w:val="2"/>
      <w:numFmt w:val="decimal"/>
      <w:lvlText w:val="%1"/>
      <w:lvlJc w:val="left"/>
      <w:pPr>
        <w:ind w:left="4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7" w:hanging="360"/>
      </w:pPr>
    </w:lvl>
    <w:lvl w:ilvl="2" w:tplc="0405001B" w:tentative="1">
      <w:start w:val="1"/>
      <w:numFmt w:val="lowerRoman"/>
      <w:lvlText w:val="%3."/>
      <w:lvlJc w:val="right"/>
      <w:pPr>
        <w:ind w:left="1937" w:hanging="180"/>
      </w:pPr>
    </w:lvl>
    <w:lvl w:ilvl="3" w:tplc="0405000F" w:tentative="1">
      <w:start w:val="1"/>
      <w:numFmt w:val="decimal"/>
      <w:lvlText w:val="%4."/>
      <w:lvlJc w:val="left"/>
      <w:pPr>
        <w:ind w:left="2657" w:hanging="360"/>
      </w:pPr>
    </w:lvl>
    <w:lvl w:ilvl="4" w:tplc="04050019" w:tentative="1">
      <w:start w:val="1"/>
      <w:numFmt w:val="lowerLetter"/>
      <w:lvlText w:val="%5."/>
      <w:lvlJc w:val="left"/>
      <w:pPr>
        <w:ind w:left="3377" w:hanging="360"/>
      </w:pPr>
    </w:lvl>
    <w:lvl w:ilvl="5" w:tplc="0405001B" w:tentative="1">
      <w:start w:val="1"/>
      <w:numFmt w:val="lowerRoman"/>
      <w:lvlText w:val="%6."/>
      <w:lvlJc w:val="right"/>
      <w:pPr>
        <w:ind w:left="4097" w:hanging="180"/>
      </w:pPr>
    </w:lvl>
    <w:lvl w:ilvl="6" w:tplc="0405000F" w:tentative="1">
      <w:start w:val="1"/>
      <w:numFmt w:val="decimal"/>
      <w:lvlText w:val="%7."/>
      <w:lvlJc w:val="left"/>
      <w:pPr>
        <w:ind w:left="4817" w:hanging="360"/>
      </w:pPr>
    </w:lvl>
    <w:lvl w:ilvl="7" w:tplc="04050019" w:tentative="1">
      <w:start w:val="1"/>
      <w:numFmt w:val="lowerLetter"/>
      <w:lvlText w:val="%8."/>
      <w:lvlJc w:val="left"/>
      <w:pPr>
        <w:ind w:left="5537" w:hanging="360"/>
      </w:pPr>
    </w:lvl>
    <w:lvl w:ilvl="8" w:tplc="040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8" w15:restartNumberingAfterBreak="0">
    <w:nsid w:val="70FD6658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7D7014CB"/>
    <w:multiLevelType w:val="multilevel"/>
    <w:tmpl w:val="5B8C9FDE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737"/>
        </w:tabs>
        <w:ind w:left="737" w:hanging="737"/>
      </w:pPr>
      <w:rPr>
        <w:rFonts w:ascii="Segoe UI" w:hAnsi="Segoe UI" w:cs="Segoe UI" w:hint="default"/>
        <w:b w:val="0"/>
        <w:i w:val="0"/>
        <w:strike w:val="0"/>
        <w:sz w:val="22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b w:val="0"/>
        <w:bCs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702680536">
    <w:abstractNumId w:val="3"/>
  </w:num>
  <w:num w:numId="2" w16cid:durableId="1608080911">
    <w:abstractNumId w:val="12"/>
  </w:num>
  <w:num w:numId="3" w16cid:durableId="467283928">
    <w:abstractNumId w:val="6"/>
  </w:num>
  <w:num w:numId="4" w16cid:durableId="707293707">
    <w:abstractNumId w:val="14"/>
  </w:num>
  <w:num w:numId="5" w16cid:durableId="714082106">
    <w:abstractNumId w:val="1"/>
  </w:num>
  <w:num w:numId="6" w16cid:durableId="1765495550">
    <w:abstractNumId w:val="4"/>
  </w:num>
  <w:num w:numId="7" w16cid:durableId="1757092511">
    <w:abstractNumId w:val="18"/>
  </w:num>
  <w:num w:numId="8" w16cid:durableId="938023448">
    <w:abstractNumId w:val="7"/>
  </w:num>
  <w:num w:numId="9" w16cid:durableId="926040114">
    <w:abstractNumId w:val="2"/>
  </w:num>
  <w:num w:numId="10" w16cid:durableId="561672475">
    <w:abstractNumId w:val="13"/>
  </w:num>
  <w:num w:numId="11" w16cid:durableId="1985549337">
    <w:abstractNumId w:val="15"/>
  </w:num>
  <w:num w:numId="12" w16cid:durableId="560795384">
    <w:abstractNumId w:val="17"/>
  </w:num>
  <w:num w:numId="13" w16cid:durableId="1206142802">
    <w:abstractNumId w:val="9"/>
  </w:num>
  <w:num w:numId="14" w16cid:durableId="1575626539">
    <w:abstractNumId w:val="11"/>
  </w:num>
  <w:num w:numId="15" w16cid:durableId="1605842280">
    <w:abstractNumId w:val="5"/>
  </w:num>
  <w:num w:numId="16" w16cid:durableId="287396990">
    <w:abstractNumId w:val="8"/>
  </w:num>
  <w:num w:numId="17" w16cid:durableId="223370739">
    <w:abstractNumId w:val="0"/>
  </w:num>
  <w:num w:numId="18" w16cid:durableId="1644576890">
    <w:abstractNumId w:val="10"/>
  </w:num>
  <w:num w:numId="19" w16cid:durableId="244539017">
    <w:abstractNumId w:val="16"/>
  </w:num>
  <w:num w:numId="20" w16cid:durableId="18076270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AE5"/>
    <w:rsid w:val="000020D2"/>
    <w:rsid w:val="00002F28"/>
    <w:rsid w:val="00012037"/>
    <w:rsid w:val="000318B0"/>
    <w:rsid w:val="000407D3"/>
    <w:rsid w:val="00061D2A"/>
    <w:rsid w:val="00065275"/>
    <w:rsid w:val="000659A3"/>
    <w:rsid w:val="000746A3"/>
    <w:rsid w:val="00094323"/>
    <w:rsid w:val="000977B6"/>
    <w:rsid w:val="00105E08"/>
    <w:rsid w:val="001368F6"/>
    <w:rsid w:val="00174272"/>
    <w:rsid w:val="00185A7D"/>
    <w:rsid w:val="001B13B1"/>
    <w:rsid w:val="001B5488"/>
    <w:rsid w:val="001C23D6"/>
    <w:rsid w:val="001D5942"/>
    <w:rsid w:val="00203A29"/>
    <w:rsid w:val="00245BD4"/>
    <w:rsid w:val="0026387C"/>
    <w:rsid w:val="00284F60"/>
    <w:rsid w:val="00296728"/>
    <w:rsid w:val="002A0EC9"/>
    <w:rsid w:val="002A0FEF"/>
    <w:rsid w:val="002A1A85"/>
    <w:rsid w:val="002B5B8F"/>
    <w:rsid w:val="002D170F"/>
    <w:rsid w:val="002F52D7"/>
    <w:rsid w:val="00314F03"/>
    <w:rsid w:val="00321A80"/>
    <w:rsid w:val="0032250B"/>
    <w:rsid w:val="00341635"/>
    <w:rsid w:val="003500EB"/>
    <w:rsid w:val="00352B34"/>
    <w:rsid w:val="00357AE4"/>
    <w:rsid w:val="00366195"/>
    <w:rsid w:val="00385474"/>
    <w:rsid w:val="003D4531"/>
    <w:rsid w:val="003D68B7"/>
    <w:rsid w:val="003F0688"/>
    <w:rsid w:val="00415056"/>
    <w:rsid w:val="00415EA3"/>
    <w:rsid w:val="00422652"/>
    <w:rsid w:val="0043176D"/>
    <w:rsid w:val="00474737"/>
    <w:rsid w:val="00485E66"/>
    <w:rsid w:val="00496E4E"/>
    <w:rsid w:val="004A3ED0"/>
    <w:rsid w:val="004B2912"/>
    <w:rsid w:val="004D6681"/>
    <w:rsid w:val="004E74DA"/>
    <w:rsid w:val="00503835"/>
    <w:rsid w:val="00506887"/>
    <w:rsid w:val="0052797C"/>
    <w:rsid w:val="00536FF5"/>
    <w:rsid w:val="00545A60"/>
    <w:rsid w:val="005530C2"/>
    <w:rsid w:val="00567F63"/>
    <w:rsid w:val="0058031B"/>
    <w:rsid w:val="0058614B"/>
    <w:rsid w:val="005862FB"/>
    <w:rsid w:val="00586D5C"/>
    <w:rsid w:val="00597771"/>
    <w:rsid w:val="005A370C"/>
    <w:rsid w:val="005A53B1"/>
    <w:rsid w:val="005A75D5"/>
    <w:rsid w:val="005B4D7C"/>
    <w:rsid w:val="005C238B"/>
    <w:rsid w:val="005C2E9D"/>
    <w:rsid w:val="005D6B03"/>
    <w:rsid w:val="005E0E98"/>
    <w:rsid w:val="0061279B"/>
    <w:rsid w:val="00615E34"/>
    <w:rsid w:val="00622D9E"/>
    <w:rsid w:val="00625E66"/>
    <w:rsid w:val="006359FE"/>
    <w:rsid w:val="00652824"/>
    <w:rsid w:val="006614D3"/>
    <w:rsid w:val="00663241"/>
    <w:rsid w:val="006632B5"/>
    <w:rsid w:val="00664A7D"/>
    <w:rsid w:val="00672C92"/>
    <w:rsid w:val="006906D7"/>
    <w:rsid w:val="006936CA"/>
    <w:rsid w:val="0069595B"/>
    <w:rsid w:val="006A2151"/>
    <w:rsid w:val="006C3D6F"/>
    <w:rsid w:val="00706710"/>
    <w:rsid w:val="00714210"/>
    <w:rsid w:val="007357D4"/>
    <w:rsid w:val="007574BD"/>
    <w:rsid w:val="00763E2B"/>
    <w:rsid w:val="0077001F"/>
    <w:rsid w:val="0077654A"/>
    <w:rsid w:val="007834DA"/>
    <w:rsid w:val="007916B2"/>
    <w:rsid w:val="007A1011"/>
    <w:rsid w:val="007C09E8"/>
    <w:rsid w:val="007F22CE"/>
    <w:rsid w:val="007F22FF"/>
    <w:rsid w:val="007F41BA"/>
    <w:rsid w:val="007F4695"/>
    <w:rsid w:val="00841E41"/>
    <w:rsid w:val="0085487F"/>
    <w:rsid w:val="00856085"/>
    <w:rsid w:val="00857E72"/>
    <w:rsid w:val="00874BC2"/>
    <w:rsid w:val="00894506"/>
    <w:rsid w:val="008A670A"/>
    <w:rsid w:val="008B4794"/>
    <w:rsid w:val="008C2645"/>
    <w:rsid w:val="008D0817"/>
    <w:rsid w:val="008D305F"/>
    <w:rsid w:val="00907C22"/>
    <w:rsid w:val="00910208"/>
    <w:rsid w:val="00924847"/>
    <w:rsid w:val="00924CBE"/>
    <w:rsid w:val="00924D67"/>
    <w:rsid w:val="009251B3"/>
    <w:rsid w:val="0093216C"/>
    <w:rsid w:val="00956F9C"/>
    <w:rsid w:val="00962796"/>
    <w:rsid w:val="0098435B"/>
    <w:rsid w:val="00990B80"/>
    <w:rsid w:val="009A75CD"/>
    <w:rsid w:val="009E0F67"/>
    <w:rsid w:val="009E2BDF"/>
    <w:rsid w:val="009F771F"/>
    <w:rsid w:val="00A032D7"/>
    <w:rsid w:val="00A04528"/>
    <w:rsid w:val="00A05F48"/>
    <w:rsid w:val="00A55E95"/>
    <w:rsid w:val="00A7081F"/>
    <w:rsid w:val="00A935F3"/>
    <w:rsid w:val="00A95CCE"/>
    <w:rsid w:val="00AA79B3"/>
    <w:rsid w:val="00AF0846"/>
    <w:rsid w:val="00AF2BE1"/>
    <w:rsid w:val="00B02AE5"/>
    <w:rsid w:val="00B352FC"/>
    <w:rsid w:val="00B658C4"/>
    <w:rsid w:val="00B71634"/>
    <w:rsid w:val="00B7472F"/>
    <w:rsid w:val="00B82FBB"/>
    <w:rsid w:val="00B83040"/>
    <w:rsid w:val="00B90F55"/>
    <w:rsid w:val="00B95DED"/>
    <w:rsid w:val="00B9672B"/>
    <w:rsid w:val="00BA4E97"/>
    <w:rsid w:val="00BB1A24"/>
    <w:rsid w:val="00BC7664"/>
    <w:rsid w:val="00BF620D"/>
    <w:rsid w:val="00C14D81"/>
    <w:rsid w:val="00C50A59"/>
    <w:rsid w:val="00C545E1"/>
    <w:rsid w:val="00D1070D"/>
    <w:rsid w:val="00D15DD3"/>
    <w:rsid w:val="00D3367F"/>
    <w:rsid w:val="00D34EAF"/>
    <w:rsid w:val="00D410CA"/>
    <w:rsid w:val="00D50025"/>
    <w:rsid w:val="00D61269"/>
    <w:rsid w:val="00D72956"/>
    <w:rsid w:val="00D85655"/>
    <w:rsid w:val="00DA262E"/>
    <w:rsid w:val="00DB78D5"/>
    <w:rsid w:val="00DD2DBF"/>
    <w:rsid w:val="00DD73D1"/>
    <w:rsid w:val="00DE6478"/>
    <w:rsid w:val="00DF6B46"/>
    <w:rsid w:val="00E041AC"/>
    <w:rsid w:val="00E04BFC"/>
    <w:rsid w:val="00E10F3B"/>
    <w:rsid w:val="00E11320"/>
    <w:rsid w:val="00E118AE"/>
    <w:rsid w:val="00E14071"/>
    <w:rsid w:val="00E20BEE"/>
    <w:rsid w:val="00E33BED"/>
    <w:rsid w:val="00E93C7F"/>
    <w:rsid w:val="00E97002"/>
    <w:rsid w:val="00EB2D68"/>
    <w:rsid w:val="00EC75A8"/>
    <w:rsid w:val="00EE101C"/>
    <w:rsid w:val="00EF5E83"/>
    <w:rsid w:val="00F13825"/>
    <w:rsid w:val="00F1386E"/>
    <w:rsid w:val="00F55B11"/>
    <w:rsid w:val="00F63702"/>
    <w:rsid w:val="00F63891"/>
    <w:rsid w:val="00F6786C"/>
    <w:rsid w:val="00F75AEA"/>
    <w:rsid w:val="00F8371D"/>
    <w:rsid w:val="00FA3A96"/>
    <w:rsid w:val="00FA5645"/>
    <w:rsid w:val="00FC11C4"/>
    <w:rsid w:val="00FC509C"/>
    <w:rsid w:val="00FE0258"/>
    <w:rsid w:val="00FE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F703"/>
  <w15:docId w15:val="{F91EF511-C341-4551-B39F-DA641677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71" w:line="250" w:lineRule="auto"/>
      <w:ind w:left="730" w:right="6" w:hanging="10"/>
      <w:jc w:val="both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16"/>
      <w:ind w:left="730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07"/>
      <w:ind w:left="730" w:hanging="10"/>
      <w:outlineLvl w:val="1"/>
    </w:pPr>
    <w:rPr>
      <w:rFonts w:ascii="Arial" w:eastAsia="Arial" w:hAnsi="Arial" w:cs="Arial"/>
      <w:b/>
      <w:color w:val="00000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107"/>
      <w:ind w:left="730" w:hanging="10"/>
      <w:outlineLvl w:val="2"/>
    </w:pPr>
    <w:rPr>
      <w:rFonts w:ascii="Arial" w:eastAsia="Arial" w:hAnsi="Arial" w:cs="Arial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otnotedescription">
    <w:name w:val="footnote description"/>
    <w:next w:val="Normln"/>
    <w:link w:val="footnotedescriptionChar"/>
    <w:hidden/>
    <w:pPr>
      <w:spacing w:after="0"/>
      <w:ind w:left="72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2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FA3A96"/>
    <w:pPr>
      <w:ind w:left="720"/>
      <w:contextualSpacing/>
    </w:pPr>
  </w:style>
  <w:style w:type="table" w:styleId="Mkatabulky">
    <w:name w:val="Table Grid"/>
    <w:basedOn w:val="Normlntabulka"/>
    <w:uiPriority w:val="39"/>
    <w:rsid w:val="0066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5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5038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38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3835"/>
    <w:rPr>
      <w:rFonts w:ascii="Arial" w:eastAsia="Arial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8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835"/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m8183952017162636414msolistparagraph">
    <w:name w:val="m_8183952017162636414msolistparagraph"/>
    <w:basedOn w:val="Normln"/>
    <w:rsid w:val="00A95CC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4290</Words>
  <Characters>25314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Tomanová Lucie</dc:creator>
  <cp:keywords/>
  <dc:description/>
  <cp:lastModifiedBy>Eva Němcová</cp:lastModifiedBy>
  <cp:revision>2</cp:revision>
  <dcterms:created xsi:type="dcterms:W3CDTF">2025-06-05T08:53:00Z</dcterms:created>
  <dcterms:modified xsi:type="dcterms:W3CDTF">2025-06-05T08:53:00Z</dcterms:modified>
</cp:coreProperties>
</file>